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97D"/>
          <w:sz w:val="34"/>
        </w:rPr>
        <w:t>INFORME TÉCNICO EJECUTIVO: TALLER 6</w:t>
      </w:r>
    </w:p>
    <w:p>
      <w:pPr>
        <w:spacing w:before="0" w:after="280"/>
        <w:jc w:val="center"/>
      </w:pPr>
      <w:r>
        <w:rPr>
          <w:rFonts w:ascii="Arial" w:hAnsi="Arial"/>
          <w:b/>
          <w:color w:val="595959"/>
          <w:sz w:val="24"/>
        </w:rPr>
        <w:t>Sprint Review, Retrospective y Liberación Segura en Continuous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Parámetro de Configuración</w:t>
            </w:r>
          </w:p>
        </w:tc>
        <w:tc>
          <w:tcPr>
            <w:tcW w:type="dxa" w:w="57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Valor / Enlace en Producción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Proyecto &amp; Repositorio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Sistema de Ventas MongoDB Atlas / stivenn18/proyecto_mongodb_ventas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Aplicación Web en Producción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https://proyecto-mongodb-ventas.onrender.com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Plataforma de Despliegue Continuo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Render Cloud (Auto-Deploy sincronizado a main)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Plataforma de Feature Flags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ConfigCat Cloud (SDK Python + SDK JavaScript CDN)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SDK Key Activa ConfigCat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configcat-sdk-1/jyHfCAeT0E2Arwo28sVn6g/4yptu_1D2UORDKiU3dUviw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Feature Flag Implementado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wishlist_enabled (Lista de Deseos E-Commerce en vivo)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Versión del Playbook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Scrum + TBD Playbook Versión 3.0 (docs/SCRUM_TBD_PLAYBOOK.md)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Objetivo General del Taller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Adaptar Sprint Review y Retrospective a CD y practicar la liberación segura con toggles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1. APERTURA Y CONEXIÓN CON EL NUEVO FLUJO</w:t>
      </w:r>
    </w:p>
    <w:p>
      <w:r>
        <w:t xml:space="preserve">El equipo ha completado satisfactoriamente los prerrequisitos técnicos de los Talleres 1, 2 y 3: integración continua a main con validación automática (Ruff + Pytest), auto-despliegue continuo hacia Render y desacoplamiento de despliegue y release mediante ConfigCat con Definition of Done (DoD) formal. Ante este avance, surge la pregunta estratégica central: </w:t>
      </w:r>
      <w:r>
        <w:rPr>
          <w:b/>
          <w:color w:val="1F497D"/>
        </w:rPr>
        <w:t>“¿Cómo cambian el Sprint Review y la Retrospective cuando desplegamos varias veces por semana a producción?”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REFLEXIÓN DE ARRANQUE Y RUPTURA DE PARADIGMAS: </w:t>
            </w:r>
            <w:r>
              <w:rPr>
                <w:rFonts w:ascii="Arial" w:hAnsi="Arial"/>
                <w:color w:val="333333"/>
                <w:sz w:val="19"/>
              </w:rPr>
              <w:t>La ceremonia clásica de 'entrega al final del sprint' se vuelve obsoleta e ineficiente cuando el código ya está en producción horas o días antes del cierre del sprint.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Lo que se siente más 'antiguo' es realizar una demo sobre entornos locales o staging fingiendo que nada ha salido a producción, y esperar 2 semanas para recibir feedback que pudo haberse obtenido el mismo día del despliegue.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La Retrospectiva clásica, centrada solo en relaciones interpersonales o estimaciones de puntos de historia, queda corta si no audita la salud técnica del pipeline, la tasa de integración a main y la deuda generada por los Feature Flags.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2. ADAPTACIÓN DEL SPRINT REVIEW AL CONTINUOUS DEPLOYMENT</w:t>
      </w:r>
    </w:p>
    <w:p>
      <w:r>
        <w:t xml:space="preserve">El objetivo de esta adaptación es convertir el Sprint Review en una </w:t>
      </w:r>
      <w:r>
        <w:rPr>
          <w:b/>
        </w:rPr>
        <w:t>demostración de valor real en producción (o activable mediante toggles)</w:t>
      </w:r>
      <w:r>
        <w:t>, erradicando la mentalidad de 'todo o nada' y promoviendo la validación continua.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Sprint Review Clásico</w:t>
            </w:r>
          </w:p>
        </w:tc>
        <w:tc>
          <w:tcPr>
            <w:tcW w:type="dxa" w:w="47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Sprint Review en CD + Trunk-Based Development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Demo del incremento acumulado al final del sprint.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Demo de lo que YA ESTÁ (o puede estar) en producción real.</w:t>
            </w:r>
          </w:p>
        </w:tc>
      </w:tr>
      <w:tr>
        <w:tc>
          <w:tcPr>
            <w:tcW w:type="dxa" w:w="460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Enfoque de 'Todo o Nada' (si no se termina todo, no sale).</w:t>
            </w:r>
          </w:p>
        </w:tc>
        <w:tc>
          <w:tcPr>
            <w:tcW w:type="dxa" w:w="475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Valor incremental protegido y regulado por Feature Toggles.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Feedback retrasado tras 2 a 4 semanas de desarrollo.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Feedback continuo basado en telemetría y usuarios reales.</w:t>
            </w:r>
          </w:p>
        </w:tc>
      </w:tr>
      <w:tr>
        <w:tc>
          <w:tcPr>
            <w:tcW w:type="dxa" w:w="460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Enfocado estrictamente en '¿Qué construimos?'.</w:t>
            </w:r>
          </w:p>
        </w:tc>
        <w:tc>
          <w:tcPr>
            <w:tcW w:type="dxa" w:w="475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Enfocado estratégicamente en '¿Qué valor recibieron los usuarios?'.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F497D"/>
        </w:rPr>
        <w:t>2.1. Estructura Obligatoria de la Demo (Máximo 4-5 minutos por ítem):</w:t>
      </w:r>
    </w:p>
    <w:p>
      <w:pPr>
        <w:pStyle w:val="ListBullet"/>
        <w:spacing w:before="20" w:after="40"/>
      </w:pPr>
      <w:r>
        <w:rPr>
          <w:rFonts w:ascii="Arial" w:hAnsi="Arial"/>
          <w:sz w:val="18"/>
        </w:rPr>
        <w:t>1. ¿Qué problema de usuario resuelve?: Explicación precisa de la necesidad de negocio mitigada.</w:t>
      </w:r>
    </w:p>
    <w:p>
      <w:pPr>
        <w:pStyle w:val="ListBullet"/>
        <w:spacing w:before="20" w:after="40"/>
      </w:pPr>
      <w:r>
        <w:rPr>
          <w:rFonts w:ascii="Arial" w:hAnsi="Arial"/>
          <w:sz w:val="18"/>
        </w:rPr>
        <w:t>2. ¿Está activo para todos o detrás de toggle?: Visibilidad inmediata del estado del flag en ConfigCat (OFF, Canario % o 100% ON).</w:t>
      </w:r>
    </w:p>
    <w:p>
      <w:pPr>
        <w:pStyle w:val="ListBullet"/>
        <w:spacing w:before="20" w:after="40"/>
      </w:pPr>
      <w:r>
        <w:rPr>
          <w:rFonts w:ascii="Arial" w:hAnsi="Arial"/>
          <w:sz w:val="18"/>
        </w:rPr>
        <w:t>3. Demo en vivo en Render: Ejecución directa en https://proyecto-mongodb-ventas.onrender.com demostrando la conmutación en vivo del toggle.</w:t>
      </w:r>
    </w:p>
    <w:p>
      <w:pPr>
        <w:pStyle w:val="ListBullet"/>
        <w:spacing w:before="20" w:after="40"/>
      </w:pPr>
      <w:r>
        <w:rPr>
          <w:rFonts w:ascii="Arial" w:hAnsi="Arial"/>
          <w:sz w:val="18"/>
        </w:rPr>
        <w:t>4. Métrica o evidencia de valor: Datos de telemetría, tiempos de respuesta (&lt;50ms) y tasas de adopción preliminar.</w:t>
      </w:r>
    </w:p>
    <w:p>
      <w:pPr>
        <w:pStyle w:val="ListBullet"/>
        <w:spacing w:before="20" w:after="40"/>
      </w:pPr>
      <w:r>
        <w:rPr>
          <w:rFonts w:ascii="Arial" w:hAnsi="Arial"/>
          <w:sz w:val="18"/>
        </w:rPr>
        <w:t>5. Pregunta al PO / Stakeholders: '¿Esto genera el valor esperado y estamos listos para ampliar la audiencia?'.</w:t>
      </w:r>
    </w:p>
    <w:p>
      <w:pPr>
        <w:spacing w:before="120" w:after="80"/>
      </w:pPr>
      <w:r>
        <w:rPr>
          <w:b/>
        </w:rPr>
        <w:t>2.2. Simulación Práctica de Sprint Review (3 Incrementos Reales del Repositorio):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Incremento Real</w:t>
            </w:r>
          </w:p>
        </w:tc>
        <w:tc>
          <w:tcPr>
            <w:tcW w:type="dxa" w:w="288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Problema que Resuelve</w:t>
            </w:r>
          </w:p>
        </w:tc>
        <w:tc>
          <w:tcPr>
            <w:tcW w:type="dxa" w:w="201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 del Toggle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Evidencia / Valor Medido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Wishlist E-Commerce (Lista de Deseos)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Permite a los clientes guardar productos para compras futuras sin ensuciar el carrito.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Protegido con ConfigCat (wishlist_enabled). Conmutable en vivo.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Pruebas unitarias al 100% (tests.py). Cero errores 5xx. Actualización en &lt;5s en el navegador.</w:t>
            </w:r>
          </w:p>
        </w:tc>
      </w:tr>
      <w:tr>
        <w:tc>
          <w:tcPr>
            <w:tcW w:type="dxa" w:w="2304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Catálogo Interactivo y Filtros Dinámicos</w:t>
            </w:r>
          </w:p>
        </w:tc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Navegación lenta en inventario amplio. Filtra instantáneamente por Laptops, Componentes, etc.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100% Activo para todos los usuarios en producción.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Renderización instantánea en cliente. Cero peticiones redundantes al backend.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API de Telemetría y Salud (/health, /api/flags)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Falta de visibilidad del estado de servicios y sincronización de flags.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100% Activo (público y consumible por CI/CD).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Latencia &lt; 40ms. Monitoreo constante de estado 'healthy' en Render.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dashed" w:sz="12" w:space="0" w:color="2B579A"/>
              <w:left w:val="dashed" w:sz="12" w:space="0" w:color="2B579A"/>
              <w:bottom w:val="dashed" w:sz="12" w:space="0" w:color="2B579A"/>
              <w:right w:val="dashed" w:sz="12" w:space="0" w:color="2B579A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579A"/>
                <w:sz w:val="20"/>
              </w:rPr>
              <w:t>📷 EVIDENCIA VISUAL: DEMOSTRACIÓN EN VIVO EN RENDER CON CONFIGCAT CONMUTADO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Guía de captura: Capture la pantalla del navegador mostrando la tienda en Render (https://proyecto-mongodb-ventas.onrender.com) demostrando la Wishlist activa y el indicador de ConfigCat en verde.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URL visible en la barra de navegación: https://proyecto-mongodb-ventas.onrender.com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Indicador visual 'ConfigCat: wishlist_enabled ACTIVO' con pulso verde.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Botones '❤️ Guardar' en las tarjetas de productos y botón de 'Lista de Deseos' en el header.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Modal interactivo desplegado mostrando los productos añadidos a favoritos.</w:t>
            </w:r>
          </w:p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color w:val="888888"/>
                <w:sz w:val="19"/>
              </w:rPr>
              <w:t>[ PEGUE AQUÍ LA CAPTURA DE PANTALLA EN ALTA DEFINICIÓN (100% NÍTIDA) ]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3. ADAPTACIÓN DE LA SPRINT RETROSPECTIVE</w:t>
      </w:r>
    </w:p>
    <w:p>
      <w:r>
        <w:t xml:space="preserve">La Retrospectiva en CD se enfoca en la </w:t>
      </w:r>
      <w:r>
        <w:rPr>
          <w:b/>
        </w:rPr>
        <w:t>inspección rigurosa del flujo de valor, la salud del pipeline y la disciplina Trunk-Based Development</w:t>
      </w:r>
      <w:r>
        <w:t>. No se limita a sensaciones, sino que audita métricas de entrega continua.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1. Salud del Pipeline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2. Disciplina TBD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3. Flujo de Valor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• ¿Cuántas veces falló el CI? (GitHub Actions).</w:t>
              <w:br/>
              <w:t>• ¿Cuánto tardó el deploy promedio? (&lt; 2 minutos en Render).</w:t>
              <w:br/>
              <w:t>• ¿Hubo rollbacks o incidentes en health check?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• ¿Cuántas integraciones a main logramos por día? (Meta: &gt;= 1).</w:t>
              <w:br/>
              <w:t>• ¿Alguna rama vivió más de 24 horas?</w:t>
              <w:br/>
              <w:t>• ¿Uso y limpieza adecuada de Feature Toggles?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• Lead Time: tiempo desde el primer commit hasta llegar a producción (&lt; 45 min).</w:t>
              <w:br/>
              <w:t>• ¿El valor llegó de forma medible al usuario final?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</w:rPr>
        <w:t>3.1. Tablero de Retrospectiva (Dinámica de Miro con 4 Columnas):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Columna de Inspección</w:t>
            </w:r>
          </w:p>
        </w:tc>
        <w:tc>
          <w:tcPr>
            <w:tcW w:type="dxa" w:w="59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Post-its y Hallazgos Reales del Equipo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🟢 Lo que funcionó bien en el flujo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• Pipeline de CI en GitHub Actions ejecuta tests y linter en menos de 15 segundos.</w:t>
              <w:br/>
              <w:t>• Auto-deploy a Render transparente e inmediato tras cada merge a main.</w:t>
              <w:br/>
              <w:t>• Conmutación remota con ConfigCat funcional en menos de 5 segundos sin redesplegar.</w:t>
            </w:r>
          </w:p>
        </w:tc>
      </w:tr>
      <w:tr>
        <w:tc>
          <w:tcPr>
            <w:tcW w:type="dxa" w:w="345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🟡 Lo que generó fricción</w:t>
            </w:r>
          </w:p>
        </w:tc>
        <w:tc>
          <w:tcPr>
            <w:tcW w:type="dxa" w:w="5904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• Esperar aprobaciones de PR en historias pequeñas retrasa el merge diario.</w:t>
              <w:br/>
              <w:t>• Ausencia de telemetría en tiempo real sobre errores funcionales al activar flags.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🔴 Lo que rompió el flujo o generó miedo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• Temor del equipo a encender funcionalidades que tocan datos críticos sin monitoreo.</w:t>
              <w:br/>
              <w:t>• Ramas abiertas durante varios días por culpa de tests intermitentes (flaky tests).</w:t>
            </w:r>
          </w:p>
        </w:tc>
      </w:tr>
      <w:tr>
        <w:tc>
          <w:tcPr>
            <w:tcW w:type="dxa" w:w="345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🛠️ Acciones de Mejora (Máximo 3 concretas)</w:t>
            </w:r>
          </w:p>
        </w:tc>
        <w:tc>
          <w:tcPr>
            <w:tcW w:type="dxa" w:w="5904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1. POLÍTICA DE CUARENTENA: Todo test flaky detectado en CI se aísla de inmediato para desbloquear ramas.</w:t>
              <w:br/>
              <w:t>2. TELEMETRÍA PREVIA: Ningún toggle se mueve a producción sin dashboard de errores y latencia.</w:t>
              <w:br/>
              <w:t>3. POLÍTICA DE DESECHO: Todo Feature Toggle al 100% debe eliminarse del código en un plazo máximo de 14 días.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dashed" w:sz="12" w:space="0" w:color="2B579A"/>
              <w:left w:val="dashed" w:sz="12" w:space="0" w:color="2B579A"/>
              <w:bottom w:val="dashed" w:sz="12" w:space="0" w:color="2B579A"/>
              <w:right w:val="dashed" w:sz="12" w:space="0" w:color="2B579A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579A"/>
                <w:sz w:val="20"/>
              </w:rPr>
              <w:t>📷 EVIDENCIA VISUAL: TABLERO DE RETROSPECTIVA EN MIRO / SEMÁFORO DE FRICCIONES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Guía de captura: Pegue la captura del tablero Miro o visual de la Retrospectiva mostrando las 4 columnas del semáforo completadas con los hallazgos y acuerdos del equipo.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Columna Verde (🟢 Lo que funcionó bien en CI/CD y TBD).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Columna Amarilla (🟡 Puntos de fricción identificados).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Columna Roja (🔴 Factores de miedo o bloqueos de flujo).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Columna de Acciones (🛠️ Las 3 acciones de mejora concretas y asignadas).</w:t>
            </w:r>
          </w:p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color w:val="888888"/>
                <w:sz w:val="19"/>
              </w:rPr>
              <w:t>[ PEGUE AQUÍ LA CAPTURA DE PANTALLA EN ALTA DEFINICIÓN (100% NÍTIDA) ]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4. PROTOCOLO DE LIBERACIÓN SEGURA DE VALOR (SAFE RELEASE)</w:t>
      </w:r>
    </w:p>
    <w:p>
      <w:r>
        <w:t>Se documenta y ejercita el ciclo completo de liberación controlada mediante Feature Flags, asegurando que el equipo desacople el despliegue técnico de la activación comercial.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Fase de Liberación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Audiencia Objetivo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Métricas Supervisadas</w:t>
            </w:r>
          </w:p>
        </w:tc>
        <w:tc>
          <w:tcPr>
            <w:tcW w:type="dxa" w:w="244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Criterio de Avance / Rollback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0: Dark Launch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0% (Oculto en Prod)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Health Check /health, compilación y despliegue en Render.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Si el build pasa y /health devuelve 200, código listo en main.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1: Canary Interno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Equipo técnico y Staging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Errores en consola de navegador, latencia API &lt; 100ms.</w:t>
            </w:r>
          </w:p>
        </w:tc>
        <w:tc>
          <w:tcPr>
            <w:tcW w:type="dxa" w:w="244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Validación manual de flujos sin reportar bugs durante 2 horas.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2: Canary Progresivo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10% a 20% de Usuarios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Error Rate (5xx) &lt; 0.5%, tasa de conversión y transacciones.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Si Error Rate &gt; 1.5% -&gt; Rollback inmediato en ConfigCat (&lt;10s).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3: General Release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100% de Usuarios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Uso sostenido durante 24-48 horas, estabilidad de MongoDB Atlas.</w:t>
            </w:r>
          </w:p>
        </w:tc>
        <w:tc>
          <w:tcPr>
            <w:tcW w:type="dxa" w:w="244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Éxito completo. Se agenda ticket de limpieza de toggle (&lt;14d).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dashed" w:sz="12" w:space="0" w:color="2B579A"/>
              <w:left w:val="dashed" w:sz="12" w:space="0" w:color="2B579A"/>
              <w:bottom w:val="dashed" w:sz="12" w:space="0" w:color="2B579A"/>
              <w:right w:val="dashed" w:sz="12" w:space="0" w:color="2B579A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579A"/>
                <w:sz w:val="20"/>
              </w:rPr>
              <w:t>📷 EVIDENCIA VISUAL: DASHBOARD DE CONFIGCAT CON GOBERNANZA DE FEATURE FLAGS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Guía de captura: Capture la pantalla del panel de control de ConfigCat mostrando el flag 'wishlist_enabled' configurado y los controles de segmentación o conmutación remota.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Nombre del flag visible: wishlist_enabled.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SDK Key vinculada al entorno productivo.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Estado del toggle (ON/OFF o porcentaje de rollout).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Historial de auditoría de cambios en ConfigCat.</w:t>
            </w:r>
          </w:p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color w:val="888888"/>
                <w:sz w:val="19"/>
              </w:rPr>
              <w:t>[ PEGUE AQUÍ LA CAPTURA DE PANTALLA EN ALTA DEFINICIÓN (100% NÍTIDA) ]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RESOLUCIÓN INTEGRAL DEL CASO DE ESTUDIO: 'PAGOS EXPRESS'</w:t>
      </w:r>
    </w:p>
    <w:p>
      <w:r>
        <w:rPr>
          <w:b/>
          <w:color w:val="1F497D"/>
        </w:rPr>
        <w:t>Caso: “La funcionalidad de 'Pagos Express' ya está en main, pero nadie se atreve a activarla”</w:t>
        <w:br/>
      </w:r>
      <w:r>
        <w:t>El equipo lleva 2 sprints con auto-deploy y ConfigCat. La historia 'Pagos Express' fue sliceada e integrada a main hace 9 días bajo el toggle 'pagos-express-v1' (OFF 100%). Pasó CI, Render y DoD técnico. Sin embargo, se suscitaron 7 hechos problemáticos que paralizaron la activación. A continuación se presentan las decisiones profesionales tomadas para cada hecho: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 Hecho Problemático</w:t>
            </w:r>
          </w:p>
        </w:tc>
        <w:tc>
          <w:tcPr>
            <w:tcW w:type="dxa" w:w="288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Diagnóstico de Riesgo</w:t>
            </w:r>
          </w:p>
        </w:tc>
        <w:tc>
          <w:tcPr>
            <w:tcW w:type="dxa" w:w="432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Decisión Técnica y Plan de Acción Vinculante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1. PO quiere activar el toggle al 20% este viernes por presión de campaña de marketing.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ALTO RIESGO. Activar una pasarela de pagos un viernes sin telemetría y previo a un fin de semana viola la disciplina de resiliencia operativa.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DECISIÓN: NO ACTIVAR EL VIERNES. El Scrum Master y Tech Lead acuerdan con el PO aplazar la activación al martes a las 10:00 AM. Se protege el fin de semana y se usa el lunes para instrumentar las métricas de monitoreo.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2. El último deploy falló el health check durante 11 minutos y requirió rollback manual.</w:t>
            </w:r>
          </w:p>
        </w:tc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RIESGO DE DISPONIBILIDAD. El endpoint /health carecía de timeout seguro hacia la base de datos o falló por concurrencia durante el inicio.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ACCIÓN: Ajustar el health check con timeout estricto de 2s a MongoDB. Configurar health check retries automáticos en Render para evitar caídas falsas positivas y eliminar la necesidad de rollbacks manuales.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3. Hay 3 Feature Toggles antiguos con más de 45 días activos sin limpiar.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DEUDA TÉCNICA Y COMPLEJIDAD. Acumulación de caminos de ejecución muertos que aumentan la fragilidad del código.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ACCIÓN: Crear inmediatamente 3 issues de deuda técnica (cleanup-toggles) con máxima prioridad para el siguiente sprint. Se institucionaliza la regla: todo toggle al 100% se borra del código en &lt; 14 días.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4. En el sprint actual solo se lograron 4 integraciones a main (lejos de la meta diaria).</w:t>
            </w:r>
          </w:p>
        </w:tc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PÉRDIDA DE DISCIPLINA TBD. El equipo volvió al anti-patrón de ramas largas y grandes lotes de trabajo.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ACCIÓN: Reforzar la técnica de Story Slicing. Ninguna historia podrá entrar al sprint si no puede integrarse a main en menos de 24 horas. Los PRs deben tener menos de 200 líneas de código.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5. Rama viva 4 días por un test flaky (intermitente) en CI.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BLOQUEO DE FLUJO. Los tests inestables destruyen la confianza del equipo en la integración continua.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ACCIÓN: POLÍTICA DE CUARENTENA INMEDIATA. Todo test flaky se desactiva temporalmente del build bloqueante y se genera un ticket urgente para refactorizarlo en menos de 24 horas. La rama se mergea a main sin demora.</w:t>
            </w:r>
          </w:p>
        </w:tc>
      </w:tr>
      <w:tr>
        <w:tc>
          <w:tcPr>
            <w:tcW w:type="dxa" w:w="21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6. No existe métrica clara de conversión o error de pagos para observar al activar el toggle.</w:t>
            </w:r>
          </w:p>
        </w:tc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OPERACIÓN A CIEGAS. Incapacidad de saber si la funcionalidad genera dinero o está cobrando de forma errónea.</w:t>
            </w:r>
          </w:p>
        </w:tc>
        <w:tc>
          <w:tcPr>
            <w:tcW w:type="dxa" w:w="43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ACCIÓN: OBLIGATORIA. Desarrollar contadores de telemetría (pagos_exitosos, pagos_fallidos, latencia_gateway) antes de autorizar el cambio del toggle. Se añade este requisito al Definition of Ready (DoR).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7. Negocio anunció internamente que 'Pagos Express ya está listo'.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DESALINEACIÓN DE EXPECTATIVAS. Confusión clásica entre 'Deploy técnico' y 'Release comercial'.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ACCIÓN: Capacitar a los stakeholders en el concepto Deploy != Release. Una historia solo se considera comercialmente lista cuando el toggle está al 100% y los Criterios de Aceptación han sido validados con éxito.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6. ACTUALIZACIÓN DEL PLAYBOOK (VERSIÓN 3.0) Y COMPROMISOS</w:t>
      </w:r>
    </w:p>
    <w:p>
      <w:r>
        <w:t xml:space="preserve">El documento oficial del equipo </w:t>
      </w:r>
      <w:r>
        <w:rPr>
          <w:b/>
        </w:rPr>
        <w:t>docs/SCRUM_TBD_PLAYBOOK.md</w:t>
      </w:r>
      <w:r>
        <w:t xml:space="preserve"> ha sido actualizado formalmente a la </w:t>
      </w:r>
      <w:r>
        <w:rPr>
          <w:b/>
        </w:rPr>
        <w:t>Versión 3.0</w:t>
      </w:r>
      <w:r>
        <w:t>, incorporando las Secciones 13, 14, 15, 16 y 17 relativas a las ceremonias adaptadas y las políticas de liberación segura.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DECLARACIÓN DE MADUREZ DEL EQUIPO: </w:t>
            </w:r>
            <w:r>
              <w:rPr>
                <w:rFonts w:ascii="Arial" w:hAnsi="Arial"/>
                <w:color w:val="333333"/>
                <w:sz w:val="19"/>
              </w:rPr>
              <w:t>Sprint Review adaptado: Se evalúan incrementos operando en producción con demostraciones en vivo respaldadas por Feature Toggles.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Sprint Retrospective adaptada: Se audita la salud del pipeline, la frecuencia de integración a main y el ciclo de vida de los toggles.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Protocolo de Liberación Segura: Criterios científicos de rollout progresivo y rollback instantáneo en menos de 10 segundos.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Checklist de Fase 1 cerrado al 100% con auto-deploy a Render y ConfigCat en funcionamiento.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F497D"/>
        </w:rPr>
        <w:t>Ronda Final: “En una frase: ¿Qué cambia en nuestro próximo Review y Retro después de este taller?”</w:t>
        <w:br/>
      </w:r>
    </w:p>
    <w:p>
      <w:pPr>
        <w:ind w:left="576" w:right="576"/>
      </w:pPr>
      <w:r>
        <w:rPr>
          <w:b/>
          <w:i/>
          <w:color w:val="2B579A"/>
          <w:sz w:val="21"/>
        </w:rPr>
        <w:t>“A partir de hoy, nuestro Sprint Review deja de ser una defensa nerviosa de código en local para convertirse en una celebración de valor activo y medible en producción; mientras que nuestra Retrospectiva se transforma en el guardián riguroso de la salud de nuestro pipeline, la eliminación de la deuda de toggles y la disciplina innegociable de integrar a main todos los días.”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