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1123" w14:textId="6731C847" w:rsidR="00E60F8B" w:rsidRDefault="00E60F8B" w:rsidP="00E60F8B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CUADRO COMPARATIVO SOBRE EL DERECHO DE PETICION Y LA ACCION DE TUTELA</w:t>
      </w:r>
    </w:p>
    <w:p w14:paraId="7BDD4267" w14:textId="724957DC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02BC893D" w14:textId="15E99572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3D16F74E" w14:textId="351A415B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4B4A079D" w14:textId="7212FDC8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5D9EC323" w14:textId="2EB0FBB2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56B4974E" w14:textId="691D7BA7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2B1D9A39" w14:textId="29B24D68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38505A4F" w14:textId="7DA56622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4D4C1399" w14:textId="7A98A820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4D76C1C5" w14:textId="5FF47D01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416C726B" w14:textId="1923684B" w:rsidR="00E60F8B" w:rsidRDefault="00E60F8B" w:rsidP="00E60F8B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APRENDIZ </w:t>
      </w:r>
    </w:p>
    <w:p w14:paraId="7E64B8CB" w14:textId="29325E32" w:rsidR="00E60F8B" w:rsidRDefault="00E60F8B" w:rsidP="00E60F8B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BRAYAN STIVEN PEÑA QUINAYAS</w:t>
      </w:r>
    </w:p>
    <w:p w14:paraId="0C545E50" w14:textId="1BB2D4BE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369840E9" w14:textId="09FEF3DA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14DDB76F" w14:textId="18D2CA82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69AFA501" w14:textId="125A1805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25582693" w14:textId="41CC9611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60A5DAA6" w14:textId="55C1EF4A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0C05D3AF" w14:textId="5696A655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6C77E8D6" w14:textId="4F2C5167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723BB967" w14:textId="6A686BF0" w:rsidR="00E60F8B" w:rsidRDefault="00E60F8B" w:rsidP="00E60F8B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ADSO</w:t>
      </w:r>
    </w:p>
    <w:p w14:paraId="4301B546" w14:textId="5AE95AEF" w:rsidR="00E60F8B" w:rsidRDefault="00E60F8B" w:rsidP="00E60F8B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SENA</w:t>
      </w:r>
    </w:p>
    <w:p w14:paraId="455273BE" w14:textId="522649AB" w:rsidR="00E60F8B" w:rsidRDefault="00E60F8B" w:rsidP="00E60F8B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2024</w:t>
      </w:r>
    </w:p>
    <w:p w14:paraId="21E4F512" w14:textId="679A861C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2E17C075" w14:textId="603F0BA3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6DAE62D3" w14:textId="56122718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1172BA09" w14:textId="79579779" w:rsidR="00E60F8B" w:rsidRDefault="00E60F8B" w:rsidP="00E60F8B">
      <w:pPr>
        <w:jc w:val="center"/>
        <w:rPr>
          <w:rFonts w:ascii="Arial" w:hAnsi="Arial" w:cs="Arial"/>
          <w:lang w:val="es-ES"/>
        </w:rPr>
      </w:pPr>
    </w:p>
    <w:p w14:paraId="056D261C" w14:textId="475BC16F" w:rsidR="00E60F8B" w:rsidRDefault="00E60F8B" w:rsidP="00E60F8B">
      <w:pPr>
        <w:jc w:val="center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60F8B" w14:paraId="2E3E850E" w14:textId="77777777" w:rsidTr="00E60F8B">
        <w:tc>
          <w:tcPr>
            <w:tcW w:w="2207" w:type="dxa"/>
          </w:tcPr>
          <w:p w14:paraId="39E68FE1" w14:textId="71D22B11" w:rsidR="00E60F8B" w:rsidRPr="00E60F8B" w:rsidRDefault="00E60F8B" w:rsidP="00E60F8B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60F8B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Características </w:t>
            </w:r>
          </w:p>
        </w:tc>
        <w:tc>
          <w:tcPr>
            <w:tcW w:w="2207" w:type="dxa"/>
          </w:tcPr>
          <w:p w14:paraId="5D2A6DDF" w14:textId="2399E5EF" w:rsidR="00E60F8B" w:rsidRPr="00E60F8B" w:rsidRDefault="00E60F8B" w:rsidP="00E60F8B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60F8B">
              <w:rPr>
                <w:rFonts w:ascii="Arial" w:hAnsi="Arial" w:cs="Arial"/>
                <w:b/>
                <w:bCs/>
                <w:lang w:val="es-ES"/>
              </w:rPr>
              <w:t>Derecho de petición</w:t>
            </w:r>
          </w:p>
        </w:tc>
        <w:tc>
          <w:tcPr>
            <w:tcW w:w="2207" w:type="dxa"/>
          </w:tcPr>
          <w:p w14:paraId="3FC5FAA0" w14:textId="3FBC7A73" w:rsidR="00E60F8B" w:rsidRPr="00E60F8B" w:rsidRDefault="00E60F8B" w:rsidP="00E60F8B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60F8B">
              <w:rPr>
                <w:rFonts w:ascii="Arial" w:hAnsi="Arial" w:cs="Arial"/>
                <w:b/>
                <w:bCs/>
                <w:lang w:val="es-ES"/>
              </w:rPr>
              <w:t>Acción de Tutela</w:t>
            </w:r>
          </w:p>
        </w:tc>
        <w:tc>
          <w:tcPr>
            <w:tcW w:w="2207" w:type="dxa"/>
          </w:tcPr>
          <w:p w14:paraId="292C9435" w14:textId="144923DA" w:rsidR="00E60F8B" w:rsidRPr="00E60F8B" w:rsidRDefault="00E60F8B" w:rsidP="00E60F8B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60F8B">
              <w:rPr>
                <w:rFonts w:ascii="Arial" w:hAnsi="Arial" w:cs="Arial"/>
                <w:b/>
                <w:bCs/>
                <w:lang w:val="es-ES"/>
              </w:rPr>
              <w:t>Queja</w:t>
            </w:r>
          </w:p>
        </w:tc>
      </w:tr>
      <w:tr w:rsidR="00E60F8B" w14:paraId="132508D7" w14:textId="77777777" w:rsidTr="00E60F8B">
        <w:tc>
          <w:tcPr>
            <w:tcW w:w="2207" w:type="dxa"/>
          </w:tcPr>
          <w:p w14:paraId="2F832EB9" w14:textId="789A4F8C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Definición</w:t>
            </w:r>
          </w:p>
        </w:tc>
        <w:tc>
          <w:tcPr>
            <w:tcW w:w="2207" w:type="dxa"/>
          </w:tcPr>
          <w:p w14:paraId="56A4315E" w14:textId="43F3C10E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Derecho fundamental a solicitar ante autoridades públicas solicitudes, quejas y reclamos.</w:t>
            </w:r>
          </w:p>
        </w:tc>
        <w:tc>
          <w:tcPr>
            <w:tcW w:w="2207" w:type="dxa"/>
          </w:tcPr>
          <w:p w14:paraId="7406CBE5" w14:textId="09818867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Mecanismo de protección de derechos constitucionales vulnerados o amenazados</w:t>
            </w:r>
          </w:p>
        </w:tc>
        <w:tc>
          <w:tcPr>
            <w:tcW w:w="2207" w:type="dxa"/>
          </w:tcPr>
          <w:p w14:paraId="43C90DD9" w14:textId="2C227BB4" w:rsidR="00E60F8B" w:rsidRDefault="00CF7A9A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Manifestación</w:t>
            </w:r>
            <w:r w:rsidR="00E60F8B">
              <w:rPr>
                <w:rFonts w:ascii="Arial" w:hAnsi="Arial" w:cs="Arial"/>
                <w:lang w:val="es-ES"/>
              </w:rPr>
              <w:t xml:space="preserve"> de disconformidad ante autoridades competentes sobre actos u omisiones administrativas</w:t>
            </w:r>
          </w:p>
        </w:tc>
      </w:tr>
      <w:tr w:rsidR="00E60F8B" w14:paraId="17EB2F82" w14:textId="77777777" w:rsidTr="00E60F8B">
        <w:tc>
          <w:tcPr>
            <w:tcW w:w="2207" w:type="dxa"/>
          </w:tcPr>
          <w:p w14:paraId="0ED0CCC4" w14:textId="37A17965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Fundamento legal</w:t>
            </w:r>
          </w:p>
        </w:tc>
        <w:tc>
          <w:tcPr>
            <w:tcW w:w="2207" w:type="dxa"/>
          </w:tcPr>
          <w:p w14:paraId="7B4C3891" w14:textId="79BBAC20" w:rsidR="00E60F8B" w:rsidRDefault="00CF7A9A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Artículo</w:t>
            </w:r>
            <w:r w:rsidR="00E60F8B">
              <w:rPr>
                <w:rFonts w:ascii="Arial" w:hAnsi="Arial" w:cs="Arial"/>
                <w:lang w:val="es-ES"/>
              </w:rPr>
              <w:t xml:space="preserve"> 23, constitución política de Colombia.</w:t>
            </w:r>
          </w:p>
        </w:tc>
        <w:tc>
          <w:tcPr>
            <w:tcW w:w="2207" w:type="dxa"/>
          </w:tcPr>
          <w:p w14:paraId="362309D0" w14:textId="30B5D30A" w:rsidR="00E60F8B" w:rsidRDefault="00CF7A9A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Artículos</w:t>
            </w:r>
            <w:r w:rsidR="00E60F8B">
              <w:rPr>
                <w:rFonts w:ascii="Arial" w:hAnsi="Arial" w:cs="Arial"/>
                <w:lang w:val="es-ES"/>
              </w:rPr>
              <w:t xml:space="preserve"> 86 y 87, </w:t>
            </w:r>
            <w:r>
              <w:rPr>
                <w:rFonts w:ascii="Arial" w:hAnsi="Arial" w:cs="Arial"/>
                <w:lang w:val="es-ES"/>
              </w:rPr>
              <w:t>constitución</w:t>
            </w:r>
            <w:r w:rsidR="00E60F8B">
              <w:rPr>
                <w:rFonts w:ascii="Arial" w:hAnsi="Arial" w:cs="Arial"/>
                <w:lang w:val="es-ES"/>
              </w:rPr>
              <w:t xml:space="preserve"> política de Colombia.</w:t>
            </w:r>
          </w:p>
        </w:tc>
        <w:tc>
          <w:tcPr>
            <w:tcW w:w="2207" w:type="dxa"/>
          </w:tcPr>
          <w:p w14:paraId="793C4335" w14:textId="4A670BC1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Ley 1437 de 2011 </w:t>
            </w:r>
            <w:r w:rsidR="00CF7A9A">
              <w:rPr>
                <w:rFonts w:ascii="Arial" w:hAnsi="Arial" w:cs="Arial"/>
                <w:lang w:val="es-ES"/>
              </w:rPr>
              <w:t>(Código</w:t>
            </w:r>
            <w:r>
              <w:rPr>
                <w:rFonts w:ascii="Arial" w:hAnsi="Arial" w:cs="Arial"/>
                <w:lang w:val="es-ES"/>
              </w:rPr>
              <w:t xml:space="preserve"> de procedimiento administrativo y de lo contencioso </w:t>
            </w:r>
            <w:r w:rsidR="00CF7A9A">
              <w:rPr>
                <w:rFonts w:ascii="Arial" w:hAnsi="Arial" w:cs="Arial"/>
                <w:lang w:val="es-ES"/>
              </w:rPr>
              <w:t>administrativo</w:t>
            </w:r>
            <w:r>
              <w:rPr>
                <w:rFonts w:ascii="Arial" w:hAnsi="Arial" w:cs="Arial"/>
                <w:lang w:val="es-ES"/>
              </w:rPr>
              <w:t>)</w:t>
            </w:r>
          </w:p>
        </w:tc>
      </w:tr>
      <w:tr w:rsidR="00E60F8B" w14:paraId="20269C37" w14:textId="77777777" w:rsidTr="00E60F8B">
        <w:tc>
          <w:tcPr>
            <w:tcW w:w="2207" w:type="dxa"/>
          </w:tcPr>
          <w:p w14:paraId="348A4D64" w14:textId="23A865BF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Objeto</w:t>
            </w:r>
          </w:p>
        </w:tc>
        <w:tc>
          <w:tcPr>
            <w:tcW w:w="2207" w:type="dxa"/>
          </w:tcPr>
          <w:p w14:paraId="38C7D3E3" w14:textId="10C529A5" w:rsidR="00E60F8B" w:rsidRDefault="00CF7A9A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Proteger</w:t>
            </w:r>
            <w:r w:rsidR="00E60F8B">
              <w:rPr>
                <w:rFonts w:ascii="Arial" w:hAnsi="Arial" w:cs="Arial"/>
                <w:lang w:val="es-ES"/>
              </w:rPr>
              <w:t xml:space="preserve"> el derecho de pedir y obtener </w:t>
            </w:r>
            <w:r>
              <w:rPr>
                <w:rFonts w:ascii="Arial" w:hAnsi="Arial" w:cs="Arial"/>
                <w:lang w:val="es-ES"/>
              </w:rPr>
              <w:t>respuesta</w:t>
            </w:r>
            <w:r w:rsidR="00E60F8B">
              <w:rPr>
                <w:rFonts w:ascii="Arial" w:hAnsi="Arial" w:cs="Arial"/>
                <w:lang w:val="es-ES"/>
              </w:rPr>
              <w:t xml:space="preserve"> de autoridades </w:t>
            </w:r>
            <w:r>
              <w:rPr>
                <w:rFonts w:ascii="Arial" w:hAnsi="Arial" w:cs="Arial"/>
                <w:lang w:val="es-ES"/>
              </w:rPr>
              <w:t>públicas</w:t>
            </w:r>
            <w:r w:rsidR="00E60F8B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207" w:type="dxa"/>
          </w:tcPr>
          <w:p w14:paraId="65188E25" w14:textId="318A2D0B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Proteger derechos fundamentales de la persona frente </w:t>
            </w:r>
            <w:r w:rsidR="00CF7A9A">
              <w:rPr>
                <w:rFonts w:ascii="Arial" w:hAnsi="Arial" w:cs="Arial"/>
                <w:lang w:val="es-ES"/>
              </w:rPr>
              <w:t>a actos</w:t>
            </w:r>
            <w:r>
              <w:rPr>
                <w:rFonts w:ascii="Arial" w:hAnsi="Arial" w:cs="Arial"/>
                <w:lang w:val="es-ES"/>
              </w:rPr>
              <w:t xml:space="preserve"> u omisiones que los amenacen o vulneren.</w:t>
            </w:r>
          </w:p>
        </w:tc>
        <w:tc>
          <w:tcPr>
            <w:tcW w:w="2207" w:type="dxa"/>
          </w:tcPr>
          <w:p w14:paraId="7A1203BE" w14:textId="55D63179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Recibir atención oportuna, eficaz y eficiente por parte de la </w:t>
            </w:r>
            <w:r w:rsidR="00CF7A9A">
              <w:rPr>
                <w:rFonts w:ascii="Arial" w:hAnsi="Arial" w:cs="Arial"/>
                <w:lang w:val="es-ES"/>
              </w:rPr>
              <w:t>administración</w:t>
            </w:r>
            <w:r>
              <w:rPr>
                <w:rFonts w:ascii="Arial" w:hAnsi="Arial" w:cs="Arial"/>
                <w:lang w:val="es-ES"/>
              </w:rPr>
              <w:t xml:space="preserve"> publica ante una queja o reclamo.</w:t>
            </w:r>
          </w:p>
        </w:tc>
      </w:tr>
      <w:tr w:rsidR="00E60F8B" w14:paraId="7AF0BB19" w14:textId="77777777" w:rsidTr="00E60F8B">
        <w:tc>
          <w:tcPr>
            <w:tcW w:w="2207" w:type="dxa"/>
          </w:tcPr>
          <w:p w14:paraId="0443BE21" w14:textId="7920DA21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Procedimiento de </w:t>
            </w:r>
            <w:r w:rsidR="00CF7A9A">
              <w:rPr>
                <w:rFonts w:ascii="Arial" w:hAnsi="Arial" w:cs="Arial"/>
                <w:lang w:val="es-ES"/>
              </w:rPr>
              <w:t>Presentación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2207" w:type="dxa"/>
          </w:tcPr>
          <w:p w14:paraId="35E1AACA" w14:textId="4D0E6EFB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Escrito dirigido a la autoridad competente.</w:t>
            </w:r>
          </w:p>
        </w:tc>
        <w:tc>
          <w:tcPr>
            <w:tcW w:w="2207" w:type="dxa"/>
          </w:tcPr>
          <w:p w14:paraId="2D61E711" w14:textId="38863E00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Escrito dirigido al juez de tutela competente, con procedimiento especial y sumario.</w:t>
            </w:r>
          </w:p>
        </w:tc>
        <w:tc>
          <w:tcPr>
            <w:tcW w:w="2207" w:type="dxa"/>
          </w:tcPr>
          <w:p w14:paraId="1FEA4F4B" w14:textId="7958FEF4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Escrito dirigido a la autoridad competente.</w:t>
            </w:r>
          </w:p>
        </w:tc>
      </w:tr>
      <w:tr w:rsidR="00E60F8B" w14:paraId="6C7F75A8" w14:textId="77777777" w:rsidTr="00E60F8B">
        <w:tc>
          <w:tcPr>
            <w:tcW w:w="2207" w:type="dxa"/>
          </w:tcPr>
          <w:p w14:paraId="00469989" w14:textId="26498A27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Plazo de Respuesta </w:t>
            </w:r>
          </w:p>
        </w:tc>
        <w:tc>
          <w:tcPr>
            <w:tcW w:w="2207" w:type="dxa"/>
          </w:tcPr>
          <w:p w14:paraId="2F7CBC2A" w14:textId="37DB8EB5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15 </w:t>
            </w:r>
            <w:r w:rsidR="00CF7A9A">
              <w:rPr>
                <w:rFonts w:ascii="Arial" w:hAnsi="Arial" w:cs="Arial"/>
                <w:lang w:val="es-ES"/>
              </w:rPr>
              <w:t>días</w:t>
            </w:r>
            <w:r>
              <w:rPr>
                <w:rFonts w:ascii="Arial" w:hAnsi="Arial" w:cs="Arial"/>
                <w:lang w:val="es-ES"/>
              </w:rPr>
              <w:t xml:space="preserve"> hábiles según ley.</w:t>
            </w:r>
          </w:p>
        </w:tc>
        <w:tc>
          <w:tcPr>
            <w:tcW w:w="2207" w:type="dxa"/>
          </w:tcPr>
          <w:p w14:paraId="5F4B7538" w14:textId="44A22BFD" w:rsidR="00E60F8B" w:rsidRDefault="00CF7A9A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Máximo</w:t>
            </w:r>
            <w:r w:rsidR="00E60F8B">
              <w:rPr>
                <w:rFonts w:ascii="Arial" w:hAnsi="Arial" w:cs="Arial"/>
                <w:lang w:val="es-ES"/>
              </w:rPr>
              <w:t xml:space="preserve"> de 10 </w:t>
            </w:r>
            <w:r>
              <w:rPr>
                <w:rFonts w:ascii="Arial" w:hAnsi="Arial" w:cs="Arial"/>
                <w:lang w:val="es-ES"/>
              </w:rPr>
              <w:t>días</w:t>
            </w:r>
            <w:r w:rsidR="00E60F8B">
              <w:rPr>
                <w:rFonts w:ascii="Arial" w:hAnsi="Arial" w:cs="Arial"/>
                <w:lang w:val="es-ES"/>
              </w:rPr>
              <w:t xml:space="preserve"> hábiles para resolver, puede ser excepcionalmente reducido a 48 horas en casos urgentes.</w:t>
            </w:r>
          </w:p>
        </w:tc>
        <w:tc>
          <w:tcPr>
            <w:tcW w:w="2207" w:type="dxa"/>
          </w:tcPr>
          <w:p w14:paraId="6CDCC506" w14:textId="0CABE1E4" w:rsidR="00E60F8B" w:rsidRDefault="00E60F8B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 tiene plazo establecido, pero se espera respuesta en un tiempo razonable.</w:t>
            </w:r>
          </w:p>
        </w:tc>
      </w:tr>
      <w:tr w:rsidR="00E60F8B" w14:paraId="620829FA" w14:textId="77777777" w:rsidTr="00E60F8B">
        <w:tc>
          <w:tcPr>
            <w:tcW w:w="2207" w:type="dxa"/>
          </w:tcPr>
          <w:p w14:paraId="70D19F3F" w14:textId="36FD1678" w:rsidR="00E60F8B" w:rsidRDefault="00CF7A9A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Autoridad competente para Tramitar.</w:t>
            </w:r>
          </w:p>
        </w:tc>
        <w:tc>
          <w:tcPr>
            <w:tcW w:w="2207" w:type="dxa"/>
          </w:tcPr>
          <w:p w14:paraId="34D71F69" w14:textId="4B4DBD9C" w:rsidR="00E60F8B" w:rsidRDefault="00CF7A9A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Cualquier autoridad pública competente en el ámbito de la solicitud.</w:t>
            </w:r>
          </w:p>
        </w:tc>
        <w:tc>
          <w:tcPr>
            <w:tcW w:w="2207" w:type="dxa"/>
          </w:tcPr>
          <w:p w14:paraId="3BDCCBCC" w14:textId="60683C84" w:rsidR="00E60F8B" w:rsidRDefault="00CF7A9A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Juez de tutela de primera instancia.</w:t>
            </w:r>
          </w:p>
        </w:tc>
        <w:tc>
          <w:tcPr>
            <w:tcW w:w="2207" w:type="dxa"/>
          </w:tcPr>
          <w:p w14:paraId="208323FB" w14:textId="541510CB" w:rsidR="00E60F8B" w:rsidRDefault="00CF7A9A" w:rsidP="00E60F8B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Autoridad competente para tramitar y resolver la queja.</w:t>
            </w:r>
          </w:p>
        </w:tc>
      </w:tr>
    </w:tbl>
    <w:p w14:paraId="2618A12F" w14:textId="77777777" w:rsidR="00E60F8B" w:rsidRPr="00E60F8B" w:rsidRDefault="00E60F8B" w:rsidP="00E60F8B">
      <w:pPr>
        <w:jc w:val="center"/>
        <w:rPr>
          <w:rFonts w:ascii="Arial" w:hAnsi="Arial" w:cs="Arial"/>
          <w:lang w:val="es-ES"/>
        </w:rPr>
      </w:pPr>
    </w:p>
    <w:sectPr w:rsidR="00E60F8B" w:rsidRPr="00E60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8B"/>
    <w:rsid w:val="00CF7A9A"/>
    <w:rsid w:val="00E6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1574"/>
  <w15:chartTrackingRefBased/>
  <w15:docId w15:val="{CCA33C13-86F1-49C2-BB3F-F10F98CB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trujillo</dc:creator>
  <cp:keywords/>
  <dc:description/>
  <cp:lastModifiedBy>jhon trujillo</cp:lastModifiedBy>
  <cp:revision>1</cp:revision>
  <cp:lastPrinted>2024-05-09T23:38:00Z</cp:lastPrinted>
  <dcterms:created xsi:type="dcterms:W3CDTF">2024-05-09T23:14:00Z</dcterms:created>
  <dcterms:modified xsi:type="dcterms:W3CDTF">2024-05-09T23:39:00Z</dcterms:modified>
</cp:coreProperties>
</file>