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Modelo de Negocio</w:t>
      </w:r>
    </w:p>
    <w:p>
      <w:pPr>
        <w:jc w:val="center"/>
      </w:pPr>
      <w:r>
        <w:rPr>
          <w:color w:val="666666"/>
          <w:sz w:val="22"/>
          <w:szCs w:val="22"/>
        </w:rPr>
        <w:t xml:space="preserve">Business Model Canvas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Business Model Canvas — PubliTours</w:t>
      </w:r>
    </w:p>
    <w:p>
      <w:pPr>
        <w:spacing w:after="160"/>
      </w:pPr>
      <w:r>
        <w:t xml:space="preserve">A continuación se presenta el lienzo de modelo de negocio de PubliTours, describiendo cómo la plataforma genera y captura valor.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Socios clave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Alcaldías y secretarías de turismo del Caquetá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Cámara de Comercio de Florencia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Prestadores turísticos locales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Proveedor de API de IA</w:t>
            </w:r>
          </w:p>
        </w:tc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Actividades clave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Curaduría y verificación de datos turísticos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Desarrollo y mantenimiento de la plataforma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Generación de itinerarios personalizados</w:t>
            </w:r>
          </w:p>
        </w:tc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Propuesta de valor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Planificación de viajes personalizada con IA sobre datos 100% locales y verificados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Visibilidad digital para prestadores sin conocimientos técnicos</w:t>
            </w:r>
          </w:p>
        </w:tc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Relación con clientes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Autoservicio a través de la plataforma web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Soporte directo a prestadores en el proceso de verificación</w:t>
            </w:r>
          </w:p>
        </w:tc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Segmentos de clientes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Turistas nacionales e internacionales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Prestadores de servicios turísticos locales</w:t>
            </w:r>
          </w:p>
        </w:tc>
      </w:tr>
      <w:tr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Recursos clave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Base de datos del catálogo turístico verificado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Plataforma web e infraestructura cloud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Conocimiento técnico del desarrollador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Canales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Plataforma web (acceso directo)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Redes sociales del proyecto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Alianzas institucionales de turismo</w:t>
            </w:r>
          </w:p>
        </w:tc>
        <w:tc>
          <w:tcPr>
            <w:tcW w:type="dxa" w:w="1872"/>
          </w:tcPr>
          <w:p/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Estructura de costos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Hosting y base de datos en la nube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Consumo de API de inteligencia artificial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Tiempo de desarrollo y mantenimiento</w:t>
            </w:r>
          </w:p>
        </w:tc>
        <w:tc>
          <w:tcPr>
            <w:tcW w:type="dxa" w:w="4680"/>
            <w:shd w:fill="F2F5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Fuentes de ingreso (proyección futura)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Comisión por reserva confirmada a través de la plataforma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Plan destacado/premium para prestadores (mayor visibilidad)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Alianzas institucionales para promoción turística regional</w:t>
            </w:r>
          </w:p>
        </w:tc>
      </w:tr>
    </w:tbl>
    <w:p>
      <w:pPr>
        <w:spacing w:before="300"/>
      </w:pPr>
    </w:p>
    <w:p>
      <w:pPr>
        <w:spacing w:after="160"/>
      </w:pPr>
      <w:r>
        <w:t xml:space="preserve">Nota: en la fase de proyecto de grado, PubliTours no implementa cobros; las fuentes de ingreso descritas corresponden a la proyección de sostenibilidad del producto a futuro.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Modelo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2026-09-22T21:38:02.955Z</dcterms:created>
  <dcterms:modified xsi:type="dcterms:W3CDTF">2026-09-22T21:38:02.955Z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