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Reglas de Negocio</w:t>
      </w:r>
    </w:p>
    <w:p>
      <w:pPr>
        <w:jc w:val="center"/>
      </w:pPr>
      <w:r>
        <w:rPr>
          <w:color w:val="666666"/>
          <w:sz w:val="22"/>
          <w:szCs w:val="22"/>
        </w:rPr>
        <w:t xml:space="preserve">Condiciones y políticas que el sistema debe cumplir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Introducción</w:t>
      </w:r>
    </w:p>
    <w:p>
      <w:pPr>
        <w:spacing w:after="160"/>
      </w:pPr>
      <w:r>
        <w:t xml:space="preserve">Las reglas de negocio son las condiciones, restricciones y políticas que rigen el comportamiento de PubliTours, independientemente de su implementación técnica. Estas reglas se derivan del planteamiento del problema, la propuesta de valor y los objetivos definidos en el Documento de Fundamentación, y sirven como base para la redacción precisa de los casos de uso y los requisitos funcionales (IEEE 830).</w:t>
      </w:r>
    </w:p>
    <w:p>
      <w:pPr>
        <w:pStyle w:val="Heading1"/>
        <w:spacing w:after="200" w:before="320"/>
      </w:pPr>
      <w:r>
        <w:t xml:space="preserve">2. Reglas de Negocio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RN-01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prestador no puede publicar servicios en el catálogo hasta que su registro haya sido verificado y aprobado por un administrador.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Garantiza que toda la información visible para el turista provenga de negocios reales y validados, evitando fraudes o datos falsos.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RN-02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itinerario solo puede incluir sitios, servicios y precios que existan en la base de datos verificada de la plataforma.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 / Hecho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la regla central del proyecto: la IA no debe inventar información. Sustenta directamente el requisito RF-10.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RN-03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reserva no puede confirmarse si el prestador no cuenta con disponibilidad para la fecha solicitada.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sobreventa de cupos y protege la confianza del turista en el sistema.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RN-04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solicitud de reserva debe quedar en estado "pendiente" hasta que el prestador la confirme o la rechace explícitamente.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el flujo de estados de una reserva y evita confirmaciones automáticas sin validación humana del prestador.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RN-05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presupuesto ingresado por el turista debe ser mayor a cero y expresado en una moneda válida (COP).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 que el generador de itinerarios reciba parámetros inválidos que afecten el cálculo del scoring.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RN-06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 puntuación (scoring) debe priorizar, en igualdad de condiciones, los sitios con información más completa y actualizada.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Incentiva a los prestadores a mantener su información al día y mejora la calidad de las recomendaciones.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RN-07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turista solo puede consultar y gestionar sus propias reservas; un prestador solo puede gestionar las reservas relacionadas con su negocio.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Regla de control de acceso que protege la privacidad y evita que un usuario vea información de otro.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RN-08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el administrador puede aprobar, rechazar o suspender el registro de un prestador o de un sitio del catálogo.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Centraliza el control de calidad de la información publicada en la plataforma.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RN-09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cuenta de usuario debe estar asociada a un único rol (turista, prestador o administrador), el cual determina las funcionalidades disponibles.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Sustenta el requisito RF-16 de gestión de roles y permisos, y simplifica el modelo de control de acceso.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RN-10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panel de estadísticas solo debe mostrar información agregada (no datos personales individuales) sobre el comportamiento turístico.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234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702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Protege la privacidad de los usuarios conforme a la Ley 1581 de 2012, incluida en el marco legal del proyecto.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Reglas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2026-09-22T21:48:57.911Z</dcterms:created>
  <dcterms:modified xsi:type="dcterms:W3CDTF">2026-09-22T21:48:57.912Z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