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PubliTours</w:t>
      </w:r>
    </w:p>
    <w:p>
      <w:pPr>
        <w:jc w:val="center"/>
      </w:pPr>
      <w:r>
        <w:rPr>
          <w:rFonts w:ascii="Arial" w:cs="Arial" w:eastAsia="Arial" w:hAnsi="Arial"/>
          <w:i/>
          <w:iCs/>
          <w:color w:val="2E5395"/>
          <w:sz w:val="28"/>
          <w:szCs w:val="28"/>
        </w:rPr>
        <w:t xml:space="preserve">"Caquetá Vive IA"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Diagrama de Casos de Uso</w:t>
      </w:r>
    </w:p>
    <w:p>
      <w:pPr>
        <w:jc w:val="center"/>
      </w:pPr>
      <w:r>
        <w:rPr>
          <w:color w:val="666666"/>
          <w:sz w:val="22"/>
          <w:szCs w:val="22"/>
        </w:rPr>
        <w:t xml:space="preserve">Actores y funcionalidades del sistema</w:t>
      </w:r>
    </w:p>
    <w:p>
      <w:pPr>
        <w:spacing w:before="500"/>
        <w:jc w:val="center"/>
      </w:pPr>
      <w:r>
        <w:rPr>
          <w:b/>
          <w:bCs/>
          <w:sz w:val="24"/>
          <w:szCs w:val="24"/>
        </w:rPr>
        <w:t xml:space="preserve">Jhoan Steven Zambrano Vera</w:t>
      </w:r>
    </w:p>
    <w:p>
      <w:pPr>
        <w:jc w:val="center"/>
      </w:pPr>
      <w:r>
        <w:rPr>
          <w:sz w:val="20"/>
          <w:szCs w:val="20"/>
        </w:rPr>
        <w:t xml:space="preserve">Tecnología en Análisis y Desarrollo de Software (ADSO) — SENA</w:t>
      </w:r>
    </w:p>
    <w:p>
      <w:pPr>
        <w:jc w:val="center"/>
      </w:pPr>
      <w:r>
        <w:rPr>
          <w:sz w:val="20"/>
          <w:szCs w:val="20"/>
        </w:rPr>
        <w:t xml:space="preserve">Florencia, Caquetá — Colombia</w:t>
      </w:r>
    </w:p>
    <w:p>
      <w:pPr>
        <w:spacing w:before="200"/>
        <w:jc w:val="center"/>
      </w:pPr>
      <w:r>
        <w:rPr>
          <w:sz w:val="20"/>
          <w:szCs w:val="20"/>
        </w:rPr>
        <w:t xml:space="preserve">2026</w:t>
      </w:r>
    </w:p>
    <w:p>
      <w:r>
        <w:br w:type="page"/>
      </w:r>
    </w:p>
    <w:p>
      <w:pPr>
        <w:pStyle w:val="Heading1"/>
        <w:spacing w:after="200" w:before="320"/>
      </w:pPr>
      <w:r>
        <w:t xml:space="preserve">1. Actores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702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34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Turista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Usuario que busca, filtra, genera itinerarios y solicita reservas.</w:t>
            </w:r>
          </w:p>
        </w:tc>
      </w:tr>
      <w:tr>
        <w:tc>
          <w:tcPr>
            <w:tcW w:type="dxa" w:w="234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Prestador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Negocio local que gestiona su perfil, servicios y responde solicitudes de reserva.</w:t>
            </w:r>
          </w:p>
        </w:tc>
      </w:tr>
      <w:tr>
        <w:tc>
          <w:tcPr>
            <w:tcW w:type="dxa" w:w="234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Verifica prestadores, gestiona el catálogo, roles y consulta estadísticas.</w:t>
            </w:r>
          </w:p>
        </w:tc>
      </w:tr>
      <w:tr>
        <w:tc>
          <w:tcPr>
            <w:tcW w:type="dxa" w:w="234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Servicio de IA (externo)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Actor externo que interpreta el lenguaje natural del turista para apoyar la generación del itinerario.</w:t>
            </w:r>
          </w:p>
        </w:tc>
      </w:tr>
    </w:tbl>
    <w:p>
      <w:pPr>
        <w:pStyle w:val="Heading1"/>
        <w:spacing w:after="200" w:before="320"/>
      </w:pPr>
      <w:r>
        <w:t xml:space="preserve">2. Diagrama</w:t>
      </w:r>
    </w:p>
    <w:p>
      <w:pPr>
        <w:jc w:val="center"/>
      </w:pPr>
      <w:r>
        <w:drawing>
          <wp:inline distT="0" distB="0" distL="0" distR="0">
            <wp:extent cx="53340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iCs/>
          <w:sz w:val="18"/>
          <w:szCs w:val="18"/>
        </w:rPr>
        <w:t xml:space="preserve">Figura 1. Diagrama de casos de uso general de PubliTours (Caquetá Vive IA).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Pág.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6"/>
        <w:szCs w:val="16"/>
      </w:rPr>
      <w:t xml:space="preserve">PubliTours (Caquetá Vive IA) — Diagrama de Casos de Uso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6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</w:pPr>
    <w:rPr>
      <w:rFonts w:ascii="Arial" w:cs="Arial" w:eastAsia="Arial" w:hAnsi="Arial"/>
      <w:b/>
      <w:bCs/>
      <w:color w:val="2E539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c41db14facb1838804bf6f7cc54fab2e1c6bc4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2026-09-22T21:48:57.959Z</dcterms:created>
  <dcterms:modified xsi:type="dcterms:W3CDTF">2026-09-22T21:48:57.959Z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