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5"/>
        <w:gridCol w:w="555"/>
      </w:tblGrid>
      <w:tr w:rsidR="00A25EC4" w:rsidRPr="00A25EC4" w:rsidTr="00A25EC4">
        <w:trPr>
          <w:tblCellSpacing w:w="15" w:type="dxa"/>
        </w:trPr>
        <w:tc>
          <w:tcPr>
            <w:tcW w:w="0" w:type="auto"/>
            <w:hideMark/>
          </w:tcPr>
          <w:p w:rsidR="00A25EC4" w:rsidRPr="00A25EC4" w:rsidRDefault="00A25EC4" w:rsidP="00A25EC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25EC4">
              <w:rPr>
                <w:rFonts w:ascii="Arial" w:eastAsia="Times New Roman" w:hAnsi="Arial" w:cs="Arial"/>
                <w:b/>
                <w:bCs/>
                <w:color w:val="123654"/>
                <w:sz w:val="40"/>
                <w:szCs w:val="40"/>
              </w:rPr>
              <w:t>Communities and Crime Data Set</w:t>
            </w:r>
            <w:r w:rsidRPr="00A25EC4">
              <w:rPr>
                <w:rFonts w:ascii="Times New Roman" w:eastAsia="Times New Roman" w:hAnsi="Times New Roman" w:cs="Times New Roman"/>
                <w:sz w:val="24"/>
                <w:szCs w:val="24"/>
              </w:rPr>
              <w:t> </w:t>
            </w:r>
            <w:r w:rsidRPr="00A25EC4">
              <w:rPr>
                <w:rFonts w:ascii="Times New Roman" w:eastAsia="Times New Roman" w:hAnsi="Times New Roman" w:cs="Times New Roman"/>
                <w:sz w:val="24"/>
                <w:szCs w:val="24"/>
              </w:rPr>
              <w:br/>
            </w:r>
            <w:r w:rsidRPr="00A25EC4">
              <w:rPr>
                <w:rFonts w:ascii="Arial" w:eastAsia="Times New Roman" w:hAnsi="Arial" w:cs="Arial"/>
                <w:i/>
                <w:iCs/>
                <w:color w:val="123654"/>
                <w:sz w:val="27"/>
                <w:szCs w:val="27"/>
              </w:rPr>
              <w:t>Download</w:t>
            </w:r>
            <w:r w:rsidRPr="00A25EC4">
              <w:rPr>
                <w:rFonts w:ascii="Arial" w:eastAsia="Times New Roman" w:hAnsi="Arial" w:cs="Arial"/>
                <w:color w:val="123654"/>
                <w:sz w:val="20"/>
                <w:szCs w:val="20"/>
              </w:rPr>
              <w:t>: </w:t>
            </w:r>
            <w:hyperlink r:id="rId4" w:history="1">
              <w:r w:rsidRPr="00A25EC4">
                <w:rPr>
                  <w:rFonts w:ascii="Arial" w:eastAsia="Times New Roman" w:hAnsi="Arial" w:cs="Arial"/>
                  <w:color w:val="123654"/>
                  <w:sz w:val="27"/>
                  <w:szCs w:val="27"/>
                  <w:u w:val="single"/>
                  <w:shd w:val="clear" w:color="auto" w:fill="FFFFAA"/>
                </w:rPr>
                <w:t>Data Folder</w:t>
              </w:r>
            </w:hyperlink>
            <w:r w:rsidRPr="00A25EC4">
              <w:rPr>
                <w:rFonts w:ascii="Arial" w:eastAsia="Times New Roman" w:hAnsi="Arial" w:cs="Arial"/>
                <w:color w:val="123654"/>
                <w:sz w:val="20"/>
                <w:szCs w:val="20"/>
              </w:rPr>
              <w:t>, </w:t>
            </w:r>
            <w:hyperlink r:id="rId5" w:history="1">
              <w:r w:rsidRPr="00A25EC4">
                <w:rPr>
                  <w:rFonts w:ascii="Arial" w:eastAsia="Times New Roman" w:hAnsi="Arial" w:cs="Arial"/>
                  <w:color w:val="123654"/>
                  <w:sz w:val="27"/>
                  <w:szCs w:val="27"/>
                  <w:u w:val="single"/>
                  <w:shd w:val="clear" w:color="auto" w:fill="FFFFAA"/>
                </w:rPr>
                <w:t>Data Set Description</w:t>
              </w:r>
            </w:hyperlink>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Abstract</w:t>
            </w:r>
            <w:r w:rsidRPr="00A25EC4">
              <w:rPr>
                <w:rFonts w:ascii="Arial" w:eastAsia="Times New Roman" w:hAnsi="Arial" w:cs="Arial"/>
                <w:color w:val="123654"/>
                <w:sz w:val="20"/>
                <w:szCs w:val="20"/>
              </w:rPr>
              <w:t>: Communities within the United States. The data combines socio-economic data from the 1990 US Census, law enforcement data from the 1990 US LEMAS survey, and crime data from the 1995 FBI UCR.</w:t>
            </w:r>
          </w:p>
        </w:tc>
        <w:tc>
          <w:tcPr>
            <w:tcW w:w="0" w:type="auto"/>
            <w:vAlign w:val="center"/>
            <w:hideMark/>
          </w:tcPr>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archive.ics.uci.edu/ml/assets/MLimages/Large18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68C7F" id="Rectangle 1" o:spid="_x0000_s1026" alt="https://archive.ics.uci.edu/ml/assets/MLimages/Large18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FgqtbhAgAA+wUAAA4AAAAAAAAAAAAAAAAALgIA&#10;AGRycy9lMm9Eb2MueG1sUEsBAi0AFAAGAAgAAAAhAEyg6SzYAAAAAwEAAA8AAAAAAAAAAAAAAAAA&#10;OwUAAGRycy9kb3ducmV2LnhtbFBLBQYAAAAABAAEAPMAAABABgAAAAA=&#10;" filled="f" stroked="f">
                      <o:lock v:ext="edit" aspectratio="t"/>
                      <w10:anchorlock/>
                    </v:rect>
                  </w:pict>
                </mc:Fallback>
              </mc:AlternateContent>
            </w:r>
          </w:p>
        </w:tc>
      </w:tr>
    </w:tbl>
    <w:p w:rsidR="00A25EC4" w:rsidRPr="00A25EC4" w:rsidRDefault="00A25EC4" w:rsidP="00A25EC4">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451"/>
        <w:gridCol w:w="1263"/>
        <w:gridCol w:w="1957"/>
        <w:gridCol w:w="685"/>
        <w:gridCol w:w="1827"/>
        <w:gridCol w:w="1161"/>
      </w:tblGrid>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1994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Social</w:t>
            </w:r>
          </w:p>
        </w:tc>
      </w:tr>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128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2009-07-13</w:t>
            </w:r>
          </w:p>
        </w:tc>
      </w:tr>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178340</w:t>
            </w:r>
          </w:p>
        </w:tc>
      </w:tr>
    </w:tbl>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Source:</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Creator: Michael Redmond (</w:t>
      </w:r>
      <w:r w:rsidRPr="00A25EC4">
        <w:rPr>
          <w:rFonts w:ascii="Arial" w:eastAsia="Times New Roman" w:hAnsi="Arial" w:cs="Arial"/>
          <w:color w:val="123654"/>
          <w:sz w:val="20"/>
          <w:szCs w:val="20"/>
          <w:u w:val="single"/>
        </w:rPr>
        <w:t>redmond </w:t>
      </w:r>
      <w:r w:rsidRPr="00A25EC4">
        <w:rPr>
          <w:rFonts w:ascii="Arial" w:eastAsia="Times New Roman" w:hAnsi="Arial" w:cs="Arial"/>
          <w:b/>
          <w:bCs/>
          <w:color w:val="123654"/>
          <w:sz w:val="20"/>
          <w:szCs w:val="20"/>
          <w:u w:val="single"/>
        </w:rPr>
        <w:t>'@'</w:t>
      </w:r>
      <w:r w:rsidRPr="00A25EC4">
        <w:rPr>
          <w:rFonts w:ascii="Arial" w:eastAsia="Times New Roman" w:hAnsi="Arial" w:cs="Arial"/>
          <w:color w:val="123654"/>
          <w:sz w:val="20"/>
          <w:szCs w:val="20"/>
          <w:u w:val="single"/>
        </w:rPr>
        <w:t> lasalle.edu</w:t>
      </w:r>
      <w:r w:rsidRPr="00A25EC4">
        <w:rPr>
          <w:rFonts w:ascii="Arial" w:eastAsia="Times New Roman" w:hAnsi="Arial" w:cs="Arial"/>
          <w:color w:val="123654"/>
          <w:sz w:val="20"/>
          <w:szCs w:val="20"/>
        </w:rPr>
        <w:t>); Computer Science; La Salle University; Philadelphia, PA, 19141, USA </w:t>
      </w:r>
      <w:r w:rsidRPr="00A25EC4">
        <w:rPr>
          <w:rFonts w:ascii="Arial" w:eastAsia="Times New Roman" w:hAnsi="Arial" w:cs="Arial"/>
          <w:color w:val="123654"/>
          <w:sz w:val="20"/>
          <w:szCs w:val="20"/>
        </w:rPr>
        <w:br/>
        <w:t>-- culled from 1990 US Census, 1995 US FBI Uniform Crime Report, 1990 US Law Enforcement Management and Administrative Statistics Survey, available from ICPSR at U of Michigan. </w:t>
      </w:r>
      <w:r w:rsidRPr="00A25EC4">
        <w:rPr>
          <w:rFonts w:ascii="Arial" w:eastAsia="Times New Roman" w:hAnsi="Arial" w:cs="Arial"/>
          <w:color w:val="123654"/>
          <w:sz w:val="20"/>
          <w:szCs w:val="20"/>
        </w:rPr>
        <w:br/>
        <w:t>-- Donor: Michael Redmond (</w:t>
      </w:r>
      <w:r w:rsidRPr="00A25EC4">
        <w:rPr>
          <w:rFonts w:ascii="Arial" w:eastAsia="Times New Roman" w:hAnsi="Arial" w:cs="Arial"/>
          <w:color w:val="123654"/>
          <w:sz w:val="20"/>
          <w:szCs w:val="20"/>
          <w:u w:val="single"/>
        </w:rPr>
        <w:t>redmond </w:t>
      </w:r>
      <w:r w:rsidRPr="00A25EC4">
        <w:rPr>
          <w:rFonts w:ascii="Arial" w:eastAsia="Times New Roman" w:hAnsi="Arial" w:cs="Arial"/>
          <w:b/>
          <w:bCs/>
          <w:color w:val="123654"/>
          <w:sz w:val="20"/>
          <w:szCs w:val="20"/>
          <w:u w:val="single"/>
        </w:rPr>
        <w:t>'@'</w:t>
      </w:r>
      <w:r w:rsidRPr="00A25EC4">
        <w:rPr>
          <w:rFonts w:ascii="Arial" w:eastAsia="Times New Roman" w:hAnsi="Arial" w:cs="Arial"/>
          <w:color w:val="123654"/>
          <w:sz w:val="20"/>
          <w:szCs w:val="20"/>
          <w:u w:val="single"/>
        </w:rPr>
        <w:t> lasalle.edu</w:t>
      </w:r>
      <w:r w:rsidRPr="00A25EC4">
        <w:rPr>
          <w:rFonts w:ascii="Arial" w:eastAsia="Times New Roman" w:hAnsi="Arial" w:cs="Arial"/>
          <w:color w:val="123654"/>
          <w:sz w:val="20"/>
          <w:szCs w:val="20"/>
        </w:rPr>
        <w:t>); Computer Science; La Salle University; Philadelphia, PA, 19141, USA </w:t>
      </w:r>
      <w:r w:rsidRPr="00A25EC4">
        <w:rPr>
          <w:rFonts w:ascii="Arial" w:eastAsia="Times New Roman" w:hAnsi="Arial" w:cs="Arial"/>
          <w:color w:val="123654"/>
          <w:sz w:val="20"/>
          <w:szCs w:val="20"/>
        </w:rPr>
        <w:br/>
        <w:t>-- Date: July 2009</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Data Set Information:</w:t>
      </w:r>
    </w:p>
    <w:p w:rsidR="00A25EC4" w:rsidRPr="00A25EC4" w:rsidRDefault="00A25EC4" w:rsidP="00A25EC4">
      <w:pPr>
        <w:spacing w:before="100" w:beforeAutospacing="1" w:after="240"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Many variables are included so that algorithms that select or learn weights for attributes could be tested. However, clearly unrelated attributes were not included; attributes were picked if there was any plausible connection to crime (N=122), plus the attribute to be predicted (Per Capita Violent Crimes). The variables included in the dataset involve the community, such as the percent of the population considered urban, and the median family income, and involving law enforcement, such as per capita number of police officers, and percent of officers assigned to drug units.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The per capita violent crimes variable was calculated using population and the sum of crime variables considered violent crimes in the United States: murder, rape, robbery, and assault. There was apparently some controversy in some states concerning the counting of rapes. These resulted in missing values for rape, which resulted in incorrect values for per capita violent crime. These cities are not included in the dataset. Many of these omitted communities were from the midwestern USA.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Data is described below based on original values. All numeric data was normalized into the decimal range 0.00-1.00 using an Unsupervised, equal-interval binning method. Attributes retain their distribution and skew (hence for example the population attribute has a mean value of 0.06 because most communities are small). E.g. An attribute described as 'mean people per household' is actually the normalized (0-1) version of that value.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br/>
        <w:t>The normalization preserves rough ratios of values WITHIN an attribute (e.g. double the value for double the population within the available precision - except for extreme values (all values more than 3 SD above the mean are normalized to 1.00; all values more than 3 SD below the mean are nromalized to 0.00)).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However, the normalization does not preserve relationships between values BETWEEN attributes (e.g. it would not be meaningful to compare the value for whitePerCap with the value for blackPerCap for a community)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A limitation was that the LEMAS survey was of the police departments with at least 100 officers, plus a random sample of smaller departments. For our purposes, communities not found in both census and crime datasets were omitted. Many communities are missing LEMAS data.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.arff header for Weka: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@relation crimepredict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@attribute state numeric </w:t>
      </w:r>
      <w:r w:rsidRPr="00A25EC4">
        <w:rPr>
          <w:rFonts w:ascii="Arial" w:eastAsia="Times New Roman" w:hAnsi="Arial" w:cs="Arial"/>
          <w:color w:val="123654"/>
          <w:sz w:val="20"/>
          <w:szCs w:val="20"/>
        </w:rPr>
        <w:br/>
        <w:t>@attribute county numeric </w:t>
      </w:r>
      <w:r w:rsidRPr="00A25EC4">
        <w:rPr>
          <w:rFonts w:ascii="Arial" w:eastAsia="Times New Roman" w:hAnsi="Arial" w:cs="Arial"/>
          <w:color w:val="123654"/>
          <w:sz w:val="20"/>
          <w:szCs w:val="20"/>
        </w:rPr>
        <w:br/>
        <w:t>@attribute community numeric </w:t>
      </w:r>
      <w:r w:rsidRPr="00A25EC4">
        <w:rPr>
          <w:rFonts w:ascii="Arial" w:eastAsia="Times New Roman" w:hAnsi="Arial" w:cs="Arial"/>
          <w:color w:val="123654"/>
          <w:sz w:val="20"/>
          <w:szCs w:val="20"/>
        </w:rPr>
        <w:br/>
        <w:t>@attribute communityname string </w:t>
      </w:r>
      <w:r w:rsidRPr="00A25EC4">
        <w:rPr>
          <w:rFonts w:ascii="Arial" w:eastAsia="Times New Roman" w:hAnsi="Arial" w:cs="Arial"/>
          <w:color w:val="123654"/>
          <w:sz w:val="20"/>
          <w:szCs w:val="20"/>
        </w:rPr>
        <w:br/>
        <w:t>@attribute fold numeric </w:t>
      </w:r>
      <w:r w:rsidRPr="00A25EC4">
        <w:rPr>
          <w:rFonts w:ascii="Arial" w:eastAsia="Times New Roman" w:hAnsi="Arial" w:cs="Arial"/>
          <w:color w:val="123654"/>
          <w:sz w:val="20"/>
          <w:szCs w:val="20"/>
        </w:rPr>
        <w:br/>
        <w:t>@attribute population numeric </w:t>
      </w:r>
      <w:r w:rsidRPr="00A25EC4">
        <w:rPr>
          <w:rFonts w:ascii="Arial" w:eastAsia="Times New Roman" w:hAnsi="Arial" w:cs="Arial"/>
          <w:color w:val="123654"/>
          <w:sz w:val="20"/>
          <w:szCs w:val="20"/>
        </w:rPr>
        <w:br/>
        <w:t>@attribute householdsize numeric </w:t>
      </w:r>
      <w:r w:rsidRPr="00A25EC4">
        <w:rPr>
          <w:rFonts w:ascii="Arial" w:eastAsia="Times New Roman" w:hAnsi="Arial" w:cs="Arial"/>
          <w:color w:val="123654"/>
          <w:sz w:val="20"/>
          <w:szCs w:val="20"/>
        </w:rPr>
        <w:br/>
        <w:t>@attribute racepctblack numeric </w:t>
      </w:r>
      <w:r w:rsidRPr="00A25EC4">
        <w:rPr>
          <w:rFonts w:ascii="Arial" w:eastAsia="Times New Roman" w:hAnsi="Arial" w:cs="Arial"/>
          <w:color w:val="123654"/>
          <w:sz w:val="20"/>
          <w:szCs w:val="20"/>
        </w:rPr>
        <w:br/>
        <w:t>@attribute racePctWhite numeric </w:t>
      </w:r>
      <w:r w:rsidRPr="00A25EC4">
        <w:rPr>
          <w:rFonts w:ascii="Arial" w:eastAsia="Times New Roman" w:hAnsi="Arial" w:cs="Arial"/>
          <w:color w:val="123654"/>
          <w:sz w:val="20"/>
          <w:szCs w:val="20"/>
        </w:rPr>
        <w:br/>
        <w:t>@attribute racePctAsian numeric </w:t>
      </w:r>
      <w:r w:rsidRPr="00A25EC4">
        <w:rPr>
          <w:rFonts w:ascii="Arial" w:eastAsia="Times New Roman" w:hAnsi="Arial" w:cs="Arial"/>
          <w:color w:val="123654"/>
          <w:sz w:val="20"/>
          <w:szCs w:val="20"/>
        </w:rPr>
        <w:br/>
        <w:t>@attribute racePctHisp numeric </w:t>
      </w:r>
      <w:r w:rsidRPr="00A25EC4">
        <w:rPr>
          <w:rFonts w:ascii="Arial" w:eastAsia="Times New Roman" w:hAnsi="Arial" w:cs="Arial"/>
          <w:color w:val="123654"/>
          <w:sz w:val="20"/>
          <w:szCs w:val="20"/>
        </w:rPr>
        <w:br/>
        <w:t>@attribute agePct12t21 numeric </w:t>
      </w:r>
      <w:r w:rsidRPr="00A25EC4">
        <w:rPr>
          <w:rFonts w:ascii="Arial" w:eastAsia="Times New Roman" w:hAnsi="Arial" w:cs="Arial"/>
          <w:color w:val="123654"/>
          <w:sz w:val="20"/>
          <w:szCs w:val="20"/>
        </w:rPr>
        <w:br/>
        <w:t>@attribute agePct12t29 numeric </w:t>
      </w:r>
      <w:r w:rsidRPr="00A25EC4">
        <w:rPr>
          <w:rFonts w:ascii="Arial" w:eastAsia="Times New Roman" w:hAnsi="Arial" w:cs="Arial"/>
          <w:color w:val="123654"/>
          <w:sz w:val="20"/>
          <w:szCs w:val="20"/>
        </w:rPr>
        <w:br/>
        <w:t>@attribute agePct16t24 numeric </w:t>
      </w:r>
      <w:r w:rsidRPr="00A25EC4">
        <w:rPr>
          <w:rFonts w:ascii="Arial" w:eastAsia="Times New Roman" w:hAnsi="Arial" w:cs="Arial"/>
          <w:color w:val="123654"/>
          <w:sz w:val="20"/>
          <w:szCs w:val="20"/>
        </w:rPr>
        <w:br/>
        <w:t>@attribute agePct65up numeric </w:t>
      </w:r>
      <w:r w:rsidRPr="00A25EC4">
        <w:rPr>
          <w:rFonts w:ascii="Arial" w:eastAsia="Times New Roman" w:hAnsi="Arial" w:cs="Arial"/>
          <w:color w:val="123654"/>
          <w:sz w:val="20"/>
          <w:szCs w:val="20"/>
        </w:rPr>
        <w:br/>
        <w:t>@attribute numbUrban numeric </w:t>
      </w:r>
      <w:r w:rsidRPr="00A25EC4">
        <w:rPr>
          <w:rFonts w:ascii="Arial" w:eastAsia="Times New Roman" w:hAnsi="Arial" w:cs="Arial"/>
          <w:color w:val="123654"/>
          <w:sz w:val="20"/>
          <w:szCs w:val="20"/>
        </w:rPr>
        <w:br/>
        <w:t>@attribute pctUrban numeric </w:t>
      </w:r>
      <w:r w:rsidRPr="00A25EC4">
        <w:rPr>
          <w:rFonts w:ascii="Arial" w:eastAsia="Times New Roman" w:hAnsi="Arial" w:cs="Arial"/>
          <w:color w:val="123654"/>
          <w:sz w:val="20"/>
          <w:szCs w:val="20"/>
        </w:rPr>
        <w:br/>
        <w:t>@attribute medIncome numeric </w:t>
      </w:r>
      <w:r w:rsidRPr="00A25EC4">
        <w:rPr>
          <w:rFonts w:ascii="Arial" w:eastAsia="Times New Roman" w:hAnsi="Arial" w:cs="Arial"/>
          <w:color w:val="123654"/>
          <w:sz w:val="20"/>
          <w:szCs w:val="20"/>
        </w:rPr>
        <w:br/>
        <w:t>@attribute pctWWage numeric </w:t>
      </w:r>
      <w:r w:rsidRPr="00A25EC4">
        <w:rPr>
          <w:rFonts w:ascii="Arial" w:eastAsia="Times New Roman" w:hAnsi="Arial" w:cs="Arial"/>
          <w:color w:val="123654"/>
          <w:sz w:val="20"/>
          <w:szCs w:val="20"/>
        </w:rPr>
        <w:br/>
        <w:t>@attribute pctWFarmSelf numeric </w:t>
      </w:r>
      <w:r w:rsidRPr="00A25EC4">
        <w:rPr>
          <w:rFonts w:ascii="Arial" w:eastAsia="Times New Roman" w:hAnsi="Arial" w:cs="Arial"/>
          <w:color w:val="123654"/>
          <w:sz w:val="20"/>
          <w:szCs w:val="20"/>
        </w:rPr>
        <w:br/>
        <w:t>@attribute pctWInvInc numeric </w:t>
      </w:r>
      <w:r w:rsidRPr="00A25EC4">
        <w:rPr>
          <w:rFonts w:ascii="Arial" w:eastAsia="Times New Roman" w:hAnsi="Arial" w:cs="Arial"/>
          <w:color w:val="123654"/>
          <w:sz w:val="20"/>
          <w:szCs w:val="20"/>
        </w:rPr>
        <w:br/>
        <w:t>@attribute pctWSocSec numeric </w:t>
      </w:r>
      <w:r w:rsidRPr="00A25EC4">
        <w:rPr>
          <w:rFonts w:ascii="Arial" w:eastAsia="Times New Roman" w:hAnsi="Arial" w:cs="Arial"/>
          <w:color w:val="123654"/>
          <w:sz w:val="20"/>
          <w:szCs w:val="20"/>
        </w:rPr>
        <w:br/>
        <w:t>@attribute pctWPubAsst numeric </w:t>
      </w:r>
      <w:r w:rsidRPr="00A25EC4">
        <w:rPr>
          <w:rFonts w:ascii="Arial" w:eastAsia="Times New Roman" w:hAnsi="Arial" w:cs="Arial"/>
          <w:color w:val="123654"/>
          <w:sz w:val="20"/>
          <w:szCs w:val="20"/>
        </w:rPr>
        <w:br/>
        <w:t>@attribute pctWRetire numeric </w:t>
      </w:r>
      <w:r w:rsidRPr="00A25EC4">
        <w:rPr>
          <w:rFonts w:ascii="Arial" w:eastAsia="Times New Roman" w:hAnsi="Arial" w:cs="Arial"/>
          <w:color w:val="123654"/>
          <w:sz w:val="20"/>
          <w:szCs w:val="20"/>
        </w:rPr>
        <w:br/>
        <w:t>@attribute medFamInc numeric </w:t>
      </w:r>
      <w:r w:rsidRPr="00A25EC4">
        <w:rPr>
          <w:rFonts w:ascii="Arial" w:eastAsia="Times New Roman" w:hAnsi="Arial" w:cs="Arial"/>
          <w:color w:val="123654"/>
          <w:sz w:val="20"/>
          <w:szCs w:val="20"/>
        </w:rPr>
        <w:br/>
        <w:t>@attribute perCapInc numeric </w:t>
      </w:r>
      <w:r w:rsidRPr="00A25EC4">
        <w:rPr>
          <w:rFonts w:ascii="Arial" w:eastAsia="Times New Roman" w:hAnsi="Arial" w:cs="Arial"/>
          <w:color w:val="123654"/>
          <w:sz w:val="20"/>
          <w:szCs w:val="20"/>
        </w:rPr>
        <w:br/>
        <w:t>@attribute whitePerCap numeric </w:t>
      </w:r>
      <w:r w:rsidRPr="00A25EC4">
        <w:rPr>
          <w:rFonts w:ascii="Arial" w:eastAsia="Times New Roman" w:hAnsi="Arial" w:cs="Arial"/>
          <w:color w:val="123654"/>
          <w:sz w:val="20"/>
          <w:szCs w:val="20"/>
        </w:rPr>
        <w:br/>
        <w:t>@attribute blackPerCap numeric </w:t>
      </w:r>
      <w:r w:rsidRPr="00A25EC4">
        <w:rPr>
          <w:rFonts w:ascii="Arial" w:eastAsia="Times New Roman" w:hAnsi="Arial" w:cs="Arial"/>
          <w:color w:val="123654"/>
          <w:sz w:val="20"/>
          <w:szCs w:val="20"/>
        </w:rPr>
        <w:br/>
        <w:t>@attribute indianPerCap numeric </w:t>
      </w:r>
      <w:r w:rsidRPr="00A25EC4">
        <w:rPr>
          <w:rFonts w:ascii="Arial" w:eastAsia="Times New Roman" w:hAnsi="Arial" w:cs="Arial"/>
          <w:color w:val="123654"/>
          <w:sz w:val="20"/>
          <w:szCs w:val="20"/>
        </w:rPr>
        <w:br/>
        <w:t>@attribute AsianPerCap numeric </w:t>
      </w:r>
      <w:r w:rsidRPr="00A25EC4">
        <w:rPr>
          <w:rFonts w:ascii="Arial" w:eastAsia="Times New Roman" w:hAnsi="Arial" w:cs="Arial"/>
          <w:color w:val="123654"/>
          <w:sz w:val="20"/>
          <w:szCs w:val="20"/>
        </w:rPr>
        <w:br/>
        <w:t>@attribute OtherPerCap numeric </w:t>
      </w:r>
      <w:r w:rsidRPr="00A25EC4">
        <w:rPr>
          <w:rFonts w:ascii="Arial" w:eastAsia="Times New Roman" w:hAnsi="Arial" w:cs="Arial"/>
          <w:color w:val="123654"/>
          <w:sz w:val="20"/>
          <w:szCs w:val="20"/>
        </w:rPr>
        <w:br/>
        <w:t>@attribute HispPerCap numeric </w:t>
      </w:r>
      <w:r w:rsidRPr="00A25EC4">
        <w:rPr>
          <w:rFonts w:ascii="Arial" w:eastAsia="Times New Roman" w:hAnsi="Arial" w:cs="Arial"/>
          <w:color w:val="123654"/>
          <w:sz w:val="20"/>
          <w:szCs w:val="20"/>
        </w:rPr>
        <w:br/>
        <w:t>@attribute NumUnderPov numeric </w:t>
      </w:r>
      <w:r w:rsidRPr="00A25EC4">
        <w:rPr>
          <w:rFonts w:ascii="Arial" w:eastAsia="Times New Roman" w:hAnsi="Arial" w:cs="Arial"/>
          <w:color w:val="123654"/>
          <w:sz w:val="20"/>
          <w:szCs w:val="20"/>
        </w:rPr>
        <w:br/>
        <w:t>@attribute PctPopUnderPov numeric </w:t>
      </w:r>
      <w:r w:rsidRPr="00A25EC4">
        <w:rPr>
          <w:rFonts w:ascii="Arial" w:eastAsia="Times New Roman" w:hAnsi="Arial" w:cs="Arial"/>
          <w:color w:val="123654"/>
          <w:sz w:val="20"/>
          <w:szCs w:val="20"/>
        </w:rPr>
        <w:br/>
        <w:t>@attribute PctLess9thGrade numeric </w:t>
      </w:r>
      <w:r w:rsidRPr="00A25EC4">
        <w:rPr>
          <w:rFonts w:ascii="Arial" w:eastAsia="Times New Roman" w:hAnsi="Arial" w:cs="Arial"/>
          <w:color w:val="123654"/>
          <w:sz w:val="20"/>
          <w:szCs w:val="20"/>
        </w:rPr>
        <w:br/>
        <w:t>@attribute PctNotHSGrad numeric </w:t>
      </w:r>
      <w:r w:rsidRPr="00A25EC4">
        <w:rPr>
          <w:rFonts w:ascii="Arial" w:eastAsia="Times New Roman" w:hAnsi="Arial" w:cs="Arial"/>
          <w:color w:val="123654"/>
          <w:sz w:val="20"/>
          <w:szCs w:val="20"/>
        </w:rPr>
        <w:br/>
        <w:t>@attribute PctBSorMore numeric </w:t>
      </w:r>
      <w:r w:rsidRPr="00A25EC4">
        <w:rPr>
          <w:rFonts w:ascii="Arial" w:eastAsia="Times New Roman" w:hAnsi="Arial" w:cs="Arial"/>
          <w:color w:val="123654"/>
          <w:sz w:val="20"/>
          <w:szCs w:val="20"/>
        </w:rPr>
        <w:br/>
        <w:t>@attribute PctUnemployed numeric </w:t>
      </w:r>
      <w:r w:rsidRPr="00A25EC4">
        <w:rPr>
          <w:rFonts w:ascii="Arial" w:eastAsia="Times New Roman" w:hAnsi="Arial" w:cs="Arial"/>
          <w:color w:val="123654"/>
          <w:sz w:val="20"/>
          <w:szCs w:val="20"/>
        </w:rPr>
        <w:br/>
        <w:t>@attribute PctEmploy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@attribute PctEmplManu numeric </w:t>
      </w:r>
      <w:r w:rsidRPr="00A25EC4">
        <w:rPr>
          <w:rFonts w:ascii="Arial" w:eastAsia="Times New Roman" w:hAnsi="Arial" w:cs="Arial"/>
          <w:color w:val="123654"/>
          <w:sz w:val="20"/>
          <w:szCs w:val="20"/>
        </w:rPr>
        <w:br/>
        <w:t>@attribute PctEmplProfServ numeric </w:t>
      </w:r>
      <w:r w:rsidRPr="00A25EC4">
        <w:rPr>
          <w:rFonts w:ascii="Arial" w:eastAsia="Times New Roman" w:hAnsi="Arial" w:cs="Arial"/>
          <w:color w:val="123654"/>
          <w:sz w:val="20"/>
          <w:szCs w:val="20"/>
        </w:rPr>
        <w:br/>
        <w:t>@attribute PctOccupManu numeric </w:t>
      </w:r>
      <w:r w:rsidRPr="00A25EC4">
        <w:rPr>
          <w:rFonts w:ascii="Arial" w:eastAsia="Times New Roman" w:hAnsi="Arial" w:cs="Arial"/>
          <w:color w:val="123654"/>
          <w:sz w:val="20"/>
          <w:szCs w:val="20"/>
        </w:rPr>
        <w:br/>
        <w:t>@attribute PctOccupMgmtProf numeric </w:t>
      </w:r>
      <w:r w:rsidRPr="00A25EC4">
        <w:rPr>
          <w:rFonts w:ascii="Arial" w:eastAsia="Times New Roman" w:hAnsi="Arial" w:cs="Arial"/>
          <w:color w:val="123654"/>
          <w:sz w:val="20"/>
          <w:szCs w:val="20"/>
        </w:rPr>
        <w:br/>
        <w:t>@attribute MalePctDivorce numeric </w:t>
      </w:r>
      <w:r w:rsidRPr="00A25EC4">
        <w:rPr>
          <w:rFonts w:ascii="Arial" w:eastAsia="Times New Roman" w:hAnsi="Arial" w:cs="Arial"/>
          <w:color w:val="123654"/>
          <w:sz w:val="20"/>
          <w:szCs w:val="20"/>
        </w:rPr>
        <w:br/>
        <w:t>@attribute MalePctNevMarr numeric </w:t>
      </w:r>
      <w:r w:rsidRPr="00A25EC4">
        <w:rPr>
          <w:rFonts w:ascii="Arial" w:eastAsia="Times New Roman" w:hAnsi="Arial" w:cs="Arial"/>
          <w:color w:val="123654"/>
          <w:sz w:val="20"/>
          <w:szCs w:val="20"/>
        </w:rPr>
        <w:br/>
        <w:t>@attribute FemalePctDiv numeric </w:t>
      </w:r>
      <w:r w:rsidRPr="00A25EC4">
        <w:rPr>
          <w:rFonts w:ascii="Arial" w:eastAsia="Times New Roman" w:hAnsi="Arial" w:cs="Arial"/>
          <w:color w:val="123654"/>
          <w:sz w:val="20"/>
          <w:szCs w:val="20"/>
        </w:rPr>
        <w:br/>
        <w:t>@attribute TotalPctDiv numeric </w:t>
      </w:r>
      <w:r w:rsidRPr="00A25EC4">
        <w:rPr>
          <w:rFonts w:ascii="Arial" w:eastAsia="Times New Roman" w:hAnsi="Arial" w:cs="Arial"/>
          <w:color w:val="123654"/>
          <w:sz w:val="20"/>
          <w:szCs w:val="20"/>
        </w:rPr>
        <w:br/>
        <w:t>@attribute PersPerFam numeric </w:t>
      </w:r>
      <w:r w:rsidRPr="00A25EC4">
        <w:rPr>
          <w:rFonts w:ascii="Arial" w:eastAsia="Times New Roman" w:hAnsi="Arial" w:cs="Arial"/>
          <w:color w:val="123654"/>
          <w:sz w:val="20"/>
          <w:szCs w:val="20"/>
        </w:rPr>
        <w:br/>
        <w:t>@attribute PctFam2Par numeric </w:t>
      </w:r>
      <w:r w:rsidRPr="00A25EC4">
        <w:rPr>
          <w:rFonts w:ascii="Arial" w:eastAsia="Times New Roman" w:hAnsi="Arial" w:cs="Arial"/>
          <w:color w:val="123654"/>
          <w:sz w:val="20"/>
          <w:szCs w:val="20"/>
        </w:rPr>
        <w:br/>
        <w:t>@attribute PctKids2Par numeric </w:t>
      </w:r>
      <w:r w:rsidRPr="00A25EC4">
        <w:rPr>
          <w:rFonts w:ascii="Arial" w:eastAsia="Times New Roman" w:hAnsi="Arial" w:cs="Arial"/>
          <w:color w:val="123654"/>
          <w:sz w:val="20"/>
          <w:szCs w:val="20"/>
        </w:rPr>
        <w:br/>
        <w:t>@attribute PctYoungKids2Par numeric </w:t>
      </w:r>
      <w:r w:rsidRPr="00A25EC4">
        <w:rPr>
          <w:rFonts w:ascii="Arial" w:eastAsia="Times New Roman" w:hAnsi="Arial" w:cs="Arial"/>
          <w:color w:val="123654"/>
          <w:sz w:val="20"/>
          <w:szCs w:val="20"/>
        </w:rPr>
        <w:br/>
        <w:t>@attribute PctTeen2Par numeric </w:t>
      </w:r>
      <w:r w:rsidRPr="00A25EC4">
        <w:rPr>
          <w:rFonts w:ascii="Arial" w:eastAsia="Times New Roman" w:hAnsi="Arial" w:cs="Arial"/>
          <w:color w:val="123654"/>
          <w:sz w:val="20"/>
          <w:szCs w:val="20"/>
        </w:rPr>
        <w:br/>
        <w:t>@attribute PctWorkMomYoungKids numeric </w:t>
      </w:r>
      <w:r w:rsidRPr="00A25EC4">
        <w:rPr>
          <w:rFonts w:ascii="Arial" w:eastAsia="Times New Roman" w:hAnsi="Arial" w:cs="Arial"/>
          <w:color w:val="123654"/>
          <w:sz w:val="20"/>
          <w:szCs w:val="20"/>
        </w:rPr>
        <w:br/>
        <w:t>@attribute PctWorkMom numeric </w:t>
      </w:r>
      <w:r w:rsidRPr="00A25EC4">
        <w:rPr>
          <w:rFonts w:ascii="Arial" w:eastAsia="Times New Roman" w:hAnsi="Arial" w:cs="Arial"/>
          <w:color w:val="123654"/>
          <w:sz w:val="20"/>
          <w:szCs w:val="20"/>
        </w:rPr>
        <w:br/>
        <w:t>@attribute NumIlleg numeric </w:t>
      </w:r>
      <w:r w:rsidRPr="00A25EC4">
        <w:rPr>
          <w:rFonts w:ascii="Arial" w:eastAsia="Times New Roman" w:hAnsi="Arial" w:cs="Arial"/>
          <w:color w:val="123654"/>
          <w:sz w:val="20"/>
          <w:szCs w:val="20"/>
        </w:rPr>
        <w:br/>
        <w:t>@attribute PctIlleg numeric </w:t>
      </w:r>
      <w:r w:rsidRPr="00A25EC4">
        <w:rPr>
          <w:rFonts w:ascii="Arial" w:eastAsia="Times New Roman" w:hAnsi="Arial" w:cs="Arial"/>
          <w:color w:val="123654"/>
          <w:sz w:val="20"/>
          <w:szCs w:val="20"/>
        </w:rPr>
        <w:br/>
        <w:t>@attribute NumImmig numeric </w:t>
      </w:r>
      <w:r w:rsidRPr="00A25EC4">
        <w:rPr>
          <w:rFonts w:ascii="Arial" w:eastAsia="Times New Roman" w:hAnsi="Arial" w:cs="Arial"/>
          <w:color w:val="123654"/>
          <w:sz w:val="20"/>
          <w:szCs w:val="20"/>
        </w:rPr>
        <w:br/>
        <w:t>@attribute PctImmigRecent numeric </w:t>
      </w:r>
      <w:r w:rsidRPr="00A25EC4">
        <w:rPr>
          <w:rFonts w:ascii="Arial" w:eastAsia="Times New Roman" w:hAnsi="Arial" w:cs="Arial"/>
          <w:color w:val="123654"/>
          <w:sz w:val="20"/>
          <w:szCs w:val="20"/>
        </w:rPr>
        <w:br/>
        <w:t>@attribute PctImmigRec5 numeric </w:t>
      </w:r>
      <w:r w:rsidRPr="00A25EC4">
        <w:rPr>
          <w:rFonts w:ascii="Arial" w:eastAsia="Times New Roman" w:hAnsi="Arial" w:cs="Arial"/>
          <w:color w:val="123654"/>
          <w:sz w:val="20"/>
          <w:szCs w:val="20"/>
        </w:rPr>
        <w:br/>
        <w:t>@attribute PctImmigRec8 numeric </w:t>
      </w:r>
      <w:r w:rsidRPr="00A25EC4">
        <w:rPr>
          <w:rFonts w:ascii="Arial" w:eastAsia="Times New Roman" w:hAnsi="Arial" w:cs="Arial"/>
          <w:color w:val="123654"/>
          <w:sz w:val="20"/>
          <w:szCs w:val="20"/>
        </w:rPr>
        <w:br/>
        <w:t>@attribute PctImmigRec10 numeric </w:t>
      </w:r>
      <w:r w:rsidRPr="00A25EC4">
        <w:rPr>
          <w:rFonts w:ascii="Arial" w:eastAsia="Times New Roman" w:hAnsi="Arial" w:cs="Arial"/>
          <w:color w:val="123654"/>
          <w:sz w:val="20"/>
          <w:szCs w:val="20"/>
        </w:rPr>
        <w:br/>
        <w:t>@attribute PctRecentImmig numeric </w:t>
      </w:r>
      <w:r w:rsidRPr="00A25EC4">
        <w:rPr>
          <w:rFonts w:ascii="Arial" w:eastAsia="Times New Roman" w:hAnsi="Arial" w:cs="Arial"/>
          <w:color w:val="123654"/>
          <w:sz w:val="20"/>
          <w:szCs w:val="20"/>
        </w:rPr>
        <w:br/>
        <w:t>@attribute PctRecImmig5 numeric </w:t>
      </w:r>
      <w:r w:rsidRPr="00A25EC4">
        <w:rPr>
          <w:rFonts w:ascii="Arial" w:eastAsia="Times New Roman" w:hAnsi="Arial" w:cs="Arial"/>
          <w:color w:val="123654"/>
          <w:sz w:val="20"/>
          <w:szCs w:val="20"/>
        </w:rPr>
        <w:br/>
        <w:t>@attribute PctRecImmig8 numeric </w:t>
      </w:r>
      <w:r w:rsidRPr="00A25EC4">
        <w:rPr>
          <w:rFonts w:ascii="Arial" w:eastAsia="Times New Roman" w:hAnsi="Arial" w:cs="Arial"/>
          <w:color w:val="123654"/>
          <w:sz w:val="20"/>
          <w:szCs w:val="20"/>
        </w:rPr>
        <w:br/>
        <w:t>@attribute PctRecImmig10 numeric </w:t>
      </w:r>
      <w:r w:rsidRPr="00A25EC4">
        <w:rPr>
          <w:rFonts w:ascii="Arial" w:eastAsia="Times New Roman" w:hAnsi="Arial" w:cs="Arial"/>
          <w:color w:val="123654"/>
          <w:sz w:val="20"/>
          <w:szCs w:val="20"/>
        </w:rPr>
        <w:br/>
        <w:t>@attribute PctSpeakEnglOnly numeric </w:t>
      </w:r>
      <w:r w:rsidRPr="00A25EC4">
        <w:rPr>
          <w:rFonts w:ascii="Arial" w:eastAsia="Times New Roman" w:hAnsi="Arial" w:cs="Arial"/>
          <w:color w:val="123654"/>
          <w:sz w:val="20"/>
          <w:szCs w:val="20"/>
        </w:rPr>
        <w:br/>
        <w:t>@attribute PctNotSpeakEnglWell numeric </w:t>
      </w:r>
      <w:r w:rsidRPr="00A25EC4">
        <w:rPr>
          <w:rFonts w:ascii="Arial" w:eastAsia="Times New Roman" w:hAnsi="Arial" w:cs="Arial"/>
          <w:color w:val="123654"/>
          <w:sz w:val="20"/>
          <w:szCs w:val="20"/>
        </w:rPr>
        <w:br/>
        <w:t>@attribute PctLargHouseFam numeric </w:t>
      </w:r>
      <w:r w:rsidRPr="00A25EC4">
        <w:rPr>
          <w:rFonts w:ascii="Arial" w:eastAsia="Times New Roman" w:hAnsi="Arial" w:cs="Arial"/>
          <w:color w:val="123654"/>
          <w:sz w:val="20"/>
          <w:szCs w:val="20"/>
        </w:rPr>
        <w:br/>
        <w:t>@attribute PctLargHouseOccup numeric </w:t>
      </w:r>
      <w:r w:rsidRPr="00A25EC4">
        <w:rPr>
          <w:rFonts w:ascii="Arial" w:eastAsia="Times New Roman" w:hAnsi="Arial" w:cs="Arial"/>
          <w:color w:val="123654"/>
          <w:sz w:val="20"/>
          <w:szCs w:val="20"/>
        </w:rPr>
        <w:br/>
        <w:t>@attribute PersPerOccupHous numeric </w:t>
      </w:r>
      <w:r w:rsidRPr="00A25EC4">
        <w:rPr>
          <w:rFonts w:ascii="Arial" w:eastAsia="Times New Roman" w:hAnsi="Arial" w:cs="Arial"/>
          <w:color w:val="123654"/>
          <w:sz w:val="20"/>
          <w:szCs w:val="20"/>
        </w:rPr>
        <w:br/>
        <w:t>@attribute PersPerOwnOccHous numeric </w:t>
      </w:r>
      <w:r w:rsidRPr="00A25EC4">
        <w:rPr>
          <w:rFonts w:ascii="Arial" w:eastAsia="Times New Roman" w:hAnsi="Arial" w:cs="Arial"/>
          <w:color w:val="123654"/>
          <w:sz w:val="20"/>
          <w:szCs w:val="20"/>
        </w:rPr>
        <w:br/>
        <w:t>@attribute PersPerRentOccHous numeric </w:t>
      </w:r>
      <w:r w:rsidRPr="00A25EC4">
        <w:rPr>
          <w:rFonts w:ascii="Arial" w:eastAsia="Times New Roman" w:hAnsi="Arial" w:cs="Arial"/>
          <w:color w:val="123654"/>
          <w:sz w:val="20"/>
          <w:szCs w:val="20"/>
        </w:rPr>
        <w:br/>
        <w:t>@attribute PctPersOwnOccup numeric </w:t>
      </w:r>
      <w:r w:rsidRPr="00A25EC4">
        <w:rPr>
          <w:rFonts w:ascii="Arial" w:eastAsia="Times New Roman" w:hAnsi="Arial" w:cs="Arial"/>
          <w:color w:val="123654"/>
          <w:sz w:val="20"/>
          <w:szCs w:val="20"/>
        </w:rPr>
        <w:br/>
        <w:t>@attribute PctPersDenseHous numeric </w:t>
      </w:r>
      <w:r w:rsidRPr="00A25EC4">
        <w:rPr>
          <w:rFonts w:ascii="Arial" w:eastAsia="Times New Roman" w:hAnsi="Arial" w:cs="Arial"/>
          <w:color w:val="123654"/>
          <w:sz w:val="20"/>
          <w:szCs w:val="20"/>
        </w:rPr>
        <w:br/>
        <w:t>@attribute PctHousLess3BR numeric </w:t>
      </w:r>
      <w:r w:rsidRPr="00A25EC4">
        <w:rPr>
          <w:rFonts w:ascii="Arial" w:eastAsia="Times New Roman" w:hAnsi="Arial" w:cs="Arial"/>
          <w:color w:val="123654"/>
          <w:sz w:val="20"/>
          <w:szCs w:val="20"/>
        </w:rPr>
        <w:br/>
        <w:t>@attribute MedNumBR numeric </w:t>
      </w:r>
      <w:r w:rsidRPr="00A25EC4">
        <w:rPr>
          <w:rFonts w:ascii="Arial" w:eastAsia="Times New Roman" w:hAnsi="Arial" w:cs="Arial"/>
          <w:color w:val="123654"/>
          <w:sz w:val="20"/>
          <w:szCs w:val="20"/>
        </w:rPr>
        <w:br/>
        <w:t>@attribute HousVacant numeric </w:t>
      </w:r>
      <w:r w:rsidRPr="00A25EC4">
        <w:rPr>
          <w:rFonts w:ascii="Arial" w:eastAsia="Times New Roman" w:hAnsi="Arial" w:cs="Arial"/>
          <w:color w:val="123654"/>
          <w:sz w:val="20"/>
          <w:szCs w:val="20"/>
        </w:rPr>
        <w:br/>
        <w:t>@attribute PctHousOccup numeric </w:t>
      </w:r>
      <w:r w:rsidRPr="00A25EC4">
        <w:rPr>
          <w:rFonts w:ascii="Arial" w:eastAsia="Times New Roman" w:hAnsi="Arial" w:cs="Arial"/>
          <w:color w:val="123654"/>
          <w:sz w:val="20"/>
          <w:szCs w:val="20"/>
        </w:rPr>
        <w:br/>
        <w:t>@attribute PctHousOwnOcc numeric </w:t>
      </w:r>
      <w:r w:rsidRPr="00A25EC4">
        <w:rPr>
          <w:rFonts w:ascii="Arial" w:eastAsia="Times New Roman" w:hAnsi="Arial" w:cs="Arial"/>
          <w:color w:val="123654"/>
          <w:sz w:val="20"/>
          <w:szCs w:val="20"/>
        </w:rPr>
        <w:br/>
        <w:t>@attribute PctVacantBoarded numeric </w:t>
      </w:r>
      <w:r w:rsidRPr="00A25EC4">
        <w:rPr>
          <w:rFonts w:ascii="Arial" w:eastAsia="Times New Roman" w:hAnsi="Arial" w:cs="Arial"/>
          <w:color w:val="123654"/>
          <w:sz w:val="20"/>
          <w:szCs w:val="20"/>
        </w:rPr>
        <w:br/>
        <w:t>@attribute PctVacMore6Mos numeric </w:t>
      </w:r>
      <w:r w:rsidRPr="00A25EC4">
        <w:rPr>
          <w:rFonts w:ascii="Arial" w:eastAsia="Times New Roman" w:hAnsi="Arial" w:cs="Arial"/>
          <w:color w:val="123654"/>
          <w:sz w:val="20"/>
          <w:szCs w:val="20"/>
        </w:rPr>
        <w:br/>
        <w:t>@attribute MedYrHousBuilt numeric </w:t>
      </w:r>
      <w:r w:rsidRPr="00A25EC4">
        <w:rPr>
          <w:rFonts w:ascii="Arial" w:eastAsia="Times New Roman" w:hAnsi="Arial" w:cs="Arial"/>
          <w:color w:val="123654"/>
          <w:sz w:val="20"/>
          <w:szCs w:val="20"/>
        </w:rPr>
        <w:br/>
        <w:t>@attribute PctHousNoPhone numeric </w:t>
      </w:r>
      <w:r w:rsidRPr="00A25EC4">
        <w:rPr>
          <w:rFonts w:ascii="Arial" w:eastAsia="Times New Roman" w:hAnsi="Arial" w:cs="Arial"/>
          <w:color w:val="123654"/>
          <w:sz w:val="20"/>
          <w:szCs w:val="20"/>
        </w:rPr>
        <w:br/>
        <w:t>@attribute PctWOFullPlumb numeric </w:t>
      </w:r>
      <w:r w:rsidRPr="00A25EC4">
        <w:rPr>
          <w:rFonts w:ascii="Arial" w:eastAsia="Times New Roman" w:hAnsi="Arial" w:cs="Arial"/>
          <w:color w:val="123654"/>
          <w:sz w:val="20"/>
          <w:szCs w:val="20"/>
        </w:rPr>
        <w:br/>
        <w:t>@attribute OwnOccLowQuart numeric </w:t>
      </w:r>
      <w:r w:rsidRPr="00A25EC4">
        <w:rPr>
          <w:rFonts w:ascii="Arial" w:eastAsia="Times New Roman" w:hAnsi="Arial" w:cs="Arial"/>
          <w:color w:val="123654"/>
          <w:sz w:val="20"/>
          <w:szCs w:val="20"/>
        </w:rPr>
        <w:br/>
        <w:t>@attribute OwnOccMedVal numeric </w:t>
      </w:r>
      <w:r w:rsidRPr="00A25EC4">
        <w:rPr>
          <w:rFonts w:ascii="Arial" w:eastAsia="Times New Roman" w:hAnsi="Arial" w:cs="Arial"/>
          <w:color w:val="123654"/>
          <w:sz w:val="20"/>
          <w:szCs w:val="20"/>
        </w:rPr>
        <w:br/>
        <w:t>@attribute OwnOccHiQuart numeric </w:t>
      </w:r>
      <w:r w:rsidRPr="00A25EC4">
        <w:rPr>
          <w:rFonts w:ascii="Arial" w:eastAsia="Times New Roman" w:hAnsi="Arial" w:cs="Arial"/>
          <w:color w:val="123654"/>
          <w:sz w:val="20"/>
          <w:szCs w:val="20"/>
        </w:rPr>
        <w:br/>
        <w:t>@attribute RentLowQ numeric </w:t>
      </w:r>
      <w:r w:rsidRPr="00A25EC4">
        <w:rPr>
          <w:rFonts w:ascii="Arial" w:eastAsia="Times New Roman" w:hAnsi="Arial" w:cs="Arial"/>
          <w:color w:val="123654"/>
          <w:sz w:val="20"/>
          <w:szCs w:val="20"/>
        </w:rPr>
        <w:br/>
        <w:t>@attribute RentMedian numeric </w:t>
      </w:r>
      <w:r w:rsidRPr="00A25EC4">
        <w:rPr>
          <w:rFonts w:ascii="Arial" w:eastAsia="Times New Roman" w:hAnsi="Arial" w:cs="Arial"/>
          <w:color w:val="123654"/>
          <w:sz w:val="20"/>
          <w:szCs w:val="20"/>
        </w:rPr>
        <w:br/>
        <w:t>@attribute RentHighQ numeric </w:t>
      </w:r>
      <w:r w:rsidRPr="00A25EC4">
        <w:rPr>
          <w:rFonts w:ascii="Arial" w:eastAsia="Times New Roman" w:hAnsi="Arial" w:cs="Arial"/>
          <w:color w:val="123654"/>
          <w:sz w:val="20"/>
          <w:szCs w:val="20"/>
        </w:rPr>
        <w:br/>
        <w:t>@attribute MedRent numeric </w:t>
      </w:r>
      <w:r w:rsidRPr="00A25EC4">
        <w:rPr>
          <w:rFonts w:ascii="Arial" w:eastAsia="Times New Roman" w:hAnsi="Arial" w:cs="Arial"/>
          <w:color w:val="123654"/>
          <w:sz w:val="20"/>
          <w:szCs w:val="20"/>
        </w:rPr>
        <w:br/>
        <w:t>@attribute MedRentPctHousInc numeric </w:t>
      </w:r>
      <w:r w:rsidRPr="00A25EC4">
        <w:rPr>
          <w:rFonts w:ascii="Arial" w:eastAsia="Times New Roman" w:hAnsi="Arial" w:cs="Arial"/>
          <w:color w:val="123654"/>
          <w:sz w:val="20"/>
          <w:szCs w:val="20"/>
        </w:rPr>
        <w:br/>
        <w:t>@attribute MedOwnCostPctInc numeric </w:t>
      </w:r>
      <w:r w:rsidRPr="00A25EC4">
        <w:rPr>
          <w:rFonts w:ascii="Arial" w:eastAsia="Times New Roman" w:hAnsi="Arial" w:cs="Arial"/>
          <w:color w:val="123654"/>
          <w:sz w:val="20"/>
          <w:szCs w:val="20"/>
        </w:rPr>
        <w:br/>
        <w:t>@attribute MedOwnCostPctIncNoMtg numeric </w:t>
      </w:r>
      <w:r w:rsidRPr="00A25EC4">
        <w:rPr>
          <w:rFonts w:ascii="Arial" w:eastAsia="Times New Roman" w:hAnsi="Arial" w:cs="Arial"/>
          <w:color w:val="123654"/>
          <w:sz w:val="20"/>
          <w:szCs w:val="20"/>
        </w:rPr>
        <w:br/>
        <w:t>@attribute NumInShelters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@attribute NumStreet numeric </w:t>
      </w:r>
      <w:r w:rsidRPr="00A25EC4">
        <w:rPr>
          <w:rFonts w:ascii="Arial" w:eastAsia="Times New Roman" w:hAnsi="Arial" w:cs="Arial"/>
          <w:color w:val="123654"/>
          <w:sz w:val="20"/>
          <w:szCs w:val="20"/>
        </w:rPr>
        <w:br/>
        <w:t>@attribute PctForeignBorn numeric </w:t>
      </w:r>
      <w:r w:rsidRPr="00A25EC4">
        <w:rPr>
          <w:rFonts w:ascii="Arial" w:eastAsia="Times New Roman" w:hAnsi="Arial" w:cs="Arial"/>
          <w:color w:val="123654"/>
          <w:sz w:val="20"/>
          <w:szCs w:val="20"/>
        </w:rPr>
        <w:br/>
        <w:t>@attribute PctBornSameState numeric </w:t>
      </w:r>
      <w:r w:rsidRPr="00A25EC4">
        <w:rPr>
          <w:rFonts w:ascii="Arial" w:eastAsia="Times New Roman" w:hAnsi="Arial" w:cs="Arial"/>
          <w:color w:val="123654"/>
          <w:sz w:val="20"/>
          <w:szCs w:val="20"/>
        </w:rPr>
        <w:br/>
        <w:t>@attribute PctSameHouse85 numeric </w:t>
      </w:r>
      <w:r w:rsidRPr="00A25EC4">
        <w:rPr>
          <w:rFonts w:ascii="Arial" w:eastAsia="Times New Roman" w:hAnsi="Arial" w:cs="Arial"/>
          <w:color w:val="123654"/>
          <w:sz w:val="20"/>
          <w:szCs w:val="20"/>
        </w:rPr>
        <w:br/>
        <w:t>@attribute PctSameCity85 numeric </w:t>
      </w:r>
      <w:r w:rsidRPr="00A25EC4">
        <w:rPr>
          <w:rFonts w:ascii="Arial" w:eastAsia="Times New Roman" w:hAnsi="Arial" w:cs="Arial"/>
          <w:color w:val="123654"/>
          <w:sz w:val="20"/>
          <w:szCs w:val="20"/>
        </w:rPr>
        <w:br/>
        <w:t>@attribute PctSameState85 numeric </w:t>
      </w:r>
      <w:r w:rsidRPr="00A25EC4">
        <w:rPr>
          <w:rFonts w:ascii="Arial" w:eastAsia="Times New Roman" w:hAnsi="Arial" w:cs="Arial"/>
          <w:color w:val="123654"/>
          <w:sz w:val="20"/>
          <w:szCs w:val="20"/>
        </w:rPr>
        <w:br/>
        <w:t>@attribute LemasSwornFT numeric </w:t>
      </w:r>
      <w:r w:rsidRPr="00A25EC4">
        <w:rPr>
          <w:rFonts w:ascii="Arial" w:eastAsia="Times New Roman" w:hAnsi="Arial" w:cs="Arial"/>
          <w:color w:val="123654"/>
          <w:sz w:val="20"/>
          <w:szCs w:val="20"/>
        </w:rPr>
        <w:br/>
        <w:t>@attribute LemasSwFTPerPop numeric </w:t>
      </w:r>
      <w:r w:rsidRPr="00A25EC4">
        <w:rPr>
          <w:rFonts w:ascii="Arial" w:eastAsia="Times New Roman" w:hAnsi="Arial" w:cs="Arial"/>
          <w:color w:val="123654"/>
          <w:sz w:val="20"/>
          <w:szCs w:val="20"/>
        </w:rPr>
        <w:br/>
        <w:t>@attribute LemasSwFTFieldOps numeric </w:t>
      </w:r>
      <w:r w:rsidRPr="00A25EC4">
        <w:rPr>
          <w:rFonts w:ascii="Arial" w:eastAsia="Times New Roman" w:hAnsi="Arial" w:cs="Arial"/>
          <w:color w:val="123654"/>
          <w:sz w:val="20"/>
          <w:szCs w:val="20"/>
        </w:rPr>
        <w:br/>
        <w:t>@attribute LemasSwFTFieldPerPop numeric </w:t>
      </w:r>
      <w:r w:rsidRPr="00A25EC4">
        <w:rPr>
          <w:rFonts w:ascii="Arial" w:eastAsia="Times New Roman" w:hAnsi="Arial" w:cs="Arial"/>
          <w:color w:val="123654"/>
          <w:sz w:val="20"/>
          <w:szCs w:val="20"/>
        </w:rPr>
        <w:br/>
        <w:t>@attribute LemasTotalReq numeric </w:t>
      </w:r>
      <w:r w:rsidRPr="00A25EC4">
        <w:rPr>
          <w:rFonts w:ascii="Arial" w:eastAsia="Times New Roman" w:hAnsi="Arial" w:cs="Arial"/>
          <w:color w:val="123654"/>
          <w:sz w:val="20"/>
          <w:szCs w:val="20"/>
        </w:rPr>
        <w:br/>
        <w:t>@attribute LemasTotReqPerPop numeric </w:t>
      </w:r>
      <w:r w:rsidRPr="00A25EC4">
        <w:rPr>
          <w:rFonts w:ascii="Arial" w:eastAsia="Times New Roman" w:hAnsi="Arial" w:cs="Arial"/>
          <w:color w:val="123654"/>
          <w:sz w:val="20"/>
          <w:szCs w:val="20"/>
        </w:rPr>
        <w:br/>
        <w:t>@attribute PolicReqPerOffic numeric </w:t>
      </w:r>
      <w:r w:rsidRPr="00A25EC4">
        <w:rPr>
          <w:rFonts w:ascii="Arial" w:eastAsia="Times New Roman" w:hAnsi="Arial" w:cs="Arial"/>
          <w:color w:val="123654"/>
          <w:sz w:val="20"/>
          <w:szCs w:val="20"/>
        </w:rPr>
        <w:br/>
        <w:t>@attribute PolicPerPop numeric </w:t>
      </w:r>
      <w:r w:rsidRPr="00A25EC4">
        <w:rPr>
          <w:rFonts w:ascii="Arial" w:eastAsia="Times New Roman" w:hAnsi="Arial" w:cs="Arial"/>
          <w:color w:val="123654"/>
          <w:sz w:val="20"/>
          <w:szCs w:val="20"/>
        </w:rPr>
        <w:br/>
        <w:t>@attribute RacialMatchCommPol numeric </w:t>
      </w:r>
      <w:r w:rsidRPr="00A25EC4">
        <w:rPr>
          <w:rFonts w:ascii="Arial" w:eastAsia="Times New Roman" w:hAnsi="Arial" w:cs="Arial"/>
          <w:color w:val="123654"/>
          <w:sz w:val="20"/>
          <w:szCs w:val="20"/>
        </w:rPr>
        <w:br/>
        <w:t>@attribute PctPolicWhite numeric </w:t>
      </w:r>
      <w:r w:rsidRPr="00A25EC4">
        <w:rPr>
          <w:rFonts w:ascii="Arial" w:eastAsia="Times New Roman" w:hAnsi="Arial" w:cs="Arial"/>
          <w:color w:val="123654"/>
          <w:sz w:val="20"/>
          <w:szCs w:val="20"/>
        </w:rPr>
        <w:br/>
        <w:t>@attribute PctPolicBlack numeric </w:t>
      </w:r>
      <w:r w:rsidRPr="00A25EC4">
        <w:rPr>
          <w:rFonts w:ascii="Arial" w:eastAsia="Times New Roman" w:hAnsi="Arial" w:cs="Arial"/>
          <w:color w:val="123654"/>
          <w:sz w:val="20"/>
          <w:szCs w:val="20"/>
        </w:rPr>
        <w:br/>
        <w:t>@attribute PctPolicHisp numeric </w:t>
      </w:r>
      <w:r w:rsidRPr="00A25EC4">
        <w:rPr>
          <w:rFonts w:ascii="Arial" w:eastAsia="Times New Roman" w:hAnsi="Arial" w:cs="Arial"/>
          <w:color w:val="123654"/>
          <w:sz w:val="20"/>
          <w:szCs w:val="20"/>
        </w:rPr>
        <w:br/>
        <w:t>@attribute PctPolicAsian numeric </w:t>
      </w:r>
      <w:r w:rsidRPr="00A25EC4">
        <w:rPr>
          <w:rFonts w:ascii="Arial" w:eastAsia="Times New Roman" w:hAnsi="Arial" w:cs="Arial"/>
          <w:color w:val="123654"/>
          <w:sz w:val="20"/>
          <w:szCs w:val="20"/>
        </w:rPr>
        <w:br/>
        <w:t>@attribute PctPolicMinor numeric </w:t>
      </w:r>
      <w:r w:rsidRPr="00A25EC4">
        <w:rPr>
          <w:rFonts w:ascii="Arial" w:eastAsia="Times New Roman" w:hAnsi="Arial" w:cs="Arial"/>
          <w:color w:val="123654"/>
          <w:sz w:val="20"/>
          <w:szCs w:val="20"/>
        </w:rPr>
        <w:br/>
        <w:t>@attribute OfficAssgnDrugUnits numeric </w:t>
      </w:r>
      <w:r w:rsidRPr="00A25EC4">
        <w:rPr>
          <w:rFonts w:ascii="Arial" w:eastAsia="Times New Roman" w:hAnsi="Arial" w:cs="Arial"/>
          <w:color w:val="123654"/>
          <w:sz w:val="20"/>
          <w:szCs w:val="20"/>
        </w:rPr>
        <w:br/>
        <w:t>@attribute NumKindsDrugsSeiz numeric </w:t>
      </w:r>
      <w:r w:rsidRPr="00A25EC4">
        <w:rPr>
          <w:rFonts w:ascii="Arial" w:eastAsia="Times New Roman" w:hAnsi="Arial" w:cs="Arial"/>
          <w:color w:val="123654"/>
          <w:sz w:val="20"/>
          <w:szCs w:val="20"/>
        </w:rPr>
        <w:br/>
        <w:t>@attribute PolicAveOTWorked numeric </w:t>
      </w:r>
      <w:r w:rsidRPr="00A25EC4">
        <w:rPr>
          <w:rFonts w:ascii="Arial" w:eastAsia="Times New Roman" w:hAnsi="Arial" w:cs="Arial"/>
          <w:color w:val="123654"/>
          <w:sz w:val="20"/>
          <w:szCs w:val="20"/>
        </w:rPr>
        <w:br/>
        <w:t>@attribute LandArea numeric </w:t>
      </w:r>
      <w:r w:rsidRPr="00A25EC4">
        <w:rPr>
          <w:rFonts w:ascii="Arial" w:eastAsia="Times New Roman" w:hAnsi="Arial" w:cs="Arial"/>
          <w:color w:val="123654"/>
          <w:sz w:val="20"/>
          <w:szCs w:val="20"/>
        </w:rPr>
        <w:br/>
        <w:t>@attribute PopDens numeric </w:t>
      </w:r>
      <w:r w:rsidRPr="00A25EC4">
        <w:rPr>
          <w:rFonts w:ascii="Arial" w:eastAsia="Times New Roman" w:hAnsi="Arial" w:cs="Arial"/>
          <w:color w:val="123654"/>
          <w:sz w:val="20"/>
          <w:szCs w:val="20"/>
        </w:rPr>
        <w:br/>
        <w:t>@attribute PctUsePubTrans numeric </w:t>
      </w:r>
      <w:r w:rsidRPr="00A25EC4">
        <w:rPr>
          <w:rFonts w:ascii="Arial" w:eastAsia="Times New Roman" w:hAnsi="Arial" w:cs="Arial"/>
          <w:color w:val="123654"/>
          <w:sz w:val="20"/>
          <w:szCs w:val="20"/>
        </w:rPr>
        <w:br/>
        <w:t>@attribute PolicCars numeric </w:t>
      </w:r>
      <w:r w:rsidRPr="00A25EC4">
        <w:rPr>
          <w:rFonts w:ascii="Arial" w:eastAsia="Times New Roman" w:hAnsi="Arial" w:cs="Arial"/>
          <w:color w:val="123654"/>
          <w:sz w:val="20"/>
          <w:szCs w:val="20"/>
        </w:rPr>
        <w:br/>
        <w:t>@attribute PolicOperBudg numeric </w:t>
      </w:r>
      <w:r w:rsidRPr="00A25EC4">
        <w:rPr>
          <w:rFonts w:ascii="Arial" w:eastAsia="Times New Roman" w:hAnsi="Arial" w:cs="Arial"/>
          <w:color w:val="123654"/>
          <w:sz w:val="20"/>
          <w:szCs w:val="20"/>
        </w:rPr>
        <w:br/>
        <w:t>@attribute LemasPctPolicOnPatr numeric </w:t>
      </w:r>
      <w:r w:rsidRPr="00A25EC4">
        <w:rPr>
          <w:rFonts w:ascii="Arial" w:eastAsia="Times New Roman" w:hAnsi="Arial" w:cs="Arial"/>
          <w:color w:val="123654"/>
          <w:sz w:val="20"/>
          <w:szCs w:val="20"/>
        </w:rPr>
        <w:br/>
        <w:t>@attribute LemasGangUnitDeploy numeric </w:t>
      </w:r>
      <w:r w:rsidRPr="00A25EC4">
        <w:rPr>
          <w:rFonts w:ascii="Arial" w:eastAsia="Times New Roman" w:hAnsi="Arial" w:cs="Arial"/>
          <w:color w:val="123654"/>
          <w:sz w:val="20"/>
          <w:szCs w:val="20"/>
        </w:rPr>
        <w:br/>
        <w:t>@attribute LemasPctOfficDrugUn numeric </w:t>
      </w:r>
      <w:r w:rsidRPr="00A25EC4">
        <w:rPr>
          <w:rFonts w:ascii="Arial" w:eastAsia="Times New Roman" w:hAnsi="Arial" w:cs="Arial"/>
          <w:color w:val="123654"/>
          <w:sz w:val="20"/>
          <w:szCs w:val="20"/>
        </w:rPr>
        <w:br/>
        <w:t>@attribute PolicBudgPerPop numeric </w:t>
      </w:r>
      <w:r w:rsidRPr="00A25EC4">
        <w:rPr>
          <w:rFonts w:ascii="Arial" w:eastAsia="Times New Roman" w:hAnsi="Arial" w:cs="Arial"/>
          <w:color w:val="123654"/>
          <w:sz w:val="20"/>
          <w:szCs w:val="20"/>
        </w:rPr>
        <w:br/>
        <w:t>@attribute ViolentCrimesPerPop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@data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Attribute Information:</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Attribute Information: (122 predictive, 5 non-predictive, 1 goal) </w:t>
      </w:r>
      <w:r w:rsidRPr="00A25EC4">
        <w:rPr>
          <w:rFonts w:ascii="Arial" w:eastAsia="Times New Roman" w:hAnsi="Arial" w:cs="Arial"/>
          <w:color w:val="123654"/>
          <w:sz w:val="20"/>
          <w:szCs w:val="20"/>
        </w:rPr>
        <w:br/>
        <w:t>-- state: US state (by number) - not counted as predictive above, but if considered, should be consided nominal (nominal) </w:t>
      </w:r>
      <w:r w:rsidRPr="00A25EC4">
        <w:rPr>
          <w:rFonts w:ascii="Arial" w:eastAsia="Times New Roman" w:hAnsi="Arial" w:cs="Arial"/>
          <w:color w:val="123654"/>
          <w:sz w:val="20"/>
          <w:szCs w:val="20"/>
        </w:rPr>
        <w:br/>
        <w:t>-- county: numeric code for county - not predictive, and many missing values (numeric) </w:t>
      </w:r>
      <w:r w:rsidRPr="00A25EC4">
        <w:rPr>
          <w:rFonts w:ascii="Arial" w:eastAsia="Times New Roman" w:hAnsi="Arial" w:cs="Arial"/>
          <w:color w:val="123654"/>
          <w:sz w:val="20"/>
          <w:szCs w:val="20"/>
        </w:rPr>
        <w:br/>
        <w:t>-- community: numeric code for community - not predictive and many missing values (numeric) </w:t>
      </w:r>
      <w:r w:rsidRPr="00A25EC4">
        <w:rPr>
          <w:rFonts w:ascii="Arial" w:eastAsia="Times New Roman" w:hAnsi="Arial" w:cs="Arial"/>
          <w:color w:val="123654"/>
          <w:sz w:val="20"/>
          <w:szCs w:val="20"/>
        </w:rPr>
        <w:br/>
        <w:t>-- communityname: community name - not predictive - for information only (string) </w:t>
      </w:r>
      <w:r w:rsidRPr="00A25EC4">
        <w:rPr>
          <w:rFonts w:ascii="Arial" w:eastAsia="Times New Roman" w:hAnsi="Arial" w:cs="Arial"/>
          <w:color w:val="123654"/>
          <w:sz w:val="20"/>
          <w:szCs w:val="20"/>
        </w:rPr>
        <w:br/>
        <w:t>-- fold: fold number for non-random 10 fold cross validation, potentially useful for debugging, paired tests - not predictive (numeric) </w:t>
      </w:r>
      <w:r w:rsidRPr="00A25EC4">
        <w:rPr>
          <w:rFonts w:ascii="Arial" w:eastAsia="Times New Roman" w:hAnsi="Arial" w:cs="Arial"/>
          <w:color w:val="123654"/>
          <w:sz w:val="20"/>
          <w:szCs w:val="20"/>
        </w:rPr>
        <w:br/>
        <w:t>-- population: population for community: (numeric - decimal) </w:t>
      </w:r>
      <w:r w:rsidRPr="00A25EC4">
        <w:rPr>
          <w:rFonts w:ascii="Arial" w:eastAsia="Times New Roman" w:hAnsi="Arial" w:cs="Arial"/>
          <w:color w:val="123654"/>
          <w:sz w:val="20"/>
          <w:szCs w:val="20"/>
        </w:rPr>
        <w:br/>
        <w:t>-- householdsize: mean people per household (numeric - decimal) </w:t>
      </w:r>
      <w:r w:rsidRPr="00A25EC4">
        <w:rPr>
          <w:rFonts w:ascii="Arial" w:eastAsia="Times New Roman" w:hAnsi="Arial" w:cs="Arial"/>
          <w:color w:val="123654"/>
          <w:sz w:val="20"/>
          <w:szCs w:val="20"/>
        </w:rPr>
        <w:br/>
        <w:t>-- racepctblack: percentage of population that is african american (numeric - decimal) </w:t>
      </w:r>
      <w:r w:rsidRPr="00A25EC4">
        <w:rPr>
          <w:rFonts w:ascii="Arial" w:eastAsia="Times New Roman" w:hAnsi="Arial" w:cs="Arial"/>
          <w:color w:val="123654"/>
          <w:sz w:val="20"/>
          <w:szCs w:val="20"/>
        </w:rPr>
        <w:br/>
        <w:t>-- racePctWhite: percentage of population that is caucasian (numeric - decimal) </w:t>
      </w:r>
      <w:r w:rsidRPr="00A25EC4">
        <w:rPr>
          <w:rFonts w:ascii="Arial" w:eastAsia="Times New Roman" w:hAnsi="Arial" w:cs="Arial"/>
          <w:color w:val="123654"/>
          <w:sz w:val="20"/>
          <w:szCs w:val="20"/>
        </w:rPr>
        <w:br/>
        <w:t>-- racePctAsian: percentage of population that is of asian heritage (numeric - decimal)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racePctHisp: percentage of population that is of hispanic heritage (numeric - decimal) </w:t>
      </w:r>
      <w:r w:rsidRPr="00A25EC4">
        <w:rPr>
          <w:rFonts w:ascii="Arial" w:eastAsia="Times New Roman" w:hAnsi="Arial" w:cs="Arial"/>
          <w:color w:val="123654"/>
          <w:sz w:val="20"/>
          <w:szCs w:val="20"/>
        </w:rPr>
        <w:br/>
        <w:t>-- agePct12t21: percentage of population that is 12-21 in age (numeric - decimal) </w:t>
      </w:r>
      <w:r w:rsidRPr="00A25EC4">
        <w:rPr>
          <w:rFonts w:ascii="Arial" w:eastAsia="Times New Roman" w:hAnsi="Arial" w:cs="Arial"/>
          <w:color w:val="123654"/>
          <w:sz w:val="20"/>
          <w:szCs w:val="20"/>
        </w:rPr>
        <w:br/>
        <w:t>-- agePct12t29: percentage of population that is 12-29 in age (numeric - decimal) </w:t>
      </w:r>
      <w:r w:rsidRPr="00A25EC4">
        <w:rPr>
          <w:rFonts w:ascii="Arial" w:eastAsia="Times New Roman" w:hAnsi="Arial" w:cs="Arial"/>
          <w:color w:val="123654"/>
          <w:sz w:val="20"/>
          <w:szCs w:val="20"/>
        </w:rPr>
        <w:br/>
        <w:t>-- agePct16t24: percentage of population that is 16-24 in age (numeric - decimal) </w:t>
      </w:r>
      <w:r w:rsidRPr="00A25EC4">
        <w:rPr>
          <w:rFonts w:ascii="Arial" w:eastAsia="Times New Roman" w:hAnsi="Arial" w:cs="Arial"/>
          <w:color w:val="123654"/>
          <w:sz w:val="20"/>
          <w:szCs w:val="20"/>
        </w:rPr>
        <w:br/>
        <w:t>-- agePct65up: percentage of population that is 65 and over in age (numeric - decimal) </w:t>
      </w:r>
      <w:r w:rsidRPr="00A25EC4">
        <w:rPr>
          <w:rFonts w:ascii="Arial" w:eastAsia="Times New Roman" w:hAnsi="Arial" w:cs="Arial"/>
          <w:color w:val="123654"/>
          <w:sz w:val="20"/>
          <w:szCs w:val="20"/>
        </w:rPr>
        <w:br/>
        <w:t>-- numbUrban: number of people living in areas classified as urban (numeric - decimal) </w:t>
      </w:r>
      <w:r w:rsidRPr="00A25EC4">
        <w:rPr>
          <w:rFonts w:ascii="Arial" w:eastAsia="Times New Roman" w:hAnsi="Arial" w:cs="Arial"/>
          <w:color w:val="123654"/>
          <w:sz w:val="20"/>
          <w:szCs w:val="20"/>
        </w:rPr>
        <w:br/>
        <w:t>-- pctUrban: percentage of people living in areas classified as urban (numeric - decimal) </w:t>
      </w:r>
      <w:r w:rsidRPr="00A25EC4">
        <w:rPr>
          <w:rFonts w:ascii="Arial" w:eastAsia="Times New Roman" w:hAnsi="Arial" w:cs="Arial"/>
          <w:color w:val="123654"/>
          <w:sz w:val="20"/>
          <w:szCs w:val="20"/>
        </w:rPr>
        <w:br/>
        <w:t>-- medIncome: median household income (numeric - decimal) </w:t>
      </w:r>
      <w:r w:rsidRPr="00A25EC4">
        <w:rPr>
          <w:rFonts w:ascii="Arial" w:eastAsia="Times New Roman" w:hAnsi="Arial" w:cs="Arial"/>
          <w:color w:val="123654"/>
          <w:sz w:val="20"/>
          <w:szCs w:val="20"/>
        </w:rPr>
        <w:br/>
        <w:t>-- pctWWage: percentage of households with wage or salary income in 1989 (numeric - decimal) </w:t>
      </w:r>
      <w:r w:rsidRPr="00A25EC4">
        <w:rPr>
          <w:rFonts w:ascii="Arial" w:eastAsia="Times New Roman" w:hAnsi="Arial" w:cs="Arial"/>
          <w:color w:val="123654"/>
          <w:sz w:val="20"/>
          <w:szCs w:val="20"/>
        </w:rPr>
        <w:br/>
        <w:t>-- pctWFarmSelf: percentage of households with farm or self employment income in 1989 (numeric - decimal) </w:t>
      </w:r>
      <w:r w:rsidRPr="00A25EC4">
        <w:rPr>
          <w:rFonts w:ascii="Arial" w:eastAsia="Times New Roman" w:hAnsi="Arial" w:cs="Arial"/>
          <w:color w:val="123654"/>
          <w:sz w:val="20"/>
          <w:szCs w:val="20"/>
        </w:rPr>
        <w:br/>
        <w:t>-- pctWInvInc: percentage of households with investment / rent income in 1989 (numeric - decimal) </w:t>
      </w:r>
      <w:r w:rsidRPr="00A25EC4">
        <w:rPr>
          <w:rFonts w:ascii="Arial" w:eastAsia="Times New Roman" w:hAnsi="Arial" w:cs="Arial"/>
          <w:color w:val="123654"/>
          <w:sz w:val="20"/>
          <w:szCs w:val="20"/>
        </w:rPr>
        <w:br/>
        <w:t>-- pctWSocSec: percentage of households with social security income in 1989 (numeric - decimal) </w:t>
      </w:r>
      <w:r w:rsidRPr="00A25EC4">
        <w:rPr>
          <w:rFonts w:ascii="Arial" w:eastAsia="Times New Roman" w:hAnsi="Arial" w:cs="Arial"/>
          <w:color w:val="123654"/>
          <w:sz w:val="20"/>
          <w:szCs w:val="20"/>
        </w:rPr>
        <w:br/>
        <w:t>-- pctWPubAsst: percentage of households with public assistance income in 1989 (numeric - decimal) </w:t>
      </w:r>
      <w:r w:rsidRPr="00A25EC4">
        <w:rPr>
          <w:rFonts w:ascii="Arial" w:eastAsia="Times New Roman" w:hAnsi="Arial" w:cs="Arial"/>
          <w:color w:val="123654"/>
          <w:sz w:val="20"/>
          <w:szCs w:val="20"/>
        </w:rPr>
        <w:br/>
        <w:t>-- pctWRetire: percentage of households with retirement income in 1989 (numeric - decimal) </w:t>
      </w:r>
      <w:r w:rsidRPr="00A25EC4">
        <w:rPr>
          <w:rFonts w:ascii="Arial" w:eastAsia="Times New Roman" w:hAnsi="Arial" w:cs="Arial"/>
          <w:color w:val="123654"/>
          <w:sz w:val="20"/>
          <w:szCs w:val="20"/>
        </w:rPr>
        <w:br/>
        <w:t>-- medFamInc: median family income (differs from household income for non-family households) (numeric - decimal) </w:t>
      </w:r>
      <w:r w:rsidRPr="00A25EC4">
        <w:rPr>
          <w:rFonts w:ascii="Arial" w:eastAsia="Times New Roman" w:hAnsi="Arial" w:cs="Arial"/>
          <w:color w:val="123654"/>
          <w:sz w:val="20"/>
          <w:szCs w:val="20"/>
        </w:rPr>
        <w:br/>
        <w:t>-- perCapInc: per capita income (numeric - decimal) </w:t>
      </w:r>
      <w:r w:rsidRPr="00A25EC4">
        <w:rPr>
          <w:rFonts w:ascii="Arial" w:eastAsia="Times New Roman" w:hAnsi="Arial" w:cs="Arial"/>
          <w:color w:val="123654"/>
          <w:sz w:val="20"/>
          <w:szCs w:val="20"/>
        </w:rPr>
        <w:br/>
        <w:t>-- whitePerCap: per capita income for caucasians (numeric - decimal) </w:t>
      </w:r>
      <w:r w:rsidRPr="00A25EC4">
        <w:rPr>
          <w:rFonts w:ascii="Arial" w:eastAsia="Times New Roman" w:hAnsi="Arial" w:cs="Arial"/>
          <w:color w:val="123654"/>
          <w:sz w:val="20"/>
          <w:szCs w:val="20"/>
        </w:rPr>
        <w:br/>
        <w:t>-- blackPerCap: per capita income for african americans (numeric - decimal) </w:t>
      </w:r>
      <w:r w:rsidRPr="00A25EC4">
        <w:rPr>
          <w:rFonts w:ascii="Arial" w:eastAsia="Times New Roman" w:hAnsi="Arial" w:cs="Arial"/>
          <w:color w:val="123654"/>
          <w:sz w:val="20"/>
          <w:szCs w:val="20"/>
        </w:rPr>
        <w:br/>
        <w:t>-- indianPerCap: per capita income for native americans (numeric - decimal) </w:t>
      </w:r>
      <w:r w:rsidRPr="00A25EC4">
        <w:rPr>
          <w:rFonts w:ascii="Arial" w:eastAsia="Times New Roman" w:hAnsi="Arial" w:cs="Arial"/>
          <w:color w:val="123654"/>
          <w:sz w:val="20"/>
          <w:szCs w:val="20"/>
        </w:rPr>
        <w:br/>
        <w:t>-- AsianPerCap: per capita income for people with asian heritage (numeric - decimal) </w:t>
      </w:r>
      <w:r w:rsidRPr="00A25EC4">
        <w:rPr>
          <w:rFonts w:ascii="Arial" w:eastAsia="Times New Roman" w:hAnsi="Arial" w:cs="Arial"/>
          <w:color w:val="123654"/>
          <w:sz w:val="20"/>
          <w:szCs w:val="20"/>
        </w:rPr>
        <w:br/>
        <w:t>-- OtherPerCap: per capita income for people with 'other' heritage (numeric - decimal) </w:t>
      </w:r>
      <w:r w:rsidRPr="00A25EC4">
        <w:rPr>
          <w:rFonts w:ascii="Arial" w:eastAsia="Times New Roman" w:hAnsi="Arial" w:cs="Arial"/>
          <w:color w:val="123654"/>
          <w:sz w:val="20"/>
          <w:szCs w:val="20"/>
        </w:rPr>
        <w:br/>
        <w:t>-- HispPerCap: per capita income for people with hispanic heritage (numeric - decimal) </w:t>
      </w:r>
      <w:r w:rsidRPr="00A25EC4">
        <w:rPr>
          <w:rFonts w:ascii="Arial" w:eastAsia="Times New Roman" w:hAnsi="Arial" w:cs="Arial"/>
          <w:color w:val="123654"/>
          <w:sz w:val="20"/>
          <w:szCs w:val="20"/>
        </w:rPr>
        <w:br/>
        <w:t>-- NumUnderPov: number of people under the poverty level (numeric - decimal) </w:t>
      </w:r>
      <w:r w:rsidRPr="00A25EC4">
        <w:rPr>
          <w:rFonts w:ascii="Arial" w:eastAsia="Times New Roman" w:hAnsi="Arial" w:cs="Arial"/>
          <w:color w:val="123654"/>
          <w:sz w:val="20"/>
          <w:szCs w:val="20"/>
        </w:rPr>
        <w:br/>
        <w:t>-- PctPopUnderPov: percentage of people under the poverty level (numeric - decimal) </w:t>
      </w:r>
      <w:r w:rsidRPr="00A25EC4">
        <w:rPr>
          <w:rFonts w:ascii="Arial" w:eastAsia="Times New Roman" w:hAnsi="Arial" w:cs="Arial"/>
          <w:color w:val="123654"/>
          <w:sz w:val="20"/>
          <w:szCs w:val="20"/>
        </w:rPr>
        <w:br/>
        <w:t>-- PctLess9thGrade: percentage of people 25 and over with less than a 9th grade education (numeric - decimal) </w:t>
      </w:r>
      <w:r w:rsidRPr="00A25EC4">
        <w:rPr>
          <w:rFonts w:ascii="Arial" w:eastAsia="Times New Roman" w:hAnsi="Arial" w:cs="Arial"/>
          <w:color w:val="123654"/>
          <w:sz w:val="20"/>
          <w:szCs w:val="20"/>
        </w:rPr>
        <w:br/>
        <w:t>-- PctNotHSGrad: percentage of people 25 and over that are not high school graduates (numeric - decimal) </w:t>
      </w:r>
      <w:r w:rsidRPr="00A25EC4">
        <w:rPr>
          <w:rFonts w:ascii="Arial" w:eastAsia="Times New Roman" w:hAnsi="Arial" w:cs="Arial"/>
          <w:color w:val="123654"/>
          <w:sz w:val="20"/>
          <w:szCs w:val="20"/>
        </w:rPr>
        <w:br/>
        <w:t>-- PctBSorMore: percentage of people 25 and over with a bachelors degree or higher education (numeric - decimal) </w:t>
      </w:r>
      <w:r w:rsidRPr="00A25EC4">
        <w:rPr>
          <w:rFonts w:ascii="Arial" w:eastAsia="Times New Roman" w:hAnsi="Arial" w:cs="Arial"/>
          <w:color w:val="123654"/>
          <w:sz w:val="20"/>
          <w:szCs w:val="20"/>
        </w:rPr>
        <w:br/>
        <w:t>-- PctUnemployed: percentage of people 16 and over, in the labor force, and unemployed (numeric - decimal) </w:t>
      </w:r>
      <w:r w:rsidRPr="00A25EC4">
        <w:rPr>
          <w:rFonts w:ascii="Arial" w:eastAsia="Times New Roman" w:hAnsi="Arial" w:cs="Arial"/>
          <w:color w:val="123654"/>
          <w:sz w:val="20"/>
          <w:szCs w:val="20"/>
        </w:rPr>
        <w:br/>
        <w:t>-- PctEmploy: percentage of people 16 and over who are employed (numeric - decimal) </w:t>
      </w:r>
      <w:r w:rsidRPr="00A25EC4">
        <w:rPr>
          <w:rFonts w:ascii="Arial" w:eastAsia="Times New Roman" w:hAnsi="Arial" w:cs="Arial"/>
          <w:color w:val="123654"/>
          <w:sz w:val="20"/>
          <w:szCs w:val="20"/>
        </w:rPr>
        <w:br/>
        <w:t>-- PctEmplManu: percentage of people 16 and over who are employed in manufacturing (numeric - decimal) </w:t>
      </w:r>
      <w:r w:rsidRPr="00A25EC4">
        <w:rPr>
          <w:rFonts w:ascii="Arial" w:eastAsia="Times New Roman" w:hAnsi="Arial" w:cs="Arial"/>
          <w:color w:val="123654"/>
          <w:sz w:val="20"/>
          <w:szCs w:val="20"/>
        </w:rPr>
        <w:br/>
        <w:t>-- PctEmplProfServ: percentage of people 16 and over who are employed in professional services (numeric - decimal) </w:t>
      </w:r>
      <w:r w:rsidRPr="00A25EC4">
        <w:rPr>
          <w:rFonts w:ascii="Arial" w:eastAsia="Times New Roman" w:hAnsi="Arial" w:cs="Arial"/>
          <w:color w:val="123654"/>
          <w:sz w:val="20"/>
          <w:szCs w:val="20"/>
        </w:rPr>
        <w:br/>
        <w:t>-- PctOccupManu: percentage of people 16 and over who are employed in manufacturing (numeric - decimal) ######## </w:t>
      </w:r>
      <w:r w:rsidRPr="00A25EC4">
        <w:rPr>
          <w:rFonts w:ascii="Arial" w:eastAsia="Times New Roman" w:hAnsi="Arial" w:cs="Arial"/>
          <w:color w:val="123654"/>
          <w:sz w:val="20"/>
          <w:szCs w:val="20"/>
        </w:rPr>
        <w:br/>
        <w:t>-- PctOccupMgmtProf: percentage of people 16 and over who are employed in management or professional occupations (numeric - decimal) </w:t>
      </w:r>
      <w:r w:rsidRPr="00A25EC4">
        <w:rPr>
          <w:rFonts w:ascii="Arial" w:eastAsia="Times New Roman" w:hAnsi="Arial" w:cs="Arial"/>
          <w:color w:val="123654"/>
          <w:sz w:val="20"/>
          <w:szCs w:val="20"/>
        </w:rPr>
        <w:br/>
        <w:t>-- MalePctDivorce: percentage of males who are divorced (numeric - decimal) </w:t>
      </w:r>
      <w:r w:rsidRPr="00A25EC4">
        <w:rPr>
          <w:rFonts w:ascii="Arial" w:eastAsia="Times New Roman" w:hAnsi="Arial" w:cs="Arial"/>
          <w:color w:val="123654"/>
          <w:sz w:val="20"/>
          <w:szCs w:val="20"/>
        </w:rPr>
        <w:br/>
        <w:t>-- MalePctNevMarr: percentage of males who have never married (numeric - decimal) </w:t>
      </w:r>
      <w:r w:rsidRPr="00A25EC4">
        <w:rPr>
          <w:rFonts w:ascii="Arial" w:eastAsia="Times New Roman" w:hAnsi="Arial" w:cs="Arial"/>
          <w:color w:val="123654"/>
          <w:sz w:val="20"/>
          <w:szCs w:val="20"/>
        </w:rPr>
        <w:br/>
        <w:t>-- FemalePctDiv: percentage of females who are divorced (numeric - decimal) </w:t>
      </w:r>
      <w:r w:rsidRPr="00A25EC4">
        <w:rPr>
          <w:rFonts w:ascii="Arial" w:eastAsia="Times New Roman" w:hAnsi="Arial" w:cs="Arial"/>
          <w:color w:val="123654"/>
          <w:sz w:val="20"/>
          <w:szCs w:val="20"/>
        </w:rPr>
        <w:br/>
        <w:t>-- TotalPctDiv: percentage of population who are divorced (numeric - decimal) </w:t>
      </w:r>
      <w:r w:rsidRPr="00A25EC4">
        <w:rPr>
          <w:rFonts w:ascii="Arial" w:eastAsia="Times New Roman" w:hAnsi="Arial" w:cs="Arial"/>
          <w:color w:val="123654"/>
          <w:sz w:val="20"/>
          <w:szCs w:val="20"/>
        </w:rPr>
        <w:br/>
        <w:t>-- PersPerFam: mean number of people per family (numeric - decimal) </w:t>
      </w:r>
      <w:r w:rsidRPr="00A25EC4">
        <w:rPr>
          <w:rFonts w:ascii="Arial" w:eastAsia="Times New Roman" w:hAnsi="Arial" w:cs="Arial"/>
          <w:color w:val="123654"/>
          <w:sz w:val="20"/>
          <w:szCs w:val="20"/>
        </w:rPr>
        <w:br/>
        <w:t>-- PctFam2Par: percentage of families (with kids) that are headed by two parents (numeric - decimal) </w:t>
      </w:r>
      <w:r w:rsidRPr="00A25EC4">
        <w:rPr>
          <w:rFonts w:ascii="Arial" w:eastAsia="Times New Roman" w:hAnsi="Arial" w:cs="Arial"/>
          <w:color w:val="123654"/>
          <w:sz w:val="20"/>
          <w:szCs w:val="20"/>
        </w:rPr>
        <w:br/>
        <w:t>-- PctKids2Par: percentage of kids in family housing with two parents (numeric - decimal) </w:t>
      </w:r>
      <w:r w:rsidRPr="00A25EC4">
        <w:rPr>
          <w:rFonts w:ascii="Arial" w:eastAsia="Times New Roman" w:hAnsi="Arial" w:cs="Arial"/>
          <w:color w:val="123654"/>
          <w:sz w:val="20"/>
          <w:szCs w:val="20"/>
        </w:rPr>
        <w:br/>
        <w:t>-- PctYoungKids2Par: percent of kids 4 and under in two parent households (numeric - decimal) </w:t>
      </w:r>
      <w:r w:rsidRPr="00A25EC4">
        <w:rPr>
          <w:rFonts w:ascii="Arial" w:eastAsia="Times New Roman" w:hAnsi="Arial" w:cs="Arial"/>
          <w:color w:val="123654"/>
          <w:sz w:val="20"/>
          <w:szCs w:val="20"/>
        </w:rPr>
        <w:br/>
        <w:t>-- PctTeen2Par: percent of kids age 12-17 in two parent households (numeric - decimal) </w:t>
      </w:r>
      <w:r w:rsidRPr="00A25EC4">
        <w:rPr>
          <w:rFonts w:ascii="Arial" w:eastAsia="Times New Roman" w:hAnsi="Arial" w:cs="Arial"/>
          <w:color w:val="123654"/>
          <w:sz w:val="20"/>
          <w:szCs w:val="20"/>
        </w:rPr>
        <w:br/>
        <w:t>-- PctWorkMomYoungKids: percentage of moms of kids 6 and under in labor force (numeric - decimal) </w:t>
      </w:r>
      <w:r w:rsidRPr="00A25EC4">
        <w:rPr>
          <w:rFonts w:ascii="Arial" w:eastAsia="Times New Roman" w:hAnsi="Arial" w:cs="Arial"/>
          <w:color w:val="123654"/>
          <w:sz w:val="20"/>
          <w:szCs w:val="20"/>
        </w:rPr>
        <w:br/>
        <w:t>-- PctWorkMom: percentage of moms of kids under 18 in labor force (numeric - decimal) </w:t>
      </w:r>
      <w:r w:rsidRPr="00A25EC4">
        <w:rPr>
          <w:rFonts w:ascii="Arial" w:eastAsia="Times New Roman" w:hAnsi="Arial" w:cs="Arial"/>
          <w:color w:val="123654"/>
          <w:sz w:val="20"/>
          <w:szCs w:val="20"/>
        </w:rPr>
        <w:br/>
        <w:t>-- NumIlleg: number of kids born to never married (numeric - decimal) </w:t>
      </w:r>
      <w:r w:rsidRPr="00A25EC4">
        <w:rPr>
          <w:rFonts w:ascii="Arial" w:eastAsia="Times New Roman" w:hAnsi="Arial" w:cs="Arial"/>
          <w:color w:val="123654"/>
          <w:sz w:val="20"/>
          <w:szCs w:val="20"/>
        </w:rPr>
        <w:br/>
        <w:t>-- PctIlleg: percentage of kids born to never married (numeric - decimal)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NumImmig: total number of people known to be foreign born (numeric - decimal) </w:t>
      </w:r>
      <w:r w:rsidRPr="00A25EC4">
        <w:rPr>
          <w:rFonts w:ascii="Arial" w:eastAsia="Times New Roman" w:hAnsi="Arial" w:cs="Arial"/>
          <w:color w:val="123654"/>
          <w:sz w:val="20"/>
          <w:szCs w:val="20"/>
        </w:rPr>
        <w:br/>
        <w:t>-- PctImmigRecent: percentage of _immigrants_ who immigated within last 3 years (numeric - decimal) </w:t>
      </w:r>
      <w:r w:rsidRPr="00A25EC4">
        <w:rPr>
          <w:rFonts w:ascii="Arial" w:eastAsia="Times New Roman" w:hAnsi="Arial" w:cs="Arial"/>
          <w:color w:val="123654"/>
          <w:sz w:val="20"/>
          <w:szCs w:val="20"/>
        </w:rPr>
        <w:br/>
        <w:t>-- PctImmigRec5: percentage of _immigrants_ who immigated within last 5 years (numeric - decimal) </w:t>
      </w:r>
      <w:r w:rsidRPr="00A25EC4">
        <w:rPr>
          <w:rFonts w:ascii="Arial" w:eastAsia="Times New Roman" w:hAnsi="Arial" w:cs="Arial"/>
          <w:color w:val="123654"/>
          <w:sz w:val="20"/>
          <w:szCs w:val="20"/>
        </w:rPr>
        <w:br/>
        <w:t>-- PctImmigRec8: percentage of _immigrants_ who immigated within last 8 years (numeric - decimal) </w:t>
      </w:r>
      <w:r w:rsidRPr="00A25EC4">
        <w:rPr>
          <w:rFonts w:ascii="Arial" w:eastAsia="Times New Roman" w:hAnsi="Arial" w:cs="Arial"/>
          <w:color w:val="123654"/>
          <w:sz w:val="20"/>
          <w:szCs w:val="20"/>
        </w:rPr>
        <w:br/>
        <w:t>-- PctImmigRec10: percentage of _immigrants_ who immigated within last 10 years (numeric - decimal) </w:t>
      </w:r>
      <w:r w:rsidRPr="00A25EC4">
        <w:rPr>
          <w:rFonts w:ascii="Arial" w:eastAsia="Times New Roman" w:hAnsi="Arial" w:cs="Arial"/>
          <w:color w:val="123654"/>
          <w:sz w:val="20"/>
          <w:szCs w:val="20"/>
        </w:rPr>
        <w:br/>
        <w:t>-- PctRecentImmig: percent of _population_ who have immigrated within the last 3 years (numeric - decimal) </w:t>
      </w:r>
      <w:r w:rsidRPr="00A25EC4">
        <w:rPr>
          <w:rFonts w:ascii="Arial" w:eastAsia="Times New Roman" w:hAnsi="Arial" w:cs="Arial"/>
          <w:color w:val="123654"/>
          <w:sz w:val="20"/>
          <w:szCs w:val="20"/>
        </w:rPr>
        <w:br/>
        <w:t>-- PctRecImmig5: percent of _population_ who have immigrated within the last 5 years (numeric - decimal) </w:t>
      </w:r>
      <w:r w:rsidRPr="00A25EC4">
        <w:rPr>
          <w:rFonts w:ascii="Arial" w:eastAsia="Times New Roman" w:hAnsi="Arial" w:cs="Arial"/>
          <w:color w:val="123654"/>
          <w:sz w:val="20"/>
          <w:szCs w:val="20"/>
        </w:rPr>
        <w:br/>
        <w:t>-- PctRecImmig8: percent of _population_ who have immigrated within the last 8 years (numeric - decimal) </w:t>
      </w:r>
      <w:r w:rsidRPr="00A25EC4">
        <w:rPr>
          <w:rFonts w:ascii="Arial" w:eastAsia="Times New Roman" w:hAnsi="Arial" w:cs="Arial"/>
          <w:color w:val="123654"/>
          <w:sz w:val="20"/>
          <w:szCs w:val="20"/>
        </w:rPr>
        <w:br/>
        <w:t>-- PctRecImmig10: percent of _population_ who have immigrated within the last 10 years (numeric - decimal) </w:t>
      </w:r>
      <w:r w:rsidRPr="00A25EC4">
        <w:rPr>
          <w:rFonts w:ascii="Arial" w:eastAsia="Times New Roman" w:hAnsi="Arial" w:cs="Arial"/>
          <w:color w:val="123654"/>
          <w:sz w:val="20"/>
          <w:szCs w:val="20"/>
        </w:rPr>
        <w:br/>
        <w:t>-- PctSpeakEnglOnly: percent of people who speak only English (numeric - decimal) </w:t>
      </w:r>
      <w:r w:rsidRPr="00A25EC4">
        <w:rPr>
          <w:rFonts w:ascii="Arial" w:eastAsia="Times New Roman" w:hAnsi="Arial" w:cs="Arial"/>
          <w:color w:val="123654"/>
          <w:sz w:val="20"/>
          <w:szCs w:val="20"/>
        </w:rPr>
        <w:br/>
        <w:t>-- PctNotSpeakEnglWell: percent of people who do not speak English well (numeric - decimal) </w:t>
      </w:r>
      <w:r w:rsidRPr="00A25EC4">
        <w:rPr>
          <w:rFonts w:ascii="Arial" w:eastAsia="Times New Roman" w:hAnsi="Arial" w:cs="Arial"/>
          <w:color w:val="123654"/>
          <w:sz w:val="20"/>
          <w:szCs w:val="20"/>
        </w:rPr>
        <w:br/>
        <w:t>-- PctLargHouseFam: percent of family households that are large (6 or more) (numeric - decimal) </w:t>
      </w:r>
      <w:r w:rsidRPr="00A25EC4">
        <w:rPr>
          <w:rFonts w:ascii="Arial" w:eastAsia="Times New Roman" w:hAnsi="Arial" w:cs="Arial"/>
          <w:color w:val="123654"/>
          <w:sz w:val="20"/>
          <w:szCs w:val="20"/>
        </w:rPr>
        <w:br/>
        <w:t>-- PctLargHouseOccup: percent of all occupied households that are large (6 or more people) (numeric - decimal) </w:t>
      </w:r>
      <w:r w:rsidRPr="00A25EC4">
        <w:rPr>
          <w:rFonts w:ascii="Arial" w:eastAsia="Times New Roman" w:hAnsi="Arial" w:cs="Arial"/>
          <w:color w:val="123654"/>
          <w:sz w:val="20"/>
          <w:szCs w:val="20"/>
        </w:rPr>
        <w:br/>
        <w:t>-- PersPerOccupHous: mean persons per household (numeric - decimal) </w:t>
      </w:r>
      <w:r w:rsidRPr="00A25EC4">
        <w:rPr>
          <w:rFonts w:ascii="Arial" w:eastAsia="Times New Roman" w:hAnsi="Arial" w:cs="Arial"/>
          <w:color w:val="123654"/>
          <w:sz w:val="20"/>
          <w:szCs w:val="20"/>
        </w:rPr>
        <w:br/>
        <w:t>-- PersPerOwnOccHous: mean persons per owner occupied household (numeric - decimal) </w:t>
      </w:r>
      <w:r w:rsidRPr="00A25EC4">
        <w:rPr>
          <w:rFonts w:ascii="Arial" w:eastAsia="Times New Roman" w:hAnsi="Arial" w:cs="Arial"/>
          <w:color w:val="123654"/>
          <w:sz w:val="20"/>
          <w:szCs w:val="20"/>
        </w:rPr>
        <w:br/>
        <w:t>-- PersPerRentOccHous: mean persons per rental household (numeric - decimal) </w:t>
      </w:r>
      <w:r w:rsidRPr="00A25EC4">
        <w:rPr>
          <w:rFonts w:ascii="Arial" w:eastAsia="Times New Roman" w:hAnsi="Arial" w:cs="Arial"/>
          <w:color w:val="123654"/>
          <w:sz w:val="20"/>
          <w:szCs w:val="20"/>
        </w:rPr>
        <w:br/>
        <w:t>-- PctPersOwnOccup: percent of people in owner occupied households (numeric - decimal) </w:t>
      </w:r>
      <w:r w:rsidRPr="00A25EC4">
        <w:rPr>
          <w:rFonts w:ascii="Arial" w:eastAsia="Times New Roman" w:hAnsi="Arial" w:cs="Arial"/>
          <w:color w:val="123654"/>
          <w:sz w:val="20"/>
          <w:szCs w:val="20"/>
        </w:rPr>
        <w:br/>
        <w:t>-- PctPersDenseHous: percent of persons in dense housing (more than 1 person per room) (numeric - decimal) </w:t>
      </w:r>
      <w:r w:rsidRPr="00A25EC4">
        <w:rPr>
          <w:rFonts w:ascii="Arial" w:eastAsia="Times New Roman" w:hAnsi="Arial" w:cs="Arial"/>
          <w:color w:val="123654"/>
          <w:sz w:val="20"/>
          <w:szCs w:val="20"/>
        </w:rPr>
        <w:br/>
        <w:t>-- PctHousLess3BR: percent of housing units with less than 3 bedrooms (numeric - decimal) </w:t>
      </w:r>
      <w:r w:rsidRPr="00A25EC4">
        <w:rPr>
          <w:rFonts w:ascii="Arial" w:eastAsia="Times New Roman" w:hAnsi="Arial" w:cs="Arial"/>
          <w:color w:val="123654"/>
          <w:sz w:val="20"/>
          <w:szCs w:val="20"/>
        </w:rPr>
        <w:br/>
        <w:t>-- MedNumBR: median number of bedrooms (numeric - decimal) </w:t>
      </w:r>
      <w:r w:rsidRPr="00A25EC4">
        <w:rPr>
          <w:rFonts w:ascii="Arial" w:eastAsia="Times New Roman" w:hAnsi="Arial" w:cs="Arial"/>
          <w:color w:val="123654"/>
          <w:sz w:val="20"/>
          <w:szCs w:val="20"/>
        </w:rPr>
        <w:br/>
        <w:t>-- HousVacant: number of vacant households (numeric - decimal) </w:t>
      </w:r>
      <w:r w:rsidRPr="00A25EC4">
        <w:rPr>
          <w:rFonts w:ascii="Arial" w:eastAsia="Times New Roman" w:hAnsi="Arial" w:cs="Arial"/>
          <w:color w:val="123654"/>
          <w:sz w:val="20"/>
          <w:szCs w:val="20"/>
        </w:rPr>
        <w:br/>
        <w:t>-- PctHousOccup: percent of housing occupied (numeric - decimal) </w:t>
      </w:r>
      <w:r w:rsidRPr="00A25EC4">
        <w:rPr>
          <w:rFonts w:ascii="Arial" w:eastAsia="Times New Roman" w:hAnsi="Arial" w:cs="Arial"/>
          <w:color w:val="123654"/>
          <w:sz w:val="20"/>
          <w:szCs w:val="20"/>
        </w:rPr>
        <w:br/>
        <w:t>-- PctHousOwnOcc: percent of households owner occupied (numeric - decimal) </w:t>
      </w:r>
      <w:r w:rsidRPr="00A25EC4">
        <w:rPr>
          <w:rFonts w:ascii="Arial" w:eastAsia="Times New Roman" w:hAnsi="Arial" w:cs="Arial"/>
          <w:color w:val="123654"/>
          <w:sz w:val="20"/>
          <w:szCs w:val="20"/>
        </w:rPr>
        <w:br/>
        <w:t>-- PctVacantBoarded: percent of vacant housing that is boarded up (numeric - decimal) </w:t>
      </w:r>
      <w:r w:rsidRPr="00A25EC4">
        <w:rPr>
          <w:rFonts w:ascii="Arial" w:eastAsia="Times New Roman" w:hAnsi="Arial" w:cs="Arial"/>
          <w:color w:val="123654"/>
          <w:sz w:val="20"/>
          <w:szCs w:val="20"/>
        </w:rPr>
        <w:br/>
        <w:t>-- PctVacMore6Mos: percent of vacant housing that has been vacant more than 6 months (numeric - decimal) </w:t>
      </w:r>
      <w:r w:rsidRPr="00A25EC4">
        <w:rPr>
          <w:rFonts w:ascii="Arial" w:eastAsia="Times New Roman" w:hAnsi="Arial" w:cs="Arial"/>
          <w:color w:val="123654"/>
          <w:sz w:val="20"/>
          <w:szCs w:val="20"/>
        </w:rPr>
        <w:br/>
        <w:t>-- MedYrHousBuilt: median year housing units built (numeric - decimal) </w:t>
      </w:r>
      <w:r w:rsidRPr="00A25EC4">
        <w:rPr>
          <w:rFonts w:ascii="Arial" w:eastAsia="Times New Roman" w:hAnsi="Arial" w:cs="Arial"/>
          <w:color w:val="123654"/>
          <w:sz w:val="20"/>
          <w:szCs w:val="20"/>
        </w:rPr>
        <w:br/>
        <w:t>-- PctHousNoPhone: percent of occupied housing units without phone (in 1990, this was rare!) (numeric - decimal) </w:t>
      </w:r>
      <w:r w:rsidRPr="00A25EC4">
        <w:rPr>
          <w:rFonts w:ascii="Arial" w:eastAsia="Times New Roman" w:hAnsi="Arial" w:cs="Arial"/>
          <w:color w:val="123654"/>
          <w:sz w:val="20"/>
          <w:szCs w:val="20"/>
        </w:rPr>
        <w:br/>
        <w:t>-- PctWOFullPlumb: percent of housing without complete plumbing facilities (numeric - decimal) </w:t>
      </w:r>
      <w:r w:rsidRPr="00A25EC4">
        <w:rPr>
          <w:rFonts w:ascii="Arial" w:eastAsia="Times New Roman" w:hAnsi="Arial" w:cs="Arial"/>
          <w:color w:val="123654"/>
          <w:sz w:val="20"/>
          <w:szCs w:val="20"/>
        </w:rPr>
        <w:br/>
        <w:t>-- OwnOccLowQuart: owner occupied housing - lower quartile value (numeric - decimal) </w:t>
      </w:r>
      <w:r w:rsidRPr="00A25EC4">
        <w:rPr>
          <w:rFonts w:ascii="Arial" w:eastAsia="Times New Roman" w:hAnsi="Arial" w:cs="Arial"/>
          <w:color w:val="123654"/>
          <w:sz w:val="20"/>
          <w:szCs w:val="20"/>
        </w:rPr>
        <w:br/>
        <w:t>-- OwnOccMedVal: owner occupied housing - median value (numeric - decimal) </w:t>
      </w:r>
      <w:r w:rsidRPr="00A25EC4">
        <w:rPr>
          <w:rFonts w:ascii="Arial" w:eastAsia="Times New Roman" w:hAnsi="Arial" w:cs="Arial"/>
          <w:color w:val="123654"/>
          <w:sz w:val="20"/>
          <w:szCs w:val="20"/>
        </w:rPr>
        <w:br/>
        <w:t>-- OwnOccHiQuart: owner occupied housing - upper quartile value (numeric - decimal) </w:t>
      </w:r>
      <w:r w:rsidRPr="00A25EC4">
        <w:rPr>
          <w:rFonts w:ascii="Arial" w:eastAsia="Times New Roman" w:hAnsi="Arial" w:cs="Arial"/>
          <w:color w:val="123654"/>
          <w:sz w:val="20"/>
          <w:szCs w:val="20"/>
        </w:rPr>
        <w:br/>
        <w:t>-- RentLowQ: rental housing - lower quartile rent (numeric - decimal) </w:t>
      </w:r>
      <w:r w:rsidRPr="00A25EC4">
        <w:rPr>
          <w:rFonts w:ascii="Arial" w:eastAsia="Times New Roman" w:hAnsi="Arial" w:cs="Arial"/>
          <w:color w:val="123654"/>
          <w:sz w:val="20"/>
          <w:szCs w:val="20"/>
        </w:rPr>
        <w:br/>
        <w:t>-- RentMedian: rental housing - median rent (Census variable H32B from file STF1A) (numeric - decimal) </w:t>
      </w:r>
      <w:r w:rsidRPr="00A25EC4">
        <w:rPr>
          <w:rFonts w:ascii="Arial" w:eastAsia="Times New Roman" w:hAnsi="Arial" w:cs="Arial"/>
          <w:color w:val="123654"/>
          <w:sz w:val="20"/>
          <w:szCs w:val="20"/>
        </w:rPr>
        <w:br/>
        <w:t>-- RentHighQ: rental housing - upper quartile rent (numeric - decimal) </w:t>
      </w:r>
      <w:r w:rsidRPr="00A25EC4">
        <w:rPr>
          <w:rFonts w:ascii="Arial" w:eastAsia="Times New Roman" w:hAnsi="Arial" w:cs="Arial"/>
          <w:color w:val="123654"/>
          <w:sz w:val="20"/>
          <w:szCs w:val="20"/>
        </w:rPr>
        <w:br/>
        <w:t>-- MedRent: median gross rent (Census variable H43A from file STF3A - includes utilities) (numeric - decimal) </w:t>
      </w:r>
      <w:r w:rsidRPr="00A25EC4">
        <w:rPr>
          <w:rFonts w:ascii="Arial" w:eastAsia="Times New Roman" w:hAnsi="Arial" w:cs="Arial"/>
          <w:color w:val="123654"/>
          <w:sz w:val="20"/>
          <w:szCs w:val="20"/>
        </w:rPr>
        <w:br/>
        <w:t>-- MedRentPctHousInc: median gross rent as a percentage of household income (numeric - decimal) </w:t>
      </w:r>
      <w:r w:rsidRPr="00A25EC4">
        <w:rPr>
          <w:rFonts w:ascii="Arial" w:eastAsia="Times New Roman" w:hAnsi="Arial" w:cs="Arial"/>
          <w:color w:val="123654"/>
          <w:sz w:val="20"/>
          <w:szCs w:val="20"/>
        </w:rPr>
        <w:br/>
        <w:t>-- MedOwnCostPctInc: median owners cost as a percentage of household income - for owners with a mortgage (numeric - decimal) </w:t>
      </w:r>
      <w:r w:rsidRPr="00A25EC4">
        <w:rPr>
          <w:rFonts w:ascii="Arial" w:eastAsia="Times New Roman" w:hAnsi="Arial" w:cs="Arial"/>
          <w:color w:val="123654"/>
          <w:sz w:val="20"/>
          <w:szCs w:val="20"/>
        </w:rPr>
        <w:br/>
        <w:t>-- MedOwnCostPctIncNoMtg: median owners cost as a percentage of household income - for owners without a mortgage (numeric - decimal) </w:t>
      </w:r>
      <w:r w:rsidRPr="00A25EC4">
        <w:rPr>
          <w:rFonts w:ascii="Arial" w:eastAsia="Times New Roman" w:hAnsi="Arial" w:cs="Arial"/>
          <w:color w:val="123654"/>
          <w:sz w:val="20"/>
          <w:szCs w:val="20"/>
        </w:rPr>
        <w:br/>
        <w:t>-- NumInShelters: number of people in homeless shelters (numeric - decimal) </w:t>
      </w:r>
      <w:r w:rsidRPr="00A25EC4">
        <w:rPr>
          <w:rFonts w:ascii="Arial" w:eastAsia="Times New Roman" w:hAnsi="Arial" w:cs="Arial"/>
          <w:color w:val="123654"/>
          <w:sz w:val="20"/>
          <w:szCs w:val="20"/>
        </w:rPr>
        <w:br/>
        <w:t>-- NumStreet: number of homeless people counted in the street (numeric - decimal) </w:t>
      </w:r>
      <w:r w:rsidRPr="00A25EC4">
        <w:rPr>
          <w:rFonts w:ascii="Arial" w:eastAsia="Times New Roman" w:hAnsi="Arial" w:cs="Arial"/>
          <w:color w:val="123654"/>
          <w:sz w:val="20"/>
          <w:szCs w:val="20"/>
        </w:rPr>
        <w:br/>
        <w:t>-- PctForeignBorn: percent of people foreign born (numeric - decimal) </w:t>
      </w:r>
      <w:r w:rsidRPr="00A25EC4">
        <w:rPr>
          <w:rFonts w:ascii="Arial" w:eastAsia="Times New Roman" w:hAnsi="Arial" w:cs="Arial"/>
          <w:color w:val="123654"/>
          <w:sz w:val="20"/>
          <w:szCs w:val="20"/>
        </w:rPr>
        <w:br/>
        <w:t>-- PctBornSameState: percent of people born in the same state as currently living (numeric - decimal) </w:t>
      </w:r>
      <w:r w:rsidRPr="00A25EC4">
        <w:rPr>
          <w:rFonts w:ascii="Arial" w:eastAsia="Times New Roman" w:hAnsi="Arial" w:cs="Arial"/>
          <w:color w:val="123654"/>
          <w:sz w:val="20"/>
          <w:szCs w:val="20"/>
        </w:rPr>
        <w:br/>
        <w:t>-- PctSameHouse85: percent of people living in the same house as in 1985 (5 years before) (numeric - decimal) </w:t>
      </w:r>
      <w:r w:rsidRPr="00A25EC4">
        <w:rPr>
          <w:rFonts w:ascii="Arial" w:eastAsia="Times New Roman" w:hAnsi="Arial" w:cs="Arial"/>
          <w:color w:val="123654"/>
          <w:sz w:val="20"/>
          <w:szCs w:val="20"/>
        </w:rPr>
        <w:br/>
        <w:t xml:space="preserve">-- PctSameCity85: percent of people living in the same city as in 1985 (5 years before) (numeric - </w:t>
      </w:r>
      <w:r w:rsidRPr="00A25EC4">
        <w:rPr>
          <w:rFonts w:ascii="Arial" w:eastAsia="Times New Roman" w:hAnsi="Arial" w:cs="Arial"/>
          <w:color w:val="123654"/>
          <w:sz w:val="20"/>
          <w:szCs w:val="20"/>
        </w:rPr>
        <w:lastRenderedPageBreak/>
        <w:t>decimal) </w:t>
      </w:r>
      <w:r w:rsidRPr="00A25EC4">
        <w:rPr>
          <w:rFonts w:ascii="Arial" w:eastAsia="Times New Roman" w:hAnsi="Arial" w:cs="Arial"/>
          <w:color w:val="123654"/>
          <w:sz w:val="20"/>
          <w:szCs w:val="20"/>
        </w:rPr>
        <w:br/>
        <w:t>-- PctSameState85: percent of people living in the same state as in 1985 (5 years before) (numeric - decimal) </w:t>
      </w:r>
      <w:r w:rsidRPr="00A25EC4">
        <w:rPr>
          <w:rFonts w:ascii="Arial" w:eastAsia="Times New Roman" w:hAnsi="Arial" w:cs="Arial"/>
          <w:color w:val="123654"/>
          <w:sz w:val="20"/>
          <w:szCs w:val="20"/>
        </w:rPr>
        <w:br/>
        <w:t>-- LemasSwornFT: number of sworn full time police officers (numeric - decimal) </w:t>
      </w:r>
      <w:r w:rsidRPr="00A25EC4">
        <w:rPr>
          <w:rFonts w:ascii="Arial" w:eastAsia="Times New Roman" w:hAnsi="Arial" w:cs="Arial"/>
          <w:color w:val="123654"/>
          <w:sz w:val="20"/>
          <w:szCs w:val="20"/>
        </w:rPr>
        <w:br/>
        <w:t>-- LemasSwFTPerPop: sworn full time police officers per 100K population (numeric - decimal) </w:t>
      </w:r>
      <w:r w:rsidRPr="00A25EC4">
        <w:rPr>
          <w:rFonts w:ascii="Arial" w:eastAsia="Times New Roman" w:hAnsi="Arial" w:cs="Arial"/>
          <w:color w:val="123654"/>
          <w:sz w:val="20"/>
          <w:szCs w:val="20"/>
        </w:rPr>
        <w:br/>
        <w:t>-- LemasSwFTFieldOps: number of sworn full time police officers in field operations (on the street as opposed to administrative etc) (numeric - decimal) </w:t>
      </w:r>
      <w:r w:rsidRPr="00A25EC4">
        <w:rPr>
          <w:rFonts w:ascii="Arial" w:eastAsia="Times New Roman" w:hAnsi="Arial" w:cs="Arial"/>
          <w:color w:val="123654"/>
          <w:sz w:val="20"/>
          <w:szCs w:val="20"/>
        </w:rPr>
        <w:br/>
        <w:t>-- LemasSwFTFieldPerPop: sworn full time police officers in field operations (on the street as opposed to administrative etc) per 100K population (numeric - decimal) </w:t>
      </w:r>
      <w:r w:rsidRPr="00A25EC4">
        <w:rPr>
          <w:rFonts w:ascii="Arial" w:eastAsia="Times New Roman" w:hAnsi="Arial" w:cs="Arial"/>
          <w:color w:val="123654"/>
          <w:sz w:val="20"/>
          <w:szCs w:val="20"/>
        </w:rPr>
        <w:br/>
        <w:t>-- LemasTotalReq: total requests for police (numeric - decimal) </w:t>
      </w:r>
      <w:r w:rsidRPr="00A25EC4">
        <w:rPr>
          <w:rFonts w:ascii="Arial" w:eastAsia="Times New Roman" w:hAnsi="Arial" w:cs="Arial"/>
          <w:color w:val="123654"/>
          <w:sz w:val="20"/>
          <w:szCs w:val="20"/>
        </w:rPr>
        <w:br/>
        <w:t>-- LemasTotReqPerPop: total requests for police per 100K popuation (numeric - decimal) </w:t>
      </w:r>
      <w:r w:rsidRPr="00A25EC4">
        <w:rPr>
          <w:rFonts w:ascii="Arial" w:eastAsia="Times New Roman" w:hAnsi="Arial" w:cs="Arial"/>
          <w:color w:val="123654"/>
          <w:sz w:val="20"/>
          <w:szCs w:val="20"/>
        </w:rPr>
        <w:br/>
        <w:t>-- PolicReqPerOffic: total requests for police per police officer (numeric - decimal) </w:t>
      </w:r>
      <w:r w:rsidRPr="00A25EC4">
        <w:rPr>
          <w:rFonts w:ascii="Arial" w:eastAsia="Times New Roman" w:hAnsi="Arial" w:cs="Arial"/>
          <w:color w:val="123654"/>
          <w:sz w:val="20"/>
          <w:szCs w:val="20"/>
        </w:rPr>
        <w:br/>
        <w:t>-- PolicPerPop: police officers per 100K population (numeric - decimal) </w:t>
      </w:r>
      <w:r w:rsidRPr="00A25EC4">
        <w:rPr>
          <w:rFonts w:ascii="Arial" w:eastAsia="Times New Roman" w:hAnsi="Arial" w:cs="Arial"/>
          <w:color w:val="123654"/>
          <w:sz w:val="20"/>
          <w:szCs w:val="20"/>
        </w:rPr>
        <w:br/>
        <w:t>-- RacialMatchCommPol: a measure of the racial match between the community and the police force. High values indicate proportions in community and police force are similar (numeric - decimal) </w:t>
      </w:r>
      <w:r w:rsidRPr="00A25EC4">
        <w:rPr>
          <w:rFonts w:ascii="Arial" w:eastAsia="Times New Roman" w:hAnsi="Arial" w:cs="Arial"/>
          <w:color w:val="123654"/>
          <w:sz w:val="20"/>
          <w:szCs w:val="20"/>
        </w:rPr>
        <w:br/>
        <w:t>-- PctPolicWhite: percent of police that are caucasian (numeric - decimal) </w:t>
      </w:r>
      <w:r w:rsidRPr="00A25EC4">
        <w:rPr>
          <w:rFonts w:ascii="Arial" w:eastAsia="Times New Roman" w:hAnsi="Arial" w:cs="Arial"/>
          <w:color w:val="123654"/>
          <w:sz w:val="20"/>
          <w:szCs w:val="20"/>
        </w:rPr>
        <w:br/>
        <w:t>-- PctPolicBlack: percent of police that are african american (numeric - decimal) </w:t>
      </w:r>
      <w:r w:rsidRPr="00A25EC4">
        <w:rPr>
          <w:rFonts w:ascii="Arial" w:eastAsia="Times New Roman" w:hAnsi="Arial" w:cs="Arial"/>
          <w:color w:val="123654"/>
          <w:sz w:val="20"/>
          <w:szCs w:val="20"/>
        </w:rPr>
        <w:br/>
        <w:t>-- PctPolicHisp: percent of police that are hispanic (numeric - decimal) </w:t>
      </w:r>
      <w:r w:rsidRPr="00A25EC4">
        <w:rPr>
          <w:rFonts w:ascii="Arial" w:eastAsia="Times New Roman" w:hAnsi="Arial" w:cs="Arial"/>
          <w:color w:val="123654"/>
          <w:sz w:val="20"/>
          <w:szCs w:val="20"/>
        </w:rPr>
        <w:br/>
        <w:t>-- PctPolicAsian: percent of police that are asian (numeric - decimal) </w:t>
      </w:r>
      <w:r w:rsidRPr="00A25EC4">
        <w:rPr>
          <w:rFonts w:ascii="Arial" w:eastAsia="Times New Roman" w:hAnsi="Arial" w:cs="Arial"/>
          <w:color w:val="123654"/>
          <w:sz w:val="20"/>
          <w:szCs w:val="20"/>
        </w:rPr>
        <w:br/>
        <w:t>-- PctPolicMinor: percent of police that are minority of any kind (numeric - decimal) </w:t>
      </w:r>
      <w:r w:rsidRPr="00A25EC4">
        <w:rPr>
          <w:rFonts w:ascii="Arial" w:eastAsia="Times New Roman" w:hAnsi="Arial" w:cs="Arial"/>
          <w:color w:val="123654"/>
          <w:sz w:val="20"/>
          <w:szCs w:val="20"/>
        </w:rPr>
        <w:br/>
        <w:t>-- OfficAssgnDrugUnits: number of officers assigned to special drug units (numeric - decimal) </w:t>
      </w:r>
      <w:r w:rsidRPr="00A25EC4">
        <w:rPr>
          <w:rFonts w:ascii="Arial" w:eastAsia="Times New Roman" w:hAnsi="Arial" w:cs="Arial"/>
          <w:color w:val="123654"/>
          <w:sz w:val="20"/>
          <w:szCs w:val="20"/>
        </w:rPr>
        <w:br/>
        <w:t>-- NumKindsDrugsSeiz: number of different kinds of drugs seized (numeric - decimal) </w:t>
      </w:r>
      <w:r w:rsidRPr="00A25EC4">
        <w:rPr>
          <w:rFonts w:ascii="Arial" w:eastAsia="Times New Roman" w:hAnsi="Arial" w:cs="Arial"/>
          <w:color w:val="123654"/>
          <w:sz w:val="20"/>
          <w:szCs w:val="20"/>
        </w:rPr>
        <w:br/>
        <w:t>-- PolicAveOTWorked: police average overtime worked (numeric - decimal) </w:t>
      </w:r>
      <w:r w:rsidRPr="00A25EC4">
        <w:rPr>
          <w:rFonts w:ascii="Arial" w:eastAsia="Times New Roman" w:hAnsi="Arial" w:cs="Arial"/>
          <w:color w:val="123654"/>
          <w:sz w:val="20"/>
          <w:szCs w:val="20"/>
        </w:rPr>
        <w:br/>
        <w:t>-- LandArea: land area in square miles (numeric - decimal) </w:t>
      </w:r>
      <w:r w:rsidRPr="00A25EC4">
        <w:rPr>
          <w:rFonts w:ascii="Arial" w:eastAsia="Times New Roman" w:hAnsi="Arial" w:cs="Arial"/>
          <w:color w:val="123654"/>
          <w:sz w:val="20"/>
          <w:szCs w:val="20"/>
        </w:rPr>
        <w:br/>
        <w:t>-- PopDens: population density in persons per square mile (numeric - decimal) </w:t>
      </w:r>
      <w:r w:rsidRPr="00A25EC4">
        <w:rPr>
          <w:rFonts w:ascii="Arial" w:eastAsia="Times New Roman" w:hAnsi="Arial" w:cs="Arial"/>
          <w:color w:val="123654"/>
          <w:sz w:val="20"/>
          <w:szCs w:val="20"/>
        </w:rPr>
        <w:br/>
        <w:t>-- PctUsePubTrans: percent of people using public transit for commuting (numeric - decimal) </w:t>
      </w:r>
      <w:r w:rsidRPr="00A25EC4">
        <w:rPr>
          <w:rFonts w:ascii="Arial" w:eastAsia="Times New Roman" w:hAnsi="Arial" w:cs="Arial"/>
          <w:color w:val="123654"/>
          <w:sz w:val="20"/>
          <w:szCs w:val="20"/>
        </w:rPr>
        <w:br/>
        <w:t>-- PolicCars: number of police cars (numeric - decimal) </w:t>
      </w:r>
      <w:r w:rsidRPr="00A25EC4">
        <w:rPr>
          <w:rFonts w:ascii="Arial" w:eastAsia="Times New Roman" w:hAnsi="Arial" w:cs="Arial"/>
          <w:color w:val="123654"/>
          <w:sz w:val="20"/>
          <w:szCs w:val="20"/>
        </w:rPr>
        <w:br/>
        <w:t>-- PolicOperBudg: police operating budget (numeric - decimal) </w:t>
      </w:r>
      <w:r w:rsidRPr="00A25EC4">
        <w:rPr>
          <w:rFonts w:ascii="Arial" w:eastAsia="Times New Roman" w:hAnsi="Arial" w:cs="Arial"/>
          <w:color w:val="123654"/>
          <w:sz w:val="20"/>
          <w:szCs w:val="20"/>
        </w:rPr>
        <w:br/>
        <w:t>-- LemasPctPolicOnPatr: percent of sworn full time police officers on patrol (numeric - decimal) </w:t>
      </w:r>
      <w:r w:rsidRPr="00A25EC4">
        <w:rPr>
          <w:rFonts w:ascii="Arial" w:eastAsia="Times New Roman" w:hAnsi="Arial" w:cs="Arial"/>
          <w:color w:val="123654"/>
          <w:sz w:val="20"/>
          <w:szCs w:val="20"/>
        </w:rPr>
        <w:br/>
        <w:t>-- LemasGangUnitDeploy: gang unit deployed (numeric - decimal - but really ordinal - 0 means NO, 1 means YES, 0.5 means Part Time) </w:t>
      </w:r>
      <w:r w:rsidRPr="00A25EC4">
        <w:rPr>
          <w:rFonts w:ascii="Arial" w:eastAsia="Times New Roman" w:hAnsi="Arial" w:cs="Arial"/>
          <w:color w:val="123654"/>
          <w:sz w:val="20"/>
          <w:szCs w:val="20"/>
        </w:rPr>
        <w:br/>
        <w:t>-- LemasPctOfficDrugUn: percent of officers assigned to drug units (numeric - decimal) </w:t>
      </w:r>
      <w:r w:rsidRPr="00A25EC4">
        <w:rPr>
          <w:rFonts w:ascii="Arial" w:eastAsia="Times New Roman" w:hAnsi="Arial" w:cs="Arial"/>
          <w:color w:val="123654"/>
          <w:sz w:val="20"/>
          <w:szCs w:val="20"/>
        </w:rPr>
        <w:br/>
        <w:t>-- PolicBudgPerPop: police operating budget per population (numeric - decimal) </w:t>
      </w:r>
      <w:r w:rsidRPr="00A25EC4">
        <w:rPr>
          <w:rFonts w:ascii="Arial" w:eastAsia="Times New Roman" w:hAnsi="Arial" w:cs="Arial"/>
          <w:color w:val="123654"/>
          <w:sz w:val="20"/>
          <w:szCs w:val="20"/>
        </w:rPr>
        <w:br/>
        <w:t>-- ViolentCrimesPerPop: total number of violent crimes per 100K popuation (numeric - decimal) GOAL attribute (to be predicted)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Summary Statistics: </w:t>
      </w:r>
      <w:r w:rsidRPr="00A25EC4">
        <w:rPr>
          <w:rFonts w:ascii="Arial" w:eastAsia="Times New Roman" w:hAnsi="Arial" w:cs="Arial"/>
          <w:color w:val="123654"/>
          <w:sz w:val="20"/>
          <w:szCs w:val="20"/>
        </w:rPr>
        <w:br/>
        <w:t>Min Max Mean SD Correl Median Mode Missing </w:t>
      </w:r>
      <w:r w:rsidRPr="00A25EC4">
        <w:rPr>
          <w:rFonts w:ascii="Arial" w:eastAsia="Times New Roman" w:hAnsi="Arial" w:cs="Arial"/>
          <w:color w:val="123654"/>
          <w:sz w:val="20"/>
          <w:szCs w:val="20"/>
        </w:rPr>
        <w:br/>
        <w:t>population 0 1 0.06 0.13 0.37 0.02 0.01 0 </w:t>
      </w:r>
      <w:r w:rsidRPr="00A25EC4">
        <w:rPr>
          <w:rFonts w:ascii="Arial" w:eastAsia="Times New Roman" w:hAnsi="Arial" w:cs="Arial"/>
          <w:color w:val="123654"/>
          <w:sz w:val="20"/>
          <w:szCs w:val="20"/>
        </w:rPr>
        <w:br/>
        <w:t>householdsize 0 1 0.46 0.16 -0.03 0.44 0.41 0 </w:t>
      </w:r>
      <w:r w:rsidRPr="00A25EC4">
        <w:rPr>
          <w:rFonts w:ascii="Arial" w:eastAsia="Times New Roman" w:hAnsi="Arial" w:cs="Arial"/>
          <w:color w:val="123654"/>
          <w:sz w:val="20"/>
          <w:szCs w:val="20"/>
        </w:rPr>
        <w:br/>
        <w:t>racepctblack 0 1 0.18 0.25 0.63 0.06 0.01 0 </w:t>
      </w:r>
      <w:r w:rsidRPr="00A25EC4">
        <w:rPr>
          <w:rFonts w:ascii="Arial" w:eastAsia="Times New Roman" w:hAnsi="Arial" w:cs="Arial"/>
          <w:color w:val="123654"/>
          <w:sz w:val="20"/>
          <w:szCs w:val="20"/>
        </w:rPr>
        <w:br/>
        <w:t>racePctWhite 0 1 0.75 0.24 -0.68 0.85 0.98 0 </w:t>
      </w:r>
      <w:r w:rsidRPr="00A25EC4">
        <w:rPr>
          <w:rFonts w:ascii="Arial" w:eastAsia="Times New Roman" w:hAnsi="Arial" w:cs="Arial"/>
          <w:color w:val="123654"/>
          <w:sz w:val="20"/>
          <w:szCs w:val="20"/>
        </w:rPr>
        <w:br/>
        <w:t>racePctAsian 0 1 0.15 0.21 0.04 0.07 0.02 0 </w:t>
      </w:r>
      <w:r w:rsidRPr="00A25EC4">
        <w:rPr>
          <w:rFonts w:ascii="Arial" w:eastAsia="Times New Roman" w:hAnsi="Arial" w:cs="Arial"/>
          <w:color w:val="123654"/>
          <w:sz w:val="20"/>
          <w:szCs w:val="20"/>
        </w:rPr>
        <w:br/>
        <w:t>racePctHisp 0 1 0.14 0.23 0.29 0.04 0.01 0 </w:t>
      </w:r>
      <w:r w:rsidRPr="00A25EC4">
        <w:rPr>
          <w:rFonts w:ascii="Arial" w:eastAsia="Times New Roman" w:hAnsi="Arial" w:cs="Arial"/>
          <w:color w:val="123654"/>
          <w:sz w:val="20"/>
          <w:szCs w:val="20"/>
        </w:rPr>
        <w:br/>
        <w:t>agePct12t21 0 1 0.42 0.16 0.06 0.4 0.38 0 </w:t>
      </w:r>
      <w:r w:rsidRPr="00A25EC4">
        <w:rPr>
          <w:rFonts w:ascii="Arial" w:eastAsia="Times New Roman" w:hAnsi="Arial" w:cs="Arial"/>
          <w:color w:val="123654"/>
          <w:sz w:val="20"/>
          <w:szCs w:val="20"/>
        </w:rPr>
        <w:br/>
        <w:t>agePct12t29 0 1 0.49 0.14 0.15 0.48 0.49 0 </w:t>
      </w:r>
      <w:r w:rsidRPr="00A25EC4">
        <w:rPr>
          <w:rFonts w:ascii="Arial" w:eastAsia="Times New Roman" w:hAnsi="Arial" w:cs="Arial"/>
          <w:color w:val="123654"/>
          <w:sz w:val="20"/>
          <w:szCs w:val="20"/>
        </w:rPr>
        <w:br/>
        <w:t>agePct16t24 0 1 0.34 0.17 0.10 0.29 0.29 0 </w:t>
      </w:r>
      <w:r w:rsidRPr="00A25EC4">
        <w:rPr>
          <w:rFonts w:ascii="Arial" w:eastAsia="Times New Roman" w:hAnsi="Arial" w:cs="Arial"/>
          <w:color w:val="123654"/>
          <w:sz w:val="20"/>
          <w:szCs w:val="20"/>
        </w:rPr>
        <w:br/>
        <w:t>agePct65up 0 1 0.42 0.18 0.07 0.42 0.47 0 </w:t>
      </w:r>
      <w:r w:rsidRPr="00A25EC4">
        <w:rPr>
          <w:rFonts w:ascii="Arial" w:eastAsia="Times New Roman" w:hAnsi="Arial" w:cs="Arial"/>
          <w:color w:val="123654"/>
          <w:sz w:val="20"/>
          <w:szCs w:val="20"/>
        </w:rPr>
        <w:br/>
        <w:t>numbUrban 0 1 0.06 0.13 0.36 0.03 0 0 </w:t>
      </w:r>
      <w:r w:rsidRPr="00A25EC4">
        <w:rPr>
          <w:rFonts w:ascii="Arial" w:eastAsia="Times New Roman" w:hAnsi="Arial" w:cs="Arial"/>
          <w:color w:val="123654"/>
          <w:sz w:val="20"/>
          <w:szCs w:val="20"/>
        </w:rPr>
        <w:br/>
        <w:t>pctUrban 0 1 0.70 0.44 0.08 1 1 0 </w:t>
      </w:r>
      <w:r w:rsidRPr="00A25EC4">
        <w:rPr>
          <w:rFonts w:ascii="Arial" w:eastAsia="Times New Roman" w:hAnsi="Arial" w:cs="Arial"/>
          <w:color w:val="123654"/>
          <w:sz w:val="20"/>
          <w:szCs w:val="20"/>
        </w:rPr>
        <w:br/>
        <w:t>medIncome 0 1 0.36 0.21 -0.42 0.32 0.23 0 </w:t>
      </w:r>
      <w:r w:rsidRPr="00A25EC4">
        <w:rPr>
          <w:rFonts w:ascii="Arial" w:eastAsia="Times New Roman" w:hAnsi="Arial" w:cs="Arial"/>
          <w:color w:val="123654"/>
          <w:sz w:val="20"/>
          <w:szCs w:val="20"/>
        </w:rPr>
        <w:br/>
        <w:t>pctWWage 0 1 0.56 0.18 -0.31 0.56 0.58 0 </w:t>
      </w:r>
      <w:r w:rsidRPr="00A25EC4">
        <w:rPr>
          <w:rFonts w:ascii="Arial" w:eastAsia="Times New Roman" w:hAnsi="Arial" w:cs="Arial"/>
          <w:color w:val="123654"/>
          <w:sz w:val="20"/>
          <w:szCs w:val="20"/>
        </w:rPr>
        <w:br/>
        <w:t>pctWFarmSelf 0 1 0.29 0.20 -0.15 0.23 0.16 0 </w:t>
      </w:r>
      <w:r w:rsidRPr="00A25EC4">
        <w:rPr>
          <w:rFonts w:ascii="Arial" w:eastAsia="Times New Roman" w:hAnsi="Arial" w:cs="Arial"/>
          <w:color w:val="123654"/>
          <w:sz w:val="20"/>
          <w:szCs w:val="20"/>
        </w:rPr>
        <w:br/>
        <w:t>pctWInvInc 0 1 0.50 0.18 -0.58 0.48 0.41 0 </w:t>
      </w:r>
      <w:r w:rsidRPr="00A25EC4">
        <w:rPr>
          <w:rFonts w:ascii="Arial" w:eastAsia="Times New Roman" w:hAnsi="Arial" w:cs="Arial"/>
          <w:color w:val="123654"/>
          <w:sz w:val="20"/>
          <w:szCs w:val="20"/>
        </w:rPr>
        <w:br/>
        <w:t>pctWSocSec 0 1 0.47 0.17 0.12 0.475 0.56 0 </w:t>
      </w:r>
      <w:r w:rsidRPr="00A25EC4">
        <w:rPr>
          <w:rFonts w:ascii="Arial" w:eastAsia="Times New Roman" w:hAnsi="Arial" w:cs="Arial"/>
          <w:color w:val="123654"/>
          <w:sz w:val="20"/>
          <w:szCs w:val="20"/>
        </w:rPr>
        <w:br/>
        <w:t>pctWPubAsst 0 1 0.32 0.22 0.57 0.26 0.1 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pctWRetire 0 1 0.48 0.17 -0.10 0.47 0.44 0 </w:t>
      </w:r>
      <w:r w:rsidRPr="00A25EC4">
        <w:rPr>
          <w:rFonts w:ascii="Arial" w:eastAsia="Times New Roman" w:hAnsi="Arial" w:cs="Arial"/>
          <w:color w:val="123654"/>
          <w:sz w:val="20"/>
          <w:szCs w:val="20"/>
        </w:rPr>
        <w:br/>
        <w:t>medFamInc 0 1 0.38 0.20 -0.44 0.33 0.25 0 </w:t>
      </w:r>
      <w:r w:rsidRPr="00A25EC4">
        <w:rPr>
          <w:rFonts w:ascii="Arial" w:eastAsia="Times New Roman" w:hAnsi="Arial" w:cs="Arial"/>
          <w:color w:val="123654"/>
          <w:sz w:val="20"/>
          <w:szCs w:val="20"/>
        </w:rPr>
        <w:br/>
        <w:t>perCapInc 0 1 0.35 0.19 -0.35 0.3 0.23 0 </w:t>
      </w:r>
      <w:r w:rsidRPr="00A25EC4">
        <w:rPr>
          <w:rFonts w:ascii="Arial" w:eastAsia="Times New Roman" w:hAnsi="Arial" w:cs="Arial"/>
          <w:color w:val="123654"/>
          <w:sz w:val="20"/>
          <w:szCs w:val="20"/>
        </w:rPr>
        <w:br/>
        <w:t>whitePerCap 0 1 0.37 0.19 -0.21 0.32 0.3 0 </w:t>
      </w:r>
      <w:r w:rsidRPr="00A25EC4">
        <w:rPr>
          <w:rFonts w:ascii="Arial" w:eastAsia="Times New Roman" w:hAnsi="Arial" w:cs="Arial"/>
          <w:color w:val="123654"/>
          <w:sz w:val="20"/>
          <w:szCs w:val="20"/>
        </w:rPr>
        <w:br/>
        <w:t>blackPerCap 0 1 0.29 0.17 -0.28 0.25 0.18 0 </w:t>
      </w:r>
      <w:r w:rsidRPr="00A25EC4">
        <w:rPr>
          <w:rFonts w:ascii="Arial" w:eastAsia="Times New Roman" w:hAnsi="Arial" w:cs="Arial"/>
          <w:color w:val="123654"/>
          <w:sz w:val="20"/>
          <w:szCs w:val="20"/>
        </w:rPr>
        <w:br/>
        <w:t>indianPerCap 0 1 0.20 0.16 -0.09 0.17 0 0 </w:t>
      </w:r>
      <w:r w:rsidRPr="00A25EC4">
        <w:rPr>
          <w:rFonts w:ascii="Arial" w:eastAsia="Times New Roman" w:hAnsi="Arial" w:cs="Arial"/>
          <w:color w:val="123654"/>
          <w:sz w:val="20"/>
          <w:szCs w:val="20"/>
        </w:rPr>
        <w:br/>
        <w:t>AsianPerCap 0 1 0.32 0.20 -0.16 0.28 0.18 0 </w:t>
      </w:r>
      <w:r w:rsidRPr="00A25EC4">
        <w:rPr>
          <w:rFonts w:ascii="Arial" w:eastAsia="Times New Roman" w:hAnsi="Arial" w:cs="Arial"/>
          <w:color w:val="123654"/>
          <w:sz w:val="20"/>
          <w:szCs w:val="20"/>
        </w:rPr>
        <w:br/>
        <w:t>OtherPerCap 0 1 0.28 0.19 -0.13 0.25 0 1 </w:t>
      </w:r>
      <w:r w:rsidRPr="00A25EC4">
        <w:rPr>
          <w:rFonts w:ascii="Arial" w:eastAsia="Times New Roman" w:hAnsi="Arial" w:cs="Arial"/>
          <w:color w:val="123654"/>
          <w:sz w:val="20"/>
          <w:szCs w:val="20"/>
        </w:rPr>
        <w:br/>
        <w:t>HispPerCap 0 1 0.39 0.18 -0.24 0.345 0.3 0 </w:t>
      </w:r>
      <w:r w:rsidRPr="00A25EC4">
        <w:rPr>
          <w:rFonts w:ascii="Arial" w:eastAsia="Times New Roman" w:hAnsi="Arial" w:cs="Arial"/>
          <w:color w:val="123654"/>
          <w:sz w:val="20"/>
          <w:szCs w:val="20"/>
        </w:rPr>
        <w:br/>
        <w:t>NumUnderPov 0 1 0.06 0.13 0.45 0.02 0.01 0 </w:t>
      </w:r>
      <w:r w:rsidRPr="00A25EC4">
        <w:rPr>
          <w:rFonts w:ascii="Arial" w:eastAsia="Times New Roman" w:hAnsi="Arial" w:cs="Arial"/>
          <w:color w:val="123654"/>
          <w:sz w:val="20"/>
          <w:szCs w:val="20"/>
        </w:rPr>
        <w:br/>
        <w:t>PctPopUnderPov 0 1 0.30 0.23 0.52 0.25 0.08 0 </w:t>
      </w:r>
      <w:r w:rsidRPr="00A25EC4">
        <w:rPr>
          <w:rFonts w:ascii="Arial" w:eastAsia="Times New Roman" w:hAnsi="Arial" w:cs="Arial"/>
          <w:color w:val="123654"/>
          <w:sz w:val="20"/>
          <w:szCs w:val="20"/>
        </w:rPr>
        <w:br/>
        <w:t>PctLess9thGrade 0 1 0.32 0.21 0.41 0.27 0.19 0 </w:t>
      </w:r>
      <w:r w:rsidRPr="00A25EC4">
        <w:rPr>
          <w:rFonts w:ascii="Arial" w:eastAsia="Times New Roman" w:hAnsi="Arial" w:cs="Arial"/>
          <w:color w:val="123654"/>
          <w:sz w:val="20"/>
          <w:szCs w:val="20"/>
        </w:rPr>
        <w:br/>
        <w:t>PctNotHSGrad 0 1 0.38 0.20 0.48 0.36 0.39 0 </w:t>
      </w:r>
      <w:r w:rsidRPr="00A25EC4">
        <w:rPr>
          <w:rFonts w:ascii="Arial" w:eastAsia="Times New Roman" w:hAnsi="Arial" w:cs="Arial"/>
          <w:color w:val="123654"/>
          <w:sz w:val="20"/>
          <w:szCs w:val="20"/>
        </w:rPr>
        <w:br/>
        <w:t>PctBSorMore 0 1 0.36 0.21 -0.31 0.31 0.18 0 </w:t>
      </w:r>
      <w:r w:rsidRPr="00A25EC4">
        <w:rPr>
          <w:rFonts w:ascii="Arial" w:eastAsia="Times New Roman" w:hAnsi="Arial" w:cs="Arial"/>
          <w:color w:val="123654"/>
          <w:sz w:val="20"/>
          <w:szCs w:val="20"/>
        </w:rPr>
        <w:br/>
        <w:t>PctUnemployed 0 1 0.36 0.20 0.50 0.32 0.24 0 </w:t>
      </w:r>
      <w:r w:rsidRPr="00A25EC4">
        <w:rPr>
          <w:rFonts w:ascii="Arial" w:eastAsia="Times New Roman" w:hAnsi="Arial" w:cs="Arial"/>
          <w:color w:val="123654"/>
          <w:sz w:val="20"/>
          <w:szCs w:val="20"/>
        </w:rPr>
        <w:br/>
        <w:t>PctEmploy 0 1 0.50 0.17 -0.33 0.51 0.56 0 </w:t>
      </w:r>
      <w:r w:rsidRPr="00A25EC4">
        <w:rPr>
          <w:rFonts w:ascii="Arial" w:eastAsia="Times New Roman" w:hAnsi="Arial" w:cs="Arial"/>
          <w:color w:val="123654"/>
          <w:sz w:val="20"/>
          <w:szCs w:val="20"/>
        </w:rPr>
        <w:br/>
        <w:t>PctEmplManu 0 1 0.40 0.20 -0.04 0.37 0.26 0 </w:t>
      </w:r>
      <w:r w:rsidRPr="00A25EC4">
        <w:rPr>
          <w:rFonts w:ascii="Arial" w:eastAsia="Times New Roman" w:hAnsi="Arial" w:cs="Arial"/>
          <w:color w:val="123654"/>
          <w:sz w:val="20"/>
          <w:szCs w:val="20"/>
        </w:rPr>
        <w:br/>
        <w:t>PctEmplProfServ 0 1 0.44 0.18 -0.07 0.41 0.36 0 </w:t>
      </w:r>
      <w:r w:rsidRPr="00A25EC4">
        <w:rPr>
          <w:rFonts w:ascii="Arial" w:eastAsia="Times New Roman" w:hAnsi="Arial" w:cs="Arial"/>
          <w:color w:val="123654"/>
          <w:sz w:val="20"/>
          <w:szCs w:val="20"/>
        </w:rPr>
        <w:br/>
        <w:t>PctOccupManu 0 1 0.39 0.20 0.30 0.37 0.32 0 </w:t>
      </w:r>
      <w:r w:rsidRPr="00A25EC4">
        <w:rPr>
          <w:rFonts w:ascii="Arial" w:eastAsia="Times New Roman" w:hAnsi="Arial" w:cs="Arial"/>
          <w:color w:val="123654"/>
          <w:sz w:val="20"/>
          <w:szCs w:val="20"/>
        </w:rPr>
        <w:br/>
        <w:t>PctOccupMgmtProf 0 1 0.44 0.19 -0.34 0.4 0.36 0 </w:t>
      </w:r>
      <w:r w:rsidRPr="00A25EC4">
        <w:rPr>
          <w:rFonts w:ascii="Arial" w:eastAsia="Times New Roman" w:hAnsi="Arial" w:cs="Arial"/>
          <w:color w:val="123654"/>
          <w:sz w:val="20"/>
          <w:szCs w:val="20"/>
        </w:rPr>
        <w:br/>
        <w:t>MalePctDivorce 0 1 0.46 0.18 0.53 0.47 0.56 0 </w:t>
      </w:r>
      <w:r w:rsidRPr="00A25EC4">
        <w:rPr>
          <w:rFonts w:ascii="Arial" w:eastAsia="Times New Roman" w:hAnsi="Arial" w:cs="Arial"/>
          <w:color w:val="123654"/>
          <w:sz w:val="20"/>
          <w:szCs w:val="20"/>
        </w:rPr>
        <w:br/>
        <w:t>MalePctNevMarr 0 1 0.43 0.18 0.30 0.4 0.38 0 </w:t>
      </w:r>
      <w:r w:rsidRPr="00A25EC4">
        <w:rPr>
          <w:rFonts w:ascii="Arial" w:eastAsia="Times New Roman" w:hAnsi="Arial" w:cs="Arial"/>
          <w:color w:val="123654"/>
          <w:sz w:val="20"/>
          <w:szCs w:val="20"/>
        </w:rPr>
        <w:br/>
        <w:t>FemalePctDiv 0 1 0.49 0.18 0.56 0.5 0.54 0 </w:t>
      </w:r>
      <w:r w:rsidRPr="00A25EC4">
        <w:rPr>
          <w:rFonts w:ascii="Arial" w:eastAsia="Times New Roman" w:hAnsi="Arial" w:cs="Arial"/>
          <w:color w:val="123654"/>
          <w:sz w:val="20"/>
          <w:szCs w:val="20"/>
        </w:rPr>
        <w:br/>
        <w:t>TotalPctDiv 0 1 0.49 0.18 0.55 0.5 0.57 0 </w:t>
      </w:r>
      <w:r w:rsidRPr="00A25EC4">
        <w:rPr>
          <w:rFonts w:ascii="Arial" w:eastAsia="Times New Roman" w:hAnsi="Arial" w:cs="Arial"/>
          <w:color w:val="123654"/>
          <w:sz w:val="20"/>
          <w:szCs w:val="20"/>
        </w:rPr>
        <w:br/>
        <w:t>PersPerFam 0 1 0.49 0.15 0.14 0.47 0.44 0 </w:t>
      </w:r>
      <w:r w:rsidRPr="00A25EC4">
        <w:rPr>
          <w:rFonts w:ascii="Arial" w:eastAsia="Times New Roman" w:hAnsi="Arial" w:cs="Arial"/>
          <w:color w:val="123654"/>
          <w:sz w:val="20"/>
          <w:szCs w:val="20"/>
        </w:rPr>
        <w:br/>
        <w:t>PctFam2Par 0 1 0.61 0.20 -0.71 0.63 0.7 0 </w:t>
      </w:r>
      <w:r w:rsidRPr="00A25EC4">
        <w:rPr>
          <w:rFonts w:ascii="Arial" w:eastAsia="Times New Roman" w:hAnsi="Arial" w:cs="Arial"/>
          <w:color w:val="123654"/>
          <w:sz w:val="20"/>
          <w:szCs w:val="20"/>
        </w:rPr>
        <w:br/>
        <w:t>PctKids2Par 0 1 0.62 0.21 -0.74 0.64 0.72 0 </w:t>
      </w:r>
      <w:r w:rsidRPr="00A25EC4">
        <w:rPr>
          <w:rFonts w:ascii="Arial" w:eastAsia="Times New Roman" w:hAnsi="Arial" w:cs="Arial"/>
          <w:color w:val="123654"/>
          <w:sz w:val="20"/>
          <w:szCs w:val="20"/>
        </w:rPr>
        <w:br/>
        <w:t>PctYoungKids2Par 0 1 0.66 0.22 -0.67 0.7 0.91 0 </w:t>
      </w:r>
      <w:r w:rsidRPr="00A25EC4">
        <w:rPr>
          <w:rFonts w:ascii="Arial" w:eastAsia="Times New Roman" w:hAnsi="Arial" w:cs="Arial"/>
          <w:color w:val="123654"/>
          <w:sz w:val="20"/>
          <w:szCs w:val="20"/>
        </w:rPr>
        <w:br/>
        <w:t>PctTeen2Par 0 1 0.58 0.19 -0.66 0.61 0.6 0 </w:t>
      </w:r>
      <w:r w:rsidRPr="00A25EC4">
        <w:rPr>
          <w:rFonts w:ascii="Arial" w:eastAsia="Times New Roman" w:hAnsi="Arial" w:cs="Arial"/>
          <w:color w:val="123654"/>
          <w:sz w:val="20"/>
          <w:szCs w:val="20"/>
        </w:rPr>
        <w:br/>
        <w:t>PctWorkMomYoungKids 0 1 0.50 0.17 -0.02 0.51 0.51 0 </w:t>
      </w:r>
      <w:r w:rsidRPr="00A25EC4">
        <w:rPr>
          <w:rFonts w:ascii="Arial" w:eastAsia="Times New Roman" w:hAnsi="Arial" w:cs="Arial"/>
          <w:color w:val="123654"/>
          <w:sz w:val="20"/>
          <w:szCs w:val="20"/>
        </w:rPr>
        <w:br/>
        <w:t>PctWorkMom 0 1 0.53 0.18 -0.15 0.54 0.57 0 </w:t>
      </w:r>
      <w:r w:rsidRPr="00A25EC4">
        <w:rPr>
          <w:rFonts w:ascii="Arial" w:eastAsia="Times New Roman" w:hAnsi="Arial" w:cs="Arial"/>
          <w:color w:val="123654"/>
          <w:sz w:val="20"/>
          <w:szCs w:val="20"/>
        </w:rPr>
        <w:br/>
        <w:t>NumIlleg 0 1 0.04 0.11 0.47 0.01 0 0 </w:t>
      </w:r>
      <w:r w:rsidRPr="00A25EC4">
        <w:rPr>
          <w:rFonts w:ascii="Arial" w:eastAsia="Times New Roman" w:hAnsi="Arial" w:cs="Arial"/>
          <w:color w:val="123654"/>
          <w:sz w:val="20"/>
          <w:szCs w:val="20"/>
        </w:rPr>
        <w:br/>
        <w:t>PctIlleg 0 1 0.25 0.23 0.74 0.17 0.09 0 </w:t>
      </w:r>
      <w:r w:rsidRPr="00A25EC4">
        <w:rPr>
          <w:rFonts w:ascii="Arial" w:eastAsia="Times New Roman" w:hAnsi="Arial" w:cs="Arial"/>
          <w:color w:val="123654"/>
          <w:sz w:val="20"/>
          <w:szCs w:val="20"/>
        </w:rPr>
        <w:br/>
        <w:t>NumImmig 0 1 0.03 0.09 0.29 0.01 0 0 </w:t>
      </w:r>
      <w:r w:rsidRPr="00A25EC4">
        <w:rPr>
          <w:rFonts w:ascii="Arial" w:eastAsia="Times New Roman" w:hAnsi="Arial" w:cs="Arial"/>
          <w:color w:val="123654"/>
          <w:sz w:val="20"/>
          <w:szCs w:val="20"/>
        </w:rPr>
        <w:br/>
        <w:t>PctImmigRecent 0 1 0.32 0.22 0.17 0.29 0 0 </w:t>
      </w:r>
      <w:r w:rsidRPr="00A25EC4">
        <w:rPr>
          <w:rFonts w:ascii="Arial" w:eastAsia="Times New Roman" w:hAnsi="Arial" w:cs="Arial"/>
          <w:color w:val="123654"/>
          <w:sz w:val="20"/>
          <w:szCs w:val="20"/>
        </w:rPr>
        <w:br/>
        <w:t>PctImmigRec5 0 1 0.36 0.21 0.22 0.34 0 0 </w:t>
      </w:r>
      <w:r w:rsidRPr="00A25EC4">
        <w:rPr>
          <w:rFonts w:ascii="Arial" w:eastAsia="Times New Roman" w:hAnsi="Arial" w:cs="Arial"/>
          <w:color w:val="123654"/>
          <w:sz w:val="20"/>
          <w:szCs w:val="20"/>
        </w:rPr>
        <w:br/>
        <w:t>PctImmigRec8 0 1 0.40 0.20 0.25 0.39 0.26 0 </w:t>
      </w:r>
      <w:r w:rsidRPr="00A25EC4">
        <w:rPr>
          <w:rFonts w:ascii="Arial" w:eastAsia="Times New Roman" w:hAnsi="Arial" w:cs="Arial"/>
          <w:color w:val="123654"/>
          <w:sz w:val="20"/>
          <w:szCs w:val="20"/>
        </w:rPr>
        <w:br/>
        <w:t>PctImmigRec10 0 1 0.43 0.19 0.29 0.43 0.43 0 </w:t>
      </w:r>
      <w:r w:rsidRPr="00A25EC4">
        <w:rPr>
          <w:rFonts w:ascii="Arial" w:eastAsia="Times New Roman" w:hAnsi="Arial" w:cs="Arial"/>
          <w:color w:val="123654"/>
          <w:sz w:val="20"/>
          <w:szCs w:val="20"/>
        </w:rPr>
        <w:br/>
        <w:t>PctRecentImmig 0 1 0.18 0.24 0.23 0.09 0.01 0 </w:t>
      </w:r>
      <w:r w:rsidRPr="00A25EC4">
        <w:rPr>
          <w:rFonts w:ascii="Arial" w:eastAsia="Times New Roman" w:hAnsi="Arial" w:cs="Arial"/>
          <w:color w:val="123654"/>
          <w:sz w:val="20"/>
          <w:szCs w:val="20"/>
        </w:rPr>
        <w:br/>
        <w:t>PctRecImmig5 0 1 0.18 0.24 0.25 0.08 0.02 0 </w:t>
      </w:r>
      <w:r w:rsidRPr="00A25EC4">
        <w:rPr>
          <w:rFonts w:ascii="Arial" w:eastAsia="Times New Roman" w:hAnsi="Arial" w:cs="Arial"/>
          <w:color w:val="123654"/>
          <w:sz w:val="20"/>
          <w:szCs w:val="20"/>
        </w:rPr>
        <w:br/>
        <w:t>PctRecImmig8 0 1 0.18 0.24 0.25 0.09 0.02 0 </w:t>
      </w:r>
      <w:r w:rsidRPr="00A25EC4">
        <w:rPr>
          <w:rFonts w:ascii="Arial" w:eastAsia="Times New Roman" w:hAnsi="Arial" w:cs="Arial"/>
          <w:color w:val="123654"/>
          <w:sz w:val="20"/>
          <w:szCs w:val="20"/>
        </w:rPr>
        <w:br/>
        <w:t>PctRecImmig10 0 1 0.18 0.23 0.26 0.09 0.02 0 </w:t>
      </w:r>
      <w:r w:rsidRPr="00A25EC4">
        <w:rPr>
          <w:rFonts w:ascii="Arial" w:eastAsia="Times New Roman" w:hAnsi="Arial" w:cs="Arial"/>
          <w:color w:val="123654"/>
          <w:sz w:val="20"/>
          <w:szCs w:val="20"/>
        </w:rPr>
        <w:br/>
        <w:t>PctSpeakEnglOnly 0 1 0.79 0.23 -0.24 0.87 0.96 0 </w:t>
      </w:r>
      <w:r w:rsidRPr="00A25EC4">
        <w:rPr>
          <w:rFonts w:ascii="Arial" w:eastAsia="Times New Roman" w:hAnsi="Arial" w:cs="Arial"/>
          <w:color w:val="123654"/>
          <w:sz w:val="20"/>
          <w:szCs w:val="20"/>
        </w:rPr>
        <w:br/>
        <w:t>PctNotSpeakEnglWell 0 1 0.15 0.22 0.30 0.06 0.03 0 </w:t>
      </w:r>
      <w:r w:rsidRPr="00A25EC4">
        <w:rPr>
          <w:rFonts w:ascii="Arial" w:eastAsia="Times New Roman" w:hAnsi="Arial" w:cs="Arial"/>
          <w:color w:val="123654"/>
          <w:sz w:val="20"/>
          <w:szCs w:val="20"/>
        </w:rPr>
        <w:br/>
        <w:t>PctLargHouseFam 0 1 0.27 0.20 0.38 0.2 0.17 0 </w:t>
      </w:r>
      <w:r w:rsidRPr="00A25EC4">
        <w:rPr>
          <w:rFonts w:ascii="Arial" w:eastAsia="Times New Roman" w:hAnsi="Arial" w:cs="Arial"/>
          <w:color w:val="123654"/>
          <w:sz w:val="20"/>
          <w:szCs w:val="20"/>
        </w:rPr>
        <w:br/>
        <w:t>PctLargHouseOccup 0 1 0.25 0.19 0.29 0.19 0.19 0 </w:t>
      </w:r>
      <w:r w:rsidRPr="00A25EC4">
        <w:rPr>
          <w:rFonts w:ascii="Arial" w:eastAsia="Times New Roman" w:hAnsi="Arial" w:cs="Arial"/>
          <w:color w:val="123654"/>
          <w:sz w:val="20"/>
          <w:szCs w:val="20"/>
        </w:rPr>
        <w:br/>
        <w:t>PersPerOccupHous 0 1 0.46 0.17 -0.04 0.44 0.37 0 </w:t>
      </w:r>
      <w:r w:rsidRPr="00A25EC4">
        <w:rPr>
          <w:rFonts w:ascii="Arial" w:eastAsia="Times New Roman" w:hAnsi="Arial" w:cs="Arial"/>
          <w:color w:val="123654"/>
          <w:sz w:val="20"/>
          <w:szCs w:val="20"/>
        </w:rPr>
        <w:br/>
        <w:t>PersPerOwnOccHous 0 1 0.49 0.16 -0.12 0.48 0.45 0 </w:t>
      </w:r>
      <w:r w:rsidRPr="00A25EC4">
        <w:rPr>
          <w:rFonts w:ascii="Arial" w:eastAsia="Times New Roman" w:hAnsi="Arial" w:cs="Arial"/>
          <w:color w:val="123654"/>
          <w:sz w:val="20"/>
          <w:szCs w:val="20"/>
        </w:rPr>
        <w:br/>
        <w:t>PersPerRentOccHous 0 1 0.40 0.19 0.25 0.36 0.32 0 </w:t>
      </w:r>
      <w:r w:rsidRPr="00A25EC4">
        <w:rPr>
          <w:rFonts w:ascii="Arial" w:eastAsia="Times New Roman" w:hAnsi="Arial" w:cs="Arial"/>
          <w:color w:val="123654"/>
          <w:sz w:val="20"/>
          <w:szCs w:val="20"/>
        </w:rPr>
        <w:br/>
        <w:t>PctPersOwnOccup 0 1 0.56 0.20 -0.53 0.56 0.54 0 </w:t>
      </w:r>
      <w:r w:rsidRPr="00A25EC4">
        <w:rPr>
          <w:rFonts w:ascii="Arial" w:eastAsia="Times New Roman" w:hAnsi="Arial" w:cs="Arial"/>
          <w:color w:val="123654"/>
          <w:sz w:val="20"/>
          <w:szCs w:val="20"/>
        </w:rPr>
        <w:br/>
        <w:t>PctPersDenseHous 0 1 0.19 0.21 0.45 0.11 0.06 0 </w:t>
      </w:r>
      <w:r w:rsidRPr="00A25EC4">
        <w:rPr>
          <w:rFonts w:ascii="Arial" w:eastAsia="Times New Roman" w:hAnsi="Arial" w:cs="Arial"/>
          <w:color w:val="123654"/>
          <w:sz w:val="20"/>
          <w:szCs w:val="20"/>
        </w:rPr>
        <w:br/>
        <w:t>PctHousLess3BR 0 1 0.50 0.17 0.47 0.51 0.53 0 </w:t>
      </w:r>
      <w:r w:rsidRPr="00A25EC4">
        <w:rPr>
          <w:rFonts w:ascii="Arial" w:eastAsia="Times New Roman" w:hAnsi="Arial" w:cs="Arial"/>
          <w:color w:val="123654"/>
          <w:sz w:val="20"/>
          <w:szCs w:val="20"/>
        </w:rPr>
        <w:br/>
        <w:t>MedNumBR 0 1 0.31 0.26 -0.36 0.5 0.5 0 </w:t>
      </w:r>
      <w:r w:rsidRPr="00A25EC4">
        <w:rPr>
          <w:rFonts w:ascii="Arial" w:eastAsia="Times New Roman" w:hAnsi="Arial" w:cs="Arial"/>
          <w:color w:val="123654"/>
          <w:sz w:val="20"/>
          <w:szCs w:val="20"/>
        </w:rPr>
        <w:br/>
        <w:t>HousVacant 0 1 0.08 0.15 0.42 0.03 0.01 0 </w:t>
      </w:r>
      <w:r w:rsidRPr="00A25EC4">
        <w:rPr>
          <w:rFonts w:ascii="Arial" w:eastAsia="Times New Roman" w:hAnsi="Arial" w:cs="Arial"/>
          <w:color w:val="123654"/>
          <w:sz w:val="20"/>
          <w:szCs w:val="20"/>
        </w:rPr>
        <w:br/>
        <w:t>PctHousOccup 0 1 0.72 0.19 -0.32 0.77 0.88 0 </w:t>
      </w:r>
      <w:r w:rsidRPr="00A25EC4">
        <w:rPr>
          <w:rFonts w:ascii="Arial" w:eastAsia="Times New Roman" w:hAnsi="Arial" w:cs="Arial"/>
          <w:color w:val="123654"/>
          <w:sz w:val="20"/>
          <w:szCs w:val="20"/>
        </w:rPr>
        <w:br/>
        <w:t>PctHousOwnOcc 0 1 0.55 0.19 -0.47 0.54 0.52 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PctVacantBoarded 0 1 0.20 0.22 0.48 0.13 0 0 </w:t>
      </w:r>
      <w:r w:rsidRPr="00A25EC4">
        <w:rPr>
          <w:rFonts w:ascii="Arial" w:eastAsia="Times New Roman" w:hAnsi="Arial" w:cs="Arial"/>
          <w:color w:val="123654"/>
          <w:sz w:val="20"/>
          <w:szCs w:val="20"/>
        </w:rPr>
        <w:br/>
        <w:t>PctVacMore6Mos 0 1 0.43 0.19 0.02 0.42 0.44 0 </w:t>
      </w:r>
      <w:r w:rsidRPr="00A25EC4">
        <w:rPr>
          <w:rFonts w:ascii="Arial" w:eastAsia="Times New Roman" w:hAnsi="Arial" w:cs="Arial"/>
          <w:color w:val="123654"/>
          <w:sz w:val="20"/>
          <w:szCs w:val="20"/>
        </w:rPr>
        <w:br/>
        <w:t>MedYrHousBuilt 0 1 0.49 0.23 -0.11 0.52 0 0 </w:t>
      </w:r>
      <w:r w:rsidRPr="00A25EC4">
        <w:rPr>
          <w:rFonts w:ascii="Arial" w:eastAsia="Times New Roman" w:hAnsi="Arial" w:cs="Arial"/>
          <w:color w:val="123654"/>
          <w:sz w:val="20"/>
          <w:szCs w:val="20"/>
        </w:rPr>
        <w:br/>
        <w:t>PctHousNoPhone 0 1 0.26 0.24 0.49 0.185 0.01 0 </w:t>
      </w:r>
      <w:r w:rsidRPr="00A25EC4">
        <w:rPr>
          <w:rFonts w:ascii="Arial" w:eastAsia="Times New Roman" w:hAnsi="Arial" w:cs="Arial"/>
          <w:color w:val="123654"/>
          <w:sz w:val="20"/>
          <w:szCs w:val="20"/>
        </w:rPr>
        <w:br/>
        <w:t>PctWOFullPlumb 0 1 0.24 0.21 0.36 0.19 0 0 </w:t>
      </w:r>
      <w:r w:rsidRPr="00A25EC4">
        <w:rPr>
          <w:rFonts w:ascii="Arial" w:eastAsia="Times New Roman" w:hAnsi="Arial" w:cs="Arial"/>
          <w:color w:val="123654"/>
          <w:sz w:val="20"/>
          <w:szCs w:val="20"/>
        </w:rPr>
        <w:br/>
        <w:t>OwnOccLowQuart 0 1 0.26 0.22 -0.21 0.18 0.09 0 </w:t>
      </w:r>
      <w:r w:rsidRPr="00A25EC4">
        <w:rPr>
          <w:rFonts w:ascii="Arial" w:eastAsia="Times New Roman" w:hAnsi="Arial" w:cs="Arial"/>
          <w:color w:val="123654"/>
          <w:sz w:val="20"/>
          <w:szCs w:val="20"/>
        </w:rPr>
        <w:br/>
        <w:t>OwnOccMedVal 0 1 0.26 0.23 -0.19 0.17 0.08 0 </w:t>
      </w:r>
      <w:r w:rsidRPr="00A25EC4">
        <w:rPr>
          <w:rFonts w:ascii="Arial" w:eastAsia="Times New Roman" w:hAnsi="Arial" w:cs="Arial"/>
          <w:color w:val="123654"/>
          <w:sz w:val="20"/>
          <w:szCs w:val="20"/>
        </w:rPr>
        <w:br/>
        <w:t>OwnOccHiQuart 0 1 0.27 0.24 -0.17 0.18 0.08 0 </w:t>
      </w:r>
      <w:r w:rsidRPr="00A25EC4">
        <w:rPr>
          <w:rFonts w:ascii="Arial" w:eastAsia="Times New Roman" w:hAnsi="Arial" w:cs="Arial"/>
          <w:color w:val="123654"/>
          <w:sz w:val="20"/>
          <w:szCs w:val="20"/>
        </w:rPr>
        <w:br/>
        <w:t>RentLowQ 0 1 0.35 0.22 -0.25 0.31 0.13 0 </w:t>
      </w:r>
      <w:r w:rsidRPr="00A25EC4">
        <w:rPr>
          <w:rFonts w:ascii="Arial" w:eastAsia="Times New Roman" w:hAnsi="Arial" w:cs="Arial"/>
          <w:color w:val="123654"/>
          <w:sz w:val="20"/>
          <w:szCs w:val="20"/>
        </w:rPr>
        <w:br/>
        <w:t>RentMedian 0 1 0.37 0.21 -0.24 0.33 0.19 0 </w:t>
      </w:r>
      <w:r w:rsidRPr="00A25EC4">
        <w:rPr>
          <w:rFonts w:ascii="Arial" w:eastAsia="Times New Roman" w:hAnsi="Arial" w:cs="Arial"/>
          <w:color w:val="123654"/>
          <w:sz w:val="20"/>
          <w:szCs w:val="20"/>
        </w:rPr>
        <w:br/>
        <w:t>RentHighQ 0 1 0.42 0.25 -0.23 0.37 1 0 </w:t>
      </w:r>
      <w:r w:rsidRPr="00A25EC4">
        <w:rPr>
          <w:rFonts w:ascii="Arial" w:eastAsia="Times New Roman" w:hAnsi="Arial" w:cs="Arial"/>
          <w:color w:val="123654"/>
          <w:sz w:val="20"/>
          <w:szCs w:val="20"/>
        </w:rPr>
        <w:br/>
        <w:t>MedRent 0 1 0.38 0.21 -0.24 0.34 0.17 0 </w:t>
      </w:r>
      <w:r w:rsidRPr="00A25EC4">
        <w:rPr>
          <w:rFonts w:ascii="Arial" w:eastAsia="Times New Roman" w:hAnsi="Arial" w:cs="Arial"/>
          <w:color w:val="123654"/>
          <w:sz w:val="20"/>
          <w:szCs w:val="20"/>
        </w:rPr>
        <w:br/>
        <w:t>MedRentPctHousInc 0 1 0.49 0.17 0.33 0.48 0.4 0 </w:t>
      </w:r>
      <w:r w:rsidRPr="00A25EC4">
        <w:rPr>
          <w:rFonts w:ascii="Arial" w:eastAsia="Times New Roman" w:hAnsi="Arial" w:cs="Arial"/>
          <w:color w:val="123654"/>
          <w:sz w:val="20"/>
          <w:szCs w:val="20"/>
        </w:rPr>
        <w:br/>
        <w:t>MedOwnCostPctInc 0 1 0.45 0.19 0.06 0.45 0.41 0 </w:t>
      </w:r>
      <w:r w:rsidRPr="00A25EC4">
        <w:rPr>
          <w:rFonts w:ascii="Arial" w:eastAsia="Times New Roman" w:hAnsi="Arial" w:cs="Arial"/>
          <w:color w:val="123654"/>
          <w:sz w:val="20"/>
          <w:szCs w:val="20"/>
        </w:rPr>
        <w:br/>
        <w:t>MedOwnCostPctIncNoMtg 0 1 0.40 0.19 0.05 0.37 0.24 0 </w:t>
      </w:r>
      <w:r w:rsidRPr="00A25EC4">
        <w:rPr>
          <w:rFonts w:ascii="Arial" w:eastAsia="Times New Roman" w:hAnsi="Arial" w:cs="Arial"/>
          <w:color w:val="123654"/>
          <w:sz w:val="20"/>
          <w:szCs w:val="20"/>
        </w:rPr>
        <w:br/>
        <w:t>NumInShelters 0 1 0.03 0.10 0.38 0 0 0 </w:t>
      </w:r>
      <w:r w:rsidRPr="00A25EC4">
        <w:rPr>
          <w:rFonts w:ascii="Arial" w:eastAsia="Times New Roman" w:hAnsi="Arial" w:cs="Arial"/>
          <w:color w:val="123654"/>
          <w:sz w:val="20"/>
          <w:szCs w:val="20"/>
        </w:rPr>
        <w:br/>
        <w:t>NumStreet 0 1 0.02 0.10 0.34 0 0 0 </w:t>
      </w:r>
      <w:r w:rsidRPr="00A25EC4">
        <w:rPr>
          <w:rFonts w:ascii="Arial" w:eastAsia="Times New Roman" w:hAnsi="Arial" w:cs="Arial"/>
          <w:color w:val="123654"/>
          <w:sz w:val="20"/>
          <w:szCs w:val="20"/>
        </w:rPr>
        <w:br/>
        <w:t>PctForeignBorn 0 1 0.22 0.23 0.19 0.13 0.03 0 </w:t>
      </w:r>
      <w:r w:rsidRPr="00A25EC4">
        <w:rPr>
          <w:rFonts w:ascii="Arial" w:eastAsia="Times New Roman" w:hAnsi="Arial" w:cs="Arial"/>
          <w:color w:val="123654"/>
          <w:sz w:val="20"/>
          <w:szCs w:val="20"/>
        </w:rPr>
        <w:br/>
        <w:t>PctBornSameState 0 1 0.61 0.20 -0.08 0.63 0.78 0 </w:t>
      </w:r>
      <w:r w:rsidRPr="00A25EC4">
        <w:rPr>
          <w:rFonts w:ascii="Arial" w:eastAsia="Times New Roman" w:hAnsi="Arial" w:cs="Arial"/>
          <w:color w:val="123654"/>
          <w:sz w:val="20"/>
          <w:szCs w:val="20"/>
        </w:rPr>
        <w:br/>
        <w:t>PctSameHouse85 0 1 0.54 0.18 -0.16 0.54 0.59 0 </w:t>
      </w:r>
      <w:r w:rsidRPr="00A25EC4">
        <w:rPr>
          <w:rFonts w:ascii="Arial" w:eastAsia="Times New Roman" w:hAnsi="Arial" w:cs="Arial"/>
          <w:color w:val="123654"/>
          <w:sz w:val="20"/>
          <w:szCs w:val="20"/>
        </w:rPr>
        <w:br/>
        <w:t>PctSameCity85 0 1 0.63 0.20 0.08 0.67 0.74 0 </w:t>
      </w:r>
      <w:r w:rsidRPr="00A25EC4">
        <w:rPr>
          <w:rFonts w:ascii="Arial" w:eastAsia="Times New Roman" w:hAnsi="Arial" w:cs="Arial"/>
          <w:color w:val="123654"/>
          <w:sz w:val="20"/>
          <w:szCs w:val="20"/>
        </w:rPr>
        <w:br/>
        <w:t>PctSameState85 0 1 0.65 0.20 -0.02 0.7 0.79 0 </w:t>
      </w:r>
      <w:r w:rsidRPr="00A25EC4">
        <w:rPr>
          <w:rFonts w:ascii="Arial" w:eastAsia="Times New Roman" w:hAnsi="Arial" w:cs="Arial"/>
          <w:color w:val="123654"/>
          <w:sz w:val="20"/>
          <w:szCs w:val="20"/>
        </w:rPr>
        <w:br/>
        <w:t>LemasSwornFT 0 1 0.07 0.14 0.34 0.02 0.02 1675 </w:t>
      </w:r>
      <w:r w:rsidRPr="00A25EC4">
        <w:rPr>
          <w:rFonts w:ascii="Arial" w:eastAsia="Times New Roman" w:hAnsi="Arial" w:cs="Arial"/>
          <w:color w:val="123654"/>
          <w:sz w:val="20"/>
          <w:szCs w:val="20"/>
        </w:rPr>
        <w:br/>
        <w:t>LemasSwFTPerPop 0 1 0.22 0.16 0.15 0.18 0.2 1675 </w:t>
      </w:r>
      <w:r w:rsidRPr="00A25EC4">
        <w:rPr>
          <w:rFonts w:ascii="Arial" w:eastAsia="Times New Roman" w:hAnsi="Arial" w:cs="Arial"/>
          <w:color w:val="123654"/>
          <w:sz w:val="20"/>
          <w:szCs w:val="20"/>
        </w:rPr>
        <w:br/>
        <w:t>LemasSwFTFieldOps 0 1 0.92 0.13 -0.33 0.97 0.98 1675 </w:t>
      </w:r>
      <w:r w:rsidRPr="00A25EC4">
        <w:rPr>
          <w:rFonts w:ascii="Arial" w:eastAsia="Times New Roman" w:hAnsi="Arial" w:cs="Arial"/>
          <w:color w:val="123654"/>
          <w:sz w:val="20"/>
          <w:szCs w:val="20"/>
        </w:rPr>
        <w:br/>
        <w:t>LemasSwFTFieldPerPop 0 1 0.25 0.16 0.16 0.21 0.19 1675 </w:t>
      </w:r>
      <w:r w:rsidRPr="00A25EC4">
        <w:rPr>
          <w:rFonts w:ascii="Arial" w:eastAsia="Times New Roman" w:hAnsi="Arial" w:cs="Arial"/>
          <w:color w:val="123654"/>
          <w:sz w:val="20"/>
          <w:szCs w:val="20"/>
        </w:rPr>
        <w:br/>
        <w:t>LemasTotalReq 0 1 0.10 0.16 0.35 0.04 0.02 1675 </w:t>
      </w:r>
      <w:r w:rsidRPr="00A25EC4">
        <w:rPr>
          <w:rFonts w:ascii="Arial" w:eastAsia="Times New Roman" w:hAnsi="Arial" w:cs="Arial"/>
          <w:color w:val="123654"/>
          <w:sz w:val="20"/>
          <w:szCs w:val="20"/>
        </w:rPr>
        <w:br/>
        <w:t>LemasTotReqPerPop 0 1 0.22 0.16 0.27 0.17 0.14 1675 </w:t>
      </w:r>
      <w:r w:rsidRPr="00A25EC4">
        <w:rPr>
          <w:rFonts w:ascii="Arial" w:eastAsia="Times New Roman" w:hAnsi="Arial" w:cs="Arial"/>
          <w:color w:val="123654"/>
          <w:sz w:val="20"/>
          <w:szCs w:val="20"/>
        </w:rPr>
        <w:br/>
        <w:t>PolicReqPerOffic 0 1 0.34 0.20 0.17 0.29 0.23 1675 </w:t>
      </w:r>
      <w:r w:rsidRPr="00A25EC4">
        <w:rPr>
          <w:rFonts w:ascii="Arial" w:eastAsia="Times New Roman" w:hAnsi="Arial" w:cs="Arial"/>
          <w:color w:val="123654"/>
          <w:sz w:val="20"/>
          <w:szCs w:val="20"/>
        </w:rPr>
        <w:br/>
        <w:t>PolicPerPop 0 1 0.22 0.16 0.15 0.18 0.2 1675 </w:t>
      </w:r>
      <w:r w:rsidRPr="00A25EC4">
        <w:rPr>
          <w:rFonts w:ascii="Arial" w:eastAsia="Times New Roman" w:hAnsi="Arial" w:cs="Arial"/>
          <w:color w:val="123654"/>
          <w:sz w:val="20"/>
          <w:szCs w:val="20"/>
        </w:rPr>
        <w:br/>
        <w:t>RacialMatchCommPol 0 1 0.69 0.23 -0.46 0.74 0.78 1675 </w:t>
      </w:r>
      <w:r w:rsidRPr="00A25EC4">
        <w:rPr>
          <w:rFonts w:ascii="Arial" w:eastAsia="Times New Roman" w:hAnsi="Arial" w:cs="Arial"/>
          <w:color w:val="123654"/>
          <w:sz w:val="20"/>
          <w:szCs w:val="20"/>
        </w:rPr>
        <w:br/>
        <w:t>PctPolicWhite 0 1 0.73 0.22 -0.44 0.78 0.72 1675 </w:t>
      </w:r>
      <w:r w:rsidRPr="00A25EC4">
        <w:rPr>
          <w:rFonts w:ascii="Arial" w:eastAsia="Times New Roman" w:hAnsi="Arial" w:cs="Arial"/>
          <w:color w:val="123654"/>
          <w:sz w:val="20"/>
          <w:szCs w:val="20"/>
        </w:rPr>
        <w:br/>
        <w:t>PctPolicBlack 0 1 0.22 0.24 0.54 0.12 0 1675 </w:t>
      </w:r>
      <w:r w:rsidRPr="00A25EC4">
        <w:rPr>
          <w:rFonts w:ascii="Arial" w:eastAsia="Times New Roman" w:hAnsi="Arial" w:cs="Arial"/>
          <w:color w:val="123654"/>
          <w:sz w:val="20"/>
          <w:szCs w:val="20"/>
        </w:rPr>
        <w:br/>
        <w:t>PctPolicHisp 0 1 0.13 0.20 0.12 0.06 0 1675 </w:t>
      </w:r>
      <w:r w:rsidRPr="00A25EC4">
        <w:rPr>
          <w:rFonts w:ascii="Arial" w:eastAsia="Times New Roman" w:hAnsi="Arial" w:cs="Arial"/>
          <w:color w:val="123654"/>
          <w:sz w:val="20"/>
          <w:szCs w:val="20"/>
        </w:rPr>
        <w:br/>
        <w:t>PctPolicAsian 0 1 0.11 0.23 0.10 0 0 1675 </w:t>
      </w:r>
      <w:r w:rsidRPr="00A25EC4">
        <w:rPr>
          <w:rFonts w:ascii="Arial" w:eastAsia="Times New Roman" w:hAnsi="Arial" w:cs="Arial"/>
          <w:color w:val="123654"/>
          <w:sz w:val="20"/>
          <w:szCs w:val="20"/>
        </w:rPr>
        <w:br/>
        <w:t>PctPolicMinor 0 1 0.26 0.23 0.49 0.2 0.07 1675 </w:t>
      </w:r>
      <w:r w:rsidRPr="00A25EC4">
        <w:rPr>
          <w:rFonts w:ascii="Arial" w:eastAsia="Times New Roman" w:hAnsi="Arial" w:cs="Arial"/>
          <w:color w:val="123654"/>
          <w:sz w:val="20"/>
          <w:szCs w:val="20"/>
        </w:rPr>
        <w:br/>
        <w:t>OfficAssgnDrugUnits 0 1 0.08 0.12 0.34 0.04 0.03 1675 </w:t>
      </w:r>
      <w:r w:rsidRPr="00A25EC4">
        <w:rPr>
          <w:rFonts w:ascii="Arial" w:eastAsia="Times New Roman" w:hAnsi="Arial" w:cs="Arial"/>
          <w:color w:val="123654"/>
          <w:sz w:val="20"/>
          <w:szCs w:val="20"/>
        </w:rPr>
        <w:br/>
        <w:t>NumKindsDrugsSeiz 0 1 0.56 0.20 0.13 0.57 0.57 1675 </w:t>
      </w:r>
      <w:r w:rsidRPr="00A25EC4">
        <w:rPr>
          <w:rFonts w:ascii="Arial" w:eastAsia="Times New Roman" w:hAnsi="Arial" w:cs="Arial"/>
          <w:color w:val="123654"/>
          <w:sz w:val="20"/>
          <w:szCs w:val="20"/>
        </w:rPr>
        <w:br/>
        <w:t>PolicAveOTWorked 0 1 0.31 0.23 0.03 0.26 0.19 1675 </w:t>
      </w:r>
      <w:r w:rsidRPr="00A25EC4">
        <w:rPr>
          <w:rFonts w:ascii="Arial" w:eastAsia="Times New Roman" w:hAnsi="Arial" w:cs="Arial"/>
          <w:color w:val="123654"/>
          <w:sz w:val="20"/>
          <w:szCs w:val="20"/>
        </w:rPr>
        <w:br/>
        <w:t>LandArea 0 1 0.07 0.11 0.20 0.04 0.01 0 </w:t>
      </w:r>
      <w:r w:rsidRPr="00A25EC4">
        <w:rPr>
          <w:rFonts w:ascii="Arial" w:eastAsia="Times New Roman" w:hAnsi="Arial" w:cs="Arial"/>
          <w:color w:val="123654"/>
          <w:sz w:val="20"/>
          <w:szCs w:val="20"/>
        </w:rPr>
        <w:br/>
        <w:t>PopDens 0 1 0.23 0.20 0.28 0.17 0.09 0 </w:t>
      </w:r>
      <w:r w:rsidRPr="00A25EC4">
        <w:rPr>
          <w:rFonts w:ascii="Arial" w:eastAsia="Times New Roman" w:hAnsi="Arial" w:cs="Arial"/>
          <w:color w:val="123654"/>
          <w:sz w:val="20"/>
          <w:szCs w:val="20"/>
        </w:rPr>
        <w:br/>
        <w:t>PctUsePubTrans 0 1 0.16 0.23 0.15 0.07 0.01 0 </w:t>
      </w:r>
      <w:r w:rsidRPr="00A25EC4">
        <w:rPr>
          <w:rFonts w:ascii="Arial" w:eastAsia="Times New Roman" w:hAnsi="Arial" w:cs="Arial"/>
          <w:color w:val="123654"/>
          <w:sz w:val="20"/>
          <w:szCs w:val="20"/>
        </w:rPr>
        <w:br/>
        <w:t>PolicCars 0 1 0.16 0.21 0.38 0.08 0.02 1675 </w:t>
      </w:r>
      <w:r w:rsidRPr="00A25EC4">
        <w:rPr>
          <w:rFonts w:ascii="Arial" w:eastAsia="Times New Roman" w:hAnsi="Arial" w:cs="Arial"/>
          <w:color w:val="123654"/>
          <w:sz w:val="20"/>
          <w:szCs w:val="20"/>
        </w:rPr>
        <w:br/>
        <w:t>PolicOperBudg 0 1 0.08 0.14 0.34 0.03 0.02 1675 </w:t>
      </w:r>
      <w:r w:rsidRPr="00A25EC4">
        <w:rPr>
          <w:rFonts w:ascii="Arial" w:eastAsia="Times New Roman" w:hAnsi="Arial" w:cs="Arial"/>
          <w:color w:val="123654"/>
          <w:sz w:val="20"/>
          <w:szCs w:val="20"/>
        </w:rPr>
        <w:br/>
        <w:t>LemasPctPolicOnPatr 0 1 0.70 0.21 -0.08 0.75 0.74 1675 </w:t>
      </w:r>
      <w:r w:rsidRPr="00A25EC4">
        <w:rPr>
          <w:rFonts w:ascii="Arial" w:eastAsia="Times New Roman" w:hAnsi="Arial" w:cs="Arial"/>
          <w:color w:val="123654"/>
          <w:sz w:val="20"/>
          <w:szCs w:val="20"/>
        </w:rPr>
        <w:br/>
        <w:t>LemasGangUnitDeploy 0 1 0.44 0.41 0.12 0.5 0 1675 </w:t>
      </w:r>
      <w:r w:rsidRPr="00A25EC4">
        <w:rPr>
          <w:rFonts w:ascii="Arial" w:eastAsia="Times New Roman" w:hAnsi="Arial" w:cs="Arial"/>
          <w:color w:val="123654"/>
          <w:sz w:val="20"/>
          <w:szCs w:val="20"/>
        </w:rPr>
        <w:br/>
        <w:t>LemasPctOfficDrugUn 0 1 0.09 0.24 0.35 0 0 0 </w:t>
      </w:r>
      <w:r w:rsidRPr="00A25EC4">
        <w:rPr>
          <w:rFonts w:ascii="Arial" w:eastAsia="Times New Roman" w:hAnsi="Arial" w:cs="Arial"/>
          <w:color w:val="123654"/>
          <w:sz w:val="20"/>
          <w:szCs w:val="20"/>
        </w:rPr>
        <w:br/>
        <w:t>PolicBudgPerPop 0 1 0.20 0.16 0.10 0.15 0.12 1675 </w:t>
      </w:r>
      <w:r w:rsidRPr="00A25EC4">
        <w:rPr>
          <w:rFonts w:ascii="Arial" w:eastAsia="Times New Roman" w:hAnsi="Arial" w:cs="Arial"/>
          <w:color w:val="123654"/>
          <w:sz w:val="20"/>
          <w:szCs w:val="20"/>
        </w:rPr>
        <w:br/>
        <w:t>ViolentCrimesPerPop 0 1 0.24 0.23 1.00 0.15 0.03 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Distribution of the Goal Variable (Violent Crimes per Population): </w:t>
      </w:r>
      <w:r w:rsidRPr="00A25EC4">
        <w:rPr>
          <w:rFonts w:ascii="Arial" w:eastAsia="Times New Roman" w:hAnsi="Arial" w:cs="Arial"/>
          <w:color w:val="123654"/>
          <w:sz w:val="20"/>
          <w:szCs w:val="20"/>
        </w:rPr>
        <w:br/>
        <w:t>Range Frequency </w:t>
      </w:r>
      <w:r w:rsidRPr="00A25EC4">
        <w:rPr>
          <w:rFonts w:ascii="Arial" w:eastAsia="Times New Roman" w:hAnsi="Arial" w:cs="Arial"/>
          <w:color w:val="123654"/>
          <w:sz w:val="20"/>
          <w:szCs w:val="20"/>
        </w:rPr>
        <w:br/>
        <w:t>0.000-0.067 484 </w:t>
      </w:r>
      <w:r w:rsidRPr="00A25EC4">
        <w:rPr>
          <w:rFonts w:ascii="Arial" w:eastAsia="Times New Roman" w:hAnsi="Arial" w:cs="Arial"/>
          <w:color w:val="123654"/>
          <w:sz w:val="20"/>
          <w:szCs w:val="20"/>
        </w:rPr>
        <w:br/>
        <w:t>0.067-0.133 420 </w:t>
      </w:r>
      <w:r w:rsidRPr="00A25EC4">
        <w:rPr>
          <w:rFonts w:ascii="Arial" w:eastAsia="Times New Roman" w:hAnsi="Arial" w:cs="Arial"/>
          <w:color w:val="123654"/>
          <w:sz w:val="20"/>
          <w:szCs w:val="20"/>
        </w:rPr>
        <w:br/>
        <w:t>0.133-0.200 284 </w:t>
      </w:r>
      <w:r w:rsidRPr="00A25EC4">
        <w:rPr>
          <w:rFonts w:ascii="Arial" w:eastAsia="Times New Roman" w:hAnsi="Arial" w:cs="Arial"/>
          <w:color w:val="123654"/>
          <w:sz w:val="20"/>
          <w:szCs w:val="20"/>
        </w:rPr>
        <w:br/>
        <w:t>0.200-0.267 177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0.267-0.333 142 </w:t>
      </w:r>
      <w:r w:rsidRPr="00A25EC4">
        <w:rPr>
          <w:rFonts w:ascii="Arial" w:eastAsia="Times New Roman" w:hAnsi="Arial" w:cs="Arial"/>
          <w:color w:val="123654"/>
          <w:sz w:val="20"/>
          <w:szCs w:val="20"/>
        </w:rPr>
        <w:br/>
        <w:t>0.333-0.400 113 </w:t>
      </w:r>
      <w:r w:rsidRPr="00A25EC4">
        <w:rPr>
          <w:rFonts w:ascii="Arial" w:eastAsia="Times New Roman" w:hAnsi="Arial" w:cs="Arial"/>
          <w:color w:val="123654"/>
          <w:sz w:val="20"/>
          <w:szCs w:val="20"/>
        </w:rPr>
        <w:br/>
        <w:t>0.400-0.467 59 </w:t>
      </w:r>
      <w:r w:rsidRPr="00A25EC4">
        <w:rPr>
          <w:rFonts w:ascii="Arial" w:eastAsia="Times New Roman" w:hAnsi="Arial" w:cs="Arial"/>
          <w:color w:val="123654"/>
          <w:sz w:val="20"/>
          <w:szCs w:val="20"/>
        </w:rPr>
        <w:br/>
        <w:t>0.467-0.533 76 </w:t>
      </w:r>
      <w:r w:rsidRPr="00A25EC4">
        <w:rPr>
          <w:rFonts w:ascii="Arial" w:eastAsia="Times New Roman" w:hAnsi="Arial" w:cs="Arial"/>
          <w:color w:val="123654"/>
          <w:sz w:val="20"/>
          <w:szCs w:val="20"/>
        </w:rPr>
        <w:br/>
        <w:t>0.533-0.600 57 </w:t>
      </w:r>
      <w:r w:rsidRPr="00A25EC4">
        <w:rPr>
          <w:rFonts w:ascii="Arial" w:eastAsia="Times New Roman" w:hAnsi="Arial" w:cs="Arial"/>
          <w:color w:val="123654"/>
          <w:sz w:val="20"/>
          <w:szCs w:val="20"/>
        </w:rPr>
        <w:br/>
        <w:t>0.600-0.667 38 </w:t>
      </w:r>
      <w:r w:rsidRPr="00A25EC4">
        <w:rPr>
          <w:rFonts w:ascii="Arial" w:eastAsia="Times New Roman" w:hAnsi="Arial" w:cs="Arial"/>
          <w:color w:val="123654"/>
          <w:sz w:val="20"/>
          <w:szCs w:val="20"/>
        </w:rPr>
        <w:br/>
        <w:t>0.667-0.733 37 </w:t>
      </w:r>
      <w:r w:rsidRPr="00A25EC4">
        <w:rPr>
          <w:rFonts w:ascii="Arial" w:eastAsia="Times New Roman" w:hAnsi="Arial" w:cs="Arial"/>
          <w:color w:val="123654"/>
          <w:sz w:val="20"/>
          <w:szCs w:val="20"/>
        </w:rPr>
        <w:br/>
        <w:t>0.733-0.800 20 </w:t>
      </w:r>
      <w:r w:rsidRPr="00A25EC4">
        <w:rPr>
          <w:rFonts w:ascii="Arial" w:eastAsia="Times New Roman" w:hAnsi="Arial" w:cs="Arial"/>
          <w:color w:val="123654"/>
          <w:sz w:val="20"/>
          <w:szCs w:val="20"/>
        </w:rPr>
        <w:br/>
        <w:t>0.800-0.867 23 </w:t>
      </w:r>
      <w:r w:rsidRPr="00A25EC4">
        <w:rPr>
          <w:rFonts w:ascii="Arial" w:eastAsia="Times New Roman" w:hAnsi="Arial" w:cs="Arial"/>
          <w:color w:val="123654"/>
          <w:sz w:val="20"/>
          <w:szCs w:val="20"/>
        </w:rPr>
        <w:br/>
        <w:t>0.867-0.933 14 </w:t>
      </w:r>
      <w:r w:rsidRPr="00A25EC4">
        <w:rPr>
          <w:rFonts w:ascii="Arial" w:eastAsia="Times New Roman" w:hAnsi="Arial" w:cs="Arial"/>
          <w:color w:val="123654"/>
          <w:sz w:val="20"/>
          <w:szCs w:val="20"/>
        </w:rPr>
        <w:br/>
        <w:t>0.933-1.000 50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Relevant Papers:</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No published results using this specific dataset.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Related dataset used in Redmond and Baveja 'A data-driven software tool for enabling cooperative information sharing among police departments' in European Journal of Operational Research 141 (2002) 660-678; </w:t>
      </w:r>
      <w:r w:rsidRPr="00A25EC4">
        <w:rPr>
          <w:rFonts w:ascii="Arial" w:eastAsia="Times New Roman" w:hAnsi="Arial" w:cs="Arial"/>
          <w:color w:val="123654"/>
          <w:sz w:val="20"/>
          <w:szCs w:val="20"/>
        </w:rPr>
        <w:br/>
        <w:t>That article includes a description of the integration of the three sources of data, however, this data is normalized differently and more/different attributes are included.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Citation Request:</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Please cite the UCI Machine Learning Repository, my sources and my related paper: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 S. Department of Commerce, Bureau of the Census, Census Of Population And Housing 1990 United States: Summary Tape File 1a &amp; 3a (Computer Files),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Commerce, Bureau Of The Census Producer, Washington, DC and Inter-university Consortium for Political and Social Research Ann Arbor, Michigan. (1992)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Justice, Federal Bureau of Investigation, Crime in the United States (Computer File) (1995)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Redmond, M. A. and A. Baveja: A Data-Driven Software Tool for Enabling Cooperative Information Sharing Among Police Departments. European Journal of Operational Research 141 (2002) 660-678.</w:t>
      </w:r>
    </w:p>
    <w:p w:rsidR="00FE7B6E" w:rsidRDefault="00FE7B6E"/>
    <w:sectPr w:rsidR="00FE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08"/>
    <w:rsid w:val="00A25EC4"/>
    <w:rsid w:val="00F46708"/>
    <w:rsid w:val="00F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8C216-02C1-4F74-A759-46E6F576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A25EC4"/>
  </w:style>
  <w:style w:type="character" w:customStyle="1" w:styleId="normal0">
    <w:name w:val="normal"/>
    <w:basedOn w:val="DefaultParagraphFont"/>
    <w:rsid w:val="00A25EC4"/>
  </w:style>
  <w:style w:type="character" w:styleId="Hyperlink">
    <w:name w:val="Hyperlink"/>
    <w:basedOn w:val="DefaultParagraphFont"/>
    <w:uiPriority w:val="99"/>
    <w:semiHidden/>
    <w:unhideWhenUsed/>
    <w:rsid w:val="00A25EC4"/>
    <w:rPr>
      <w:color w:val="0000FF"/>
      <w:u w:val="single"/>
    </w:rPr>
  </w:style>
  <w:style w:type="paragraph" w:customStyle="1" w:styleId="normal1">
    <w:name w:val="normal1"/>
    <w:basedOn w:val="Normal"/>
    <w:rsid w:val="00A25E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A25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communities/communities.names" TargetMode="External"/><Relationship Id="rId4" Type="http://schemas.openxmlformats.org/officeDocument/2006/relationships/hyperlink" Target="https://archive.ics.uci.edu/ml/machine-learning-databases/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4071</Words>
  <Characters>23205</Characters>
  <Application>Microsoft Office Word</Application>
  <DocSecurity>0</DocSecurity>
  <Lines>193</Lines>
  <Paragraphs>54</Paragraphs>
  <ScaleCrop>false</ScaleCrop>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 (stiwari)</dc:creator>
  <cp:keywords/>
  <dc:description/>
  <cp:lastModifiedBy>Sanjay Tiwari (stiwari)</cp:lastModifiedBy>
  <cp:revision>2</cp:revision>
  <dcterms:created xsi:type="dcterms:W3CDTF">2018-04-13T04:40:00Z</dcterms:created>
  <dcterms:modified xsi:type="dcterms:W3CDTF">2018-04-13T04:41:00Z</dcterms:modified>
</cp:coreProperties>
</file>