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84C" w:rsidRPr="00CF794C" w:rsidRDefault="00E6284C" w:rsidP="00EB6E69">
      <w:pPr>
        <w:pStyle w:val="APA"/>
        <w:rPr>
          <w:rFonts w:ascii="Times New Roman" w:hAnsi="Times New Roman"/>
          <w:szCs w:val="24"/>
        </w:rPr>
      </w:pPr>
    </w:p>
    <w:p w:rsidR="00EB6E69" w:rsidRPr="00CF794C" w:rsidRDefault="00EB6E69" w:rsidP="00EB6E69">
      <w:pPr>
        <w:pStyle w:val="APA"/>
        <w:rPr>
          <w:rFonts w:ascii="Times New Roman" w:hAnsi="Times New Roman"/>
          <w:szCs w:val="24"/>
        </w:rPr>
      </w:pPr>
    </w:p>
    <w:p w:rsidR="00EB6E69" w:rsidRPr="00CF794C" w:rsidRDefault="00EB6E69" w:rsidP="00EB6E69">
      <w:pPr>
        <w:pStyle w:val="APA"/>
        <w:rPr>
          <w:rFonts w:ascii="Times New Roman" w:hAnsi="Times New Roman"/>
          <w:szCs w:val="24"/>
        </w:rPr>
      </w:pPr>
    </w:p>
    <w:p w:rsidR="00EB6E69" w:rsidRPr="00CF794C" w:rsidRDefault="00EB6E69" w:rsidP="00EB6E69">
      <w:pPr>
        <w:pStyle w:val="APA"/>
        <w:rPr>
          <w:rFonts w:ascii="Times New Roman" w:hAnsi="Times New Roman"/>
          <w:szCs w:val="24"/>
        </w:rPr>
      </w:pPr>
    </w:p>
    <w:p w:rsidR="00EB6E69" w:rsidRPr="00CF794C" w:rsidRDefault="00EB6E69" w:rsidP="00EB6E69">
      <w:pPr>
        <w:pStyle w:val="APA"/>
        <w:rPr>
          <w:rFonts w:ascii="Times New Roman" w:hAnsi="Times New Roman"/>
          <w:szCs w:val="24"/>
        </w:rPr>
      </w:pPr>
    </w:p>
    <w:p w:rsidR="00EB6E69" w:rsidRPr="00CF794C" w:rsidRDefault="00EB6E69" w:rsidP="00EB6E69">
      <w:pPr>
        <w:pStyle w:val="APA"/>
        <w:rPr>
          <w:rFonts w:ascii="Times New Roman" w:hAnsi="Times New Roman"/>
          <w:szCs w:val="24"/>
        </w:rPr>
      </w:pPr>
    </w:p>
    <w:p w:rsidR="00EB6E69" w:rsidRPr="00CF794C" w:rsidRDefault="00EB6E69" w:rsidP="00EB6E69">
      <w:pPr>
        <w:pStyle w:val="APA"/>
        <w:rPr>
          <w:rFonts w:ascii="Times New Roman" w:hAnsi="Times New Roman"/>
          <w:szCs w:val="24"/>
        </w:rPr>
      </w:pPr>
    </w:p>
    <w:p w:rsidR="00E02492" w:rsidRPr="00CF794C" w:rsidRDefault="00E02492" w:rsidP="00EB6E69">
      <w:pPr>
        <w:pStyle w:val="APA"/>
        <w:rPr>
          <w:rFonts w:ascii="Times New Roman" w:hAnsi="Times New Roman"/>
          <w:szCs w:val="24"/>
        </w:rPr>
      </w:pPr>
    </w:p>
    <w:p w:rsidR="00E02492" w:rsidRPr="00CF794C" w:rsidRDefault="00E02492" w:rsidP="00EB6E69">
      <w:pPr>
        <w:pStyle w:val="APA"/>
        <w:rPr>
          <w:rFonts w:ascii="Times New Roman" w:hAnsi="Times New Roman"/>
          <w:szCs w:val="24"/>
        </w:rPr>
      </w:pPr>
    </w:p>
    <w:p w:rsidR="00E02492" w:rsidRPr="00CF794C" w:rsidRDefault="00E02492" w:rsidP="00EB6E69">
      <w:pPr>
        <w:pStyle w:val="APA"/>
        <w:rPr>
          <w:rFonts w:ascii="Times New Roman" w:hAnsi="Times New Roman"/>
          <w:szCs w:val="24"/>
        </w:rPr>
      </w:pPr>
    </w:p>
    <w:p w:rsidR="00EB6E69" w:rsidRPr="005E30D6" w:rsidRDefault="003A4A3C" w:rsidP="005E30D6">
      <w:pPr>
        <w:pStyle w:val="APAHeadingCenter"/>
        <w:outlineLvl w:val="0"/>
        <w:rPr>
          <w:rFonts w:ascii="Times New Roman" w:hAnsi="Times New Roman"/>
          <w:szCs w:val="24"/>
        </w:rPr>
      </w:pPr>
      <w:r w:rsidRPr="005E30D6">
        <w:rPr>
          <w:rFonts w:ascii="Times New Roman" w:hAnsi="Times New Roman"/>
          <w:szCs w:val="24"/>
        </w:rPr>
        <w:t>Socioeconomic Factors that Predict Crime Rate</w:t>
      </w:r>
    </w:p>
    <w:p w:rsidR="00B90EBB" w:rsidRPr="005E30D6" w:rsidRDefault="00CD6EE4" w:rsidP="005E30D6">
      <w:pPr>
        <w:spacing w:line="480" w:lineRule="auto"/>
        <w:jc w:val="center"/>
        <w:outlineLvl w:val="0"/>
        <w:rPr>
          <w:rFonts w:ascii="Times New Roman" w:eastAsia="Times New Roman" w:hAnsi="Times New Roman"/>
          <w:sz w:val="24"/>
          <w:szCs w:val="24"/>
        </w:rPr>
      </w:pPr>
      <w:r w:rsidRPr="005E30D6">
        <w:rPr>
          <w:rFonts w:ascii="Times New Roman" w:eastAsia="Times New Roman" w:hAnsi="Times New Roman"/>
          <w:sz w:val="24"/>
          <w:szCs w:val="24"/>
        </w:rPr>
        <w:t>Jessica Macchione</w:t>
      </w:r>
      <w:r w:rsidR="002D1254" w:rsidRPr="005E30D6">
        <w:rPr>
          <w:rFonts w:ascii="Times New Roman" w:eastAsia="Times New Roman" w:hAnsi="Times New Roman"/>
          <w:sz w:val="24"/>
          <w:szCs w:val="24"/>
        </w:rPr>
        <w:t xml:space="preserve">, </w:t>
      </w:r>
      <w:r w:rsidRPr="005E30D6">
        <w:rPr>
          <w:rFonts w:ascii="Times New Roman" w:eastAsia="Times New Roman" w:hAnsi="Times New Roman"/>
          <w:sz w:val="24"/>
          <w:szCs w:val="24"/>
        </w:rPr>
        <w:t>Sanjay Tiwari</w:t>
      </w:r>
      <w:r w:rsidR="002D1254" w:rsidRPr="005E30D6">
        <w:rPr>
          <w:rFonts w:ascii="Times New Roman" w:eastAsia="Times New Roman" w:hAnsi="Times New Roman"/>
          <w:sz w:val="24"/>
          <w:szCs w:val="24"/>
        </w:rPr>
        <w:t xml:space="preserve">, </w:t>
      </w:r>
      <w:r w:rsidR="00E679E6" w:rsidRPr="005E30D6">
        <w:rPr>
          <w:rFonts w:ascii="Times New Roman" w:eastAsia="Times New Roman" w:hAnsi="Times New Roman"/>
          <w:sz w:val="24"/>
          <w:szCs w:val="24"/>
        </w:rPr>
        <w:t xml:space="preserve">Kendrick Turner, </w:t>
      </w:r>
      <w:r w:rsidRPr="005E30D6">
        <w:rPr>
          <w:rFonts w:ascii="Times New Roman" w:eastAsia="Times New Roman" w:hAnsi="Times New Roman"/>
          <w:sz w:val="24"/>
          <w:szCs w:val="24"/>
        </w:rPr>
        <w:t>Jana Shepard</w:t>
      </w:r>
      <w:r w:rsidR="002D1254" w:rsidRPr="005E30D6">
        <w:rPr>
          <w:rFonts w:ascii="Times New Roman" w:eastAsia="Times New Roman" w:hAnsi="Times New Roman"/>
          <w:sz w:val="24"/>
          <w:szCs w:val="24"/>
        </w:rPr>
        <w:t>,</w:t>
      </w:r>
    </w:p>
    <w:p w:rsidR="00CD6EE4" w:rsidRPr="005E30D6" w:rsidRDefault="00E679E6" w:rsidP="005E30D6">
      <w:pPr>
        <w:spacing w:line="480" w:lineRule="auto"/>
        <w:jc w:val="center"/>
        <w:outlineLvl w:val="0"/>
        <w:rPr>
          <w:rFonts w:ascii="Times New Roman" w:eastAsia="Times New Roman" w:hAnsi="Times New Roman"/>
          <w:sz w:val="24"/>
          <w:szCs w:val="24"/>
        </w:rPr>
      </w:pPr>
      <w:r w:rsidRPr="005E30D6">
        <w:rPr>
          <w:rFonts w:ascii="Times New Roman" w:eastAsia="Times New Roman" w:hAnsi="Times New Roman"/>
          <w:sz w:val="24"/>
          <w:szCs w:val="24"/>
        </w:rPr>
        <w:t>Melissa Kearney,</w:t>
      </w:r>
      <w:r w:rsidR="002D1254" w:rsidRPr="005E30D6">
        <w:rPr>
          <w:rFonts w:ascii="Times New Roman" w:eastAsia="Times New Roman" w:hAnsi="Times New Roman"/>
          <w:sz w:val="24"/>
          <w:szCs w:val="24"/>
        </w:rPr>
        <w:t xml:space="preserve"> </w:t>
      </w:r>
      <w:r w:rsidR="00CD6EE4" w:rsidRPr="005E30D6">
        <w:rPr>
          <w:rFonts w:ascii="Times New Roman" w:eastAsia="Times New Roman" w:hAnsi="Times New Roman"/>
          <w:sz w:val="24"/>
          <w:szCs w:val="24"/>
        </w:rPr>
        <w:t>Gabrielle Naimie</w:t>
      </w:r>
      <w:r w:rsidR="00E02492" w:rsidRPr="005E30D6">
        <w:rPr>
          <w:rFonts w:ascii="Times New Roman" w:eastAsia="Times New Roman" w:hAnsi="Times New Roman"/>
          <w:sz w:val="24"/>
          <w:szCs w:val="24"/>
        </w:rPr>
        <w:t xml:space="preserve"> and </w:t>
      </w:r>
      <w:r w:rsidR="00CD6EE4" w:rsidRPr="005E30D6">
        <w:rPr>
          <w:rFonts w:ascii="Times New Roman" w:eastAsia="Times New Roman" w:hAnsi="Times New Roman"/>
          <w:sz w:val="24"/>
          <w:szCs w:val="24"/>
        </w:rPr>
        <w:t>Tyler Ouellet</w:t>
      </w:r>
    </w:p>
    <w:p w:rsidR="00CD6EE4" w:rsidRPr="005E30D6" w:rsidRDefault="00CD6EE4" w:rsidP="005E30D6">
      <w:pPr>
        <w:pStyle w:val="APA"/>
        <w:rPr>
          <w:rFonts w:ascii="Times New Roman" w:hAnsi="Times New Roman"/>
          <w:szCs w:val="24"/>
        </w:rPr>
      </w:pPr>
    </w:p>
    <w:p w:rsidR="00CD6EE4" w:rsidRPr="005E30D6" w:rsidRDefault="00CD6EE4" w:rsidP="005E30D6">
      <w:pPr>
        <w:pStyle w:val="APA"/>
        <w:jc w:val="center"/>
        <w:outlineLvl w:val="0"/>
        <w:rPr>
          <w:rFonts w:ascii="Times New Roman" w:hAnsi="Times New Roman"/>
          <w:szCs w:val="24"/>
        </w:rPr>
      </w:pPr>
      <w:r w:rsidRPr="005E30D6">
        <w:rPr>
          <w:rFonts w:ascii="Times New Roman" w:hAnsi="Times New Roman"/>
          <w:szCs w:val="24"/>
        </w:rPr>
        <w:t>Harvard University Extension School</w:t>
      </w:r>
    </w:p>
    <w:p w:rsidR="00CD6EE4" w:rsidRPr="005E30D6" w:rsidRDefault="00CD6EE4" w:rsidP="005E30D6">
      <w:pPr>
        <w:pStyle w:val="APA"/>
        <w:rPr>
          <w:rFonts w:ascii="Times New Roman" w:hAnsi="Times New Roman"/>
          <w:szCs w:val="24"/>
        </w:rPr>
      </w:pPr>
    </w:p>
    <w:p w:rsidR="00EB6E69" w:rsidRPr="005E30D6" w:rsidRDefault="00EB6E69" w:rsidP="005E30D6">
      <w:pPr>
        <w:pStyle w:val="APA"/>
        <w:rPr>
          <w:rFonts w:ascii="Times New Roman" w:hAnsi="Times New Roman"/>
          <w:szCs w:val="24"/>
        </w:rPr>
        <w:sectPr w:rsidR="00EB6E69" w:rsidRPr="005E30D6">
          <w:pgSz w:w="12240" w:h="15840" w:code="1"/>
          <w:pgMar w:top="1440" w:right="1440" w:bottom="1440" w:left="1440" w:header="720" w:footer="720" w:gutter="0"/>
          <w:cols w:space="720"/>
          <w:titlePg/>
          <w:docGrid w:linePitch="360"/>
        </w:sectPr>
      </w:pPr>
      <w:bookmarkStart w:id="0" w:name="bmTitlePageName"/>
      <w:bookmarkEnd w:id="0"/>
    </w:p>
    <w:p w:rsidR="00EB6E69" w:rsidRPr="005E30D6" w:rsidRDefault="00EB6E69" w:rsidP="005E30D6">
      <w:pPr>
        <w:spacing w:line="480" w:lineRule="auto"/>
        <w:jc w:val="center"/>
        <w:outlineLvl w:val="0"/>
        <w:rPr>
          <w:rFonts w:ascii="Times New Roman" w:hAnsi="Times New Roman"/>
          <w:b/>
          <w:sz w:val="24"/>
          <w:szCs w:val="24"/>
        </w:rPr>
      </w:pPr>
      <w:r w:rsidRPr="005E30D6">
        <w:rPr>
          <w:rFonts w:ascii="Times New Roman" w:hAnsi="Times New Roman"/>
          <w:b/>
          <w:sz w:val="24"/>
          <w:szCs w:val="24"/>
        </w:rPr>
        <w:lastRenderedPageBreak/>
        <w:t>Introduction</w:t>
      </w:r>
    </w:p>
    <w:p w:rsidR="006A3835" w:rsidRPr="005E30D6" w:rsidRDefault="007A5791" w:rsidP="005E30D6">
      <w:pPr>
        <w:spacing w:line="480" w:lineRule="auto"/>
        <w:rPr>
          <w:rFonts w:ascii="Times New Roman" w:hAnsi="Times New Roman"/>
          <w:sz w:val="24"/>
          <w:szCs w:val="24"/>
        </w:rPr>
      </w:pPr>
      <w:r w:rsidRPr="005E30D6">
        <w:rPr>
          <w:rFonts w:ascii="Times New Roman" w:hAnsi="Times New Roman"/>
          <w:b/>
          <w:sz w:val="24"/>
          <w:szCs w:val="24"/>
        </w:rPr>
        <w:tab/>
      </w:r>
      <w:r w:rsidR="00366821" w:rsidRPr="005E30D6">
        <w:rPr>
          <w:rFonts w:ascii="Times New Roman" w:hAnsi="Times New Roman"/>
          <w:sz w:val="24"/>
          <w:szCs w:val="24"/>
        </w:rPr>
        <w:t xml:space="preserve">While </w:t>
      </w:r>
      <w:r w:rsidR="00B45F8E" w:rsidRPr="005E30D6">
        <w:rPr>
          <w:rFonts w:ascii="Times New Roman" w:hAnsi="Times New Roman"/>
          <w:sz w:val="24"/>
          <w:szCs w:val="24"/>
        </w:rPr>
        <w:t xml:space="preserve">extensive </w:t>
      </w:r>
      <w:r w:rsidR="003309C1" w:rsidRPr="005E30D6">
        <w:rPr>
          <w:rFonts w:ascii="Times New Roman" w:hAnsi="Times New Roman"/>
          <w:sz w:val="24"/>
          <w:szCs w:val="24"/>
        </w:rPr>
        <w:t xml:space="preserve">research </w:t>
      </w:r>
      <w:r w:rsidR="00140C53" w:rsidRPr="005E30D6">
        <w:rPr>
          <w:rFonts w:ascii="Times New Roman" w:hAnsi="Times New Roman"/>
          <w:sz w:val="24"/>
          <w:szCs w:val="24"/>
        </w:rPr>
        <w:t xml:space="preserve">has been conducted </w:t>
      </w:r>
      <w:r w:rsidR="005A76A8" w:rsidRPr="005E30D6">
        <w:rPr>
          <w:rFonts w:ascii="Times New Roman" w:hAnsi="Times New Roman"/>
          <w:sz w:val="24"/>
          <w:szCs w:val="24"/>
        </w:rPr>
        <w:t>o</w:t>
      </w:r>
      <w:r w:rsidR="003309C1" w:rsidRPr="005E30D6">
        <w:rPr>
          <w:rFonts w:ascii="Times New Roman" w:hAnsi="Times New Roman"/>
          <w:sz w:val="24"/>
          <w:szCs w:val="24"/>
        </w:rPr>
        <w:t xml:space="preserve">n </w:t>
      </w:r>
      <w:r w:rsidR="00674F94" w:rsidRPr="005E30D6">
        <w:rPr>
          <w:rFonts w:ascii="Times New Roman" w:hAnsi="Times New Roman"/>
          <w:sz w:val="24"/>
          <w:szCs w:val="24"/>
        </w:rPr>
        <w:t xml:space="preserve">the causation of </w:t>
      </w:r>
      <w:r w:rsidR="005A76A8" w:rsidRPr="005E30D6">
        <w:rPr>
          <w:rFonts w:ascii="Times New Roman" w:hAnsi="Times New Roman"/>
          <w:sz w:val="24"/>
          <w:szCs w:val="24"/>
        </w:rPr>
        <w:t>crime</w:t>
      </w:r>
      <w:r w:rsidR="00366821" w:rsidRPr="005E30D6">
        <w:rPr>
          <w:rFonts w:ascii="Times New Roman" w:hAnsi="Times New Roman"/>
          <w:sz w:val="24"/>
          <w:szCs w:val="24"/>
        </w:rPr>
        <w:t xml:space="preserve">, the spectrum of theories </w:t>
      </w:r>
      <w:r w:rsidR="00FE4A0E" w:rsidRPr="005E30D6">
        <w:rPr>
          <w:rFonts w:ascii="Times New Roman" w:hAnsi="Times New Roman"/>
          <w:sz w:val="24"/>
          <w:szCs w:val="24"/>
        </w:rPr>
        <w:t xml:space="preserve">in this area </w:t>
      </w:r>
      <w:r w:rsidR="00366821" w:rsidRPr="005E30D6">
        <w:rPr>
          <w:rFonts w:ascii="Times New Roman" w:hAnsi="Times New Roman"/>
          <w:sz w:val="24"/>
          <w:szCs w:val="24"/>
        </w:rPr>
        <w:t>is broad.</w:t>
      </w:r>
      <w:r w:rsidR="005A76A8" w:rsidRPr="005E30D6">
        <w:rPr>
          <w:rFonts w:ascii="Times New Roman" w:hAnsi="Times New Roman"/>
          <w:sz w:val="24"/>
          <w:szCs w:val="24"/>
        </w:rPr>
        <w:t xml:space="preserve"> </w:t>
      </w:r>
      <w:r w:rsidR="00B45F8E" w:rsidRPr="005E30D6">
        <w:rPr>
          <w:rFonts w:ascii="Times New Roman" w:hAnsi="Times New Roman"/>
          <w:sz w:val="24"/>
          <w:szCs w:val="24"/>
        </w:rPr>
        <w:t xml:space="preserve"> </w:t>
      </w:r>
      <w:r w:rsidR="00366821" w:rsidRPr="005E30D6">
        <w:rPr>
          <w:rFonts w:ascii="Times New Roman" w:hAnsi="Times New Roman"/>
          <w:sz w:val="24"/>
          <w:szCs w:val="24"/>
        </w:rPr>
        <w:t>N</w:t>
      </w:r>
      <w:r w:rsidR="00674F94" w:rsidRPr="005E30D6">
        <w:rPr>
          <w:rFonts w:ascii="Times New Roman" w:hAnsi="Times New Roman"/>
          <w:sz w:val="24"/>
          <w:szCs w:val="24"/>
        </w:rPr>
        <w:t xml:space="preserve">umerous theories </w:t>
      </w:r>
      <w:r w:rsidR="00745207" w:rsidRPr="005E30D6">
        <w:rPr>
          <w:rFonts w:ascii="Times New Roman" w:hAnsi="Times New Roman"/>
          <w:sz w:val="24"/>
          <w:szCs w:val="24"/>
        </w:rPr>
        <w:t xml:space="preserve">suggest that </w:t>
      </w:r>
      <w:r w:rsidR="00FE4A0E" w:rsidRPr="005E30D6">
        <w:rPr>
          <w:rFonts w:ascii="Times New Roman" w:hAnsi="Times New Roman"/>
          <w:sz w:val="24"/>
          <w:szCs w:val="24"/>
        </w:rPr>
        <w:t xml:space="preserve">poverty </w:t>
      </w:r>
      <w:r w:rsidR="00745207" w:rsidRPr="005E30D6">
        <w:rPr>
          <w:rFonts w:ascii="Times New Roman" w:hAnsi="Times New Roman"/>
          <w:sz w:val="24"/>
          <w:szCs w:val="24"/>
        </w:rPr>
        <w:t>predict</w:t>
      </w:r>
      <w:r w:rsidR="00FE4A0E" w:rsidRPr="005E30D6">
        <w:rPr>
          <w:rFonts w:ascii="Times New Roman" w:hAnsi="Times New Roman"/>
          <w:sz w:val="24"/>
          <w:szCs w:val="24"/>
        </w:rPr>
        <w:t>s</w:t>
      </w:r>
      <w:r w:rsidR="00745207" w:rsidRPr="005E30D6">
        <w:rPr>
          <w:rFonts w:ascii="Times New Roman" w:hAnsi="Times New Roman"/>
          <w:sz w:val="24"/>
          <w:szCs w:val="24"/>
        </w:rPr>
        <w:t xml:space="preserve"> crime; but, </w:t>
      </w:r>
      <w:r w:rsidR="00674F94" w:rsidRPr="005E30D6">
        <w:rPr>
          <w:rFonts w:ascii="Times New Roman" w:hAnsi="Times New Roman"/>
          <w:sz w:val="24"/>
          <w:szCs w:val="24"/>
        </w:rPr>
        <w:t xml:space="preserve">crime is a complex phenomenon and its causes are, in </w:t>
      </w:r>
      <w:r w:rsidR="006A3835" w:rsidRPr="005E30D6">
        <w:rPr>
          <w:rFonts w:ascii="Times New Roman" w:hAnsi="Times New Roman"/>
          <w:sz w:val="24"/>
          <w:szCs w:val="24"/>
        </w:rPr>
        <w:t>many</w:t>
      </w:r>
      <w:r w:rsidR="00674F94" w:rsidRPr="005E30D6">
        <w:rPr>
          <w:rFonts w:ascii="Times New Roman" w:hAnsi="Times New Roman"/>
          <w:sz w:val="24"/>
          <w:szCs w:val="24"/>
        </w:rPr>
        <w:t xml:space="preserve"> cases, multi-dimensional</w:t>
      </w:r>
      <w:r w:rsidR="00FE4A0E" w:rsidRPr="005E30D6">
        <w:rPr>
          <w:rFonts w:ascii="Times New Roman" w:hAnsi="Times New Roman"/>
          <w:sz w:val="24"/>
          <w:szCs w:val="24"/>
        </w:rPr>
        <w:t xml:space="preserve"> (Barkan &amp; Rocque, 2018; Fergusson, Swain-Campbell &amp; Horwood, 2004)</w:t>
      </w:r>
      <w:r w:rsidR="00674F94" w:rsidRPr="005E30D6">
        <w:rPr>
          <w:rFonts w:ascii="Times New Roman" w:hAnsi="Times New Roman"/>
          <w:sz w:val="24"/>
          <w:szCs w:val="24"/>
        </w:rPr>
        <w:t xml:space="preserve">.  </w:t>
      </w:r>
      <w:r w:rsidR="006A3835" w:rsidRPr="005E30D6">
        <w:rPr>
          <w:rFonts w:ascii="Times New Roman" w:hAnsi="Times New Roman"/>
          <w:sz w:val="24"/>
          <w:szCs w:val="24"/>
        </w:rPr>
        <w:t xml:space="preserve">Understanding the </w:t>
      </w:r>
      <w:r w:rsidR="007C6E7B" w:rsidRPr="005E30D6">
        <w:rPr>
          <w:rFonts w:ascii="Times New Roman" w:hAnsi="Times New Roman"/>
          <w:sz w:val="24"/>
          <w:szCs w:val="24"/>
        </w:rPr>
        <w:t xml:space="preserve">predictors </w:t>
      </w:r>
      <w:r w:rsidR="006A3835" w:rsidRPr="005E30D6">
        <w:rPr>
          <w:rFonts w:ascii="Times New Roman" w:hAnsi="Times New Roman"/>
          <w:sz w:val="24"/>
          <w:szCs w:val="24"/>
        </w:rPr>
        <w:t>of crime and</w:t>
      </w:r>
      <w:r w:rsidR="007C6E7B" w:rsidRPr="005E30D6">
        <w:rPr>
          <w:rFonts w:ascii="Times New Roman" w:hAnsi="Times New Roman"/>
          <w:sz w:val="24"/>
          <w:szCs w:val="24"/>
        </w:rPr>
        <w:t xml:space="preserve"> the </w:t>
      </w:r>
      <w:r w:rsidR="00FE4A0E" w:rsidRPr="005E30D6">
        <w:rPr>
          <w:rFonts w:ascii="Times New Roman" w:hAnsi="Times New Roman"/>
          <w:sz w:val="24"/>
          <w:szCs w:val="24"/>
        </w:rPr>
        <w:t xml:space="preserve">underlying </w:t>
      </w:r>
      <w:r w:rsidR="006A3835" w:rsidRPr="005E30D6">
        <w:rPr>
          <w:rFonts w:ascii="Times New Roman" w:hAnsi="Times New Roman"/>
          <w:sz w:val="24"/>
          <w:szCs w:val="24"/>
        </w:rPr>
        <w:t>elements of crim</w:t>
      </w:r>
      <w:r w:rsidR="00745207" w:rsidRPr="005E30D6">
        <w:rPr>
          <w:rFonts w:ascii="Times New Roman" w:hAnsi="Times New Roman"/>
          <w:sz w:val="24"/>
          <w:szCs w:val="24"/>
        </w:rPr>
        <w:t xml:space="preserve">inal behavior </w:t>
      </w:r>
      <w:r w:rsidR="006A3835" w:rsidRPr="005E30D6">
        <w:rPr>
          <w:rFonts w:ascii="Times New Roman" w:hAnsi="Times New Roman"/>
          <w:sz w:val="24"/>
          <w:szCs w:val="24"/>
        </w:rPr>
        <w:t xml:space="preserve">are essential to </w:t>
      </w:r>
      <w:r w:rsidR="00745207" w:rsidRPr="005E30D6">
        <w:rPr>
          <w:rFonts w:ascii="Times New Roman" w:hAnsi="Times New Roman"/>
          <w:sz w:val="24"/>
          <w:szCs w:val="24"/>
        </w:rPr>
        <w:t>identifying safe neighborhoods and communities</w:t>
      </w:r>
      <w:r w:rsidR="005A76A8" w:rsidRPr="005E30D6">
        <w:rPr>
          <w:rFonts w:ascii="Times New Roman" w:hAnsi="Times New Roman"/>
          <w:sz w:val="24"/>
          <w:szCs w:val="24"/>
        </w:rPr>
        <w:t xml:space="preserve">.  </w:t>
      </w:r>
      <w:r w:rsidRPr="005E30D6">
        <w:rPr>
          <w:rFonts w:ascii="Times New Roman" w:hAnsi="Times New Roman"/>
          <w:sz w:val="24"/>
          <w:szCs w:val="24"/>
        </w:rPr>
        <w:t>The present study was designed to evaluate whether certain socioeconomic factors can effectively predict crime</w:t>
      </w:r>
      <w:r w:rsidR="00BA756F" w:rsidRPr="005E30D6">
        <w:rPr>
          <w:rFonts w:ascii="Times New Roman" w:hAnsi="Times New Roman"/>
          <w:sz w:val="24"/>
          <w:szCs w:val="24"/>
        </w:rPr>
        <w:t xml:space="preserve"> (or the lack thereof)</w:t>
      </w:r>
      <w:r w:rsidRPr="005E30D6">
        <w:rPr>
          <w:rFonts w:ascii="Times New Roman" w:hAnsi="Times New Roman"/>
          <w:sz w:val="24"/>
          <w:szCs w:val="24"/>
        </w:rPr>
        <w:t>.</w:t>
      </w:r>
      <w:r w:rsidR="006A3835" w:rsidRPr="005E30D6">
        <w:rPr>
          <w:rFonts w:ascii="Times New Roman" w:hAnsi="Times New Roman"/>
          <w:sz w:val="24"/>
          <w:szCs w:val="24"/>
        </w:rPr>
        <w:t xml:space="preserve">  </w:t>
      </w:r>
      <w:r w:rsidR="00CF794C" w:rsidRPr="005E30D6">
        <w:rPr>
          <w:rFonts w:ascii="Times New Roman" w:hAnsi="Times New Roman"/>
          <w:sz w:val="24"/>
          <w:szCs w:val="24"/>
        </w:rPr>
        <w:t>This</w:t>
      </w:r>
      <w:r w:rsidR="00E825F1" w:rsidRPr="005E30D6">
        <w:rPr>
          <w:rFonts w:ascii="Times New Roman" w:hAnsi="Times New Roman"/>
          <w:sz w:val="24"/>
          <w:szCs w:val="24"/>
        </w:rPr>
        <w:t xml:space="preserve"> </w:t>
      </w:r>
      <w:r w:rsidR="006A3835" w:rsidRPr="005E30D6">
        <w:rPr>
          <w:rFonts w:ascii="Times New Roman" w:hAnsi="Times New Roman"/>
          <w:sz w:val="24"/>
          <w:szCs w:val="24"/>
        </w:rPr>
        <w:t xml:space="preserve">research evaluates socioeconomic </w:t>
      </w:r>
      <w:r w:rsidR="00E825F1" w:rsidRPr="005E30D6">
        <w:rPr>
          <w:rFonts w:ascii="Times New Roman" w:hAnsi="Times New Roman"/>
          <w:sz w:val="24"/>
          <w:szCs w:val="24"/>
        </w:rPr>
        <w:t>data collected by the U</w:t>
      </w:r>
      <w:r w:rsidR="00366821" w:rsidRPr="005E30D6">
        <w:rPr>
          <w:rFonts w:ascii="Times New Roman" w:hAnsi="Times New Roman"/>
          <w:sz w:val="24"/>
          <w:szCs w:val="24"/>
        </w:rPr>
        <w:t xml:space="preserve">nited States </w:t>
      </w:r>
      <w:r w:rsidR="00E825F1" w:rsidRPr="005E30D6">
        <w:rPr>
          <w:rFonts w:ascii="Times New Roman" w:hAnsi="Times New Roman"/>
          <w:sz w:val="24"/>
          <w:szCs w:val="24"/>
        </w:rPr>
        <w:t>Census, the Federal Bureau of Investigation’s Uniform Crime Reporting Data and the U</w:t>
      </w:r>
      <w:r w:rsidR="00366821" w:rsidRPr="005E30D6">
        <w:rPr>
          <w:rFonts w:ascii="Times New Roman" w:hAnsi="Times New Roman"/>
          <w:sz w:val="24"/>
          <w:szCs w:val="24"/>
        </w:rPr>
        <w:t>nited States</w:t>
      </w:r>
      <w:r w:rsidR="00E825F1" w:rsidRPr="005E30D6">
        <w:rPr>
          <w:rFonts w:ascii="Times New Roman" w:hAnsi="Times New Roman"/>
          <w:sz w:val="24"/>
          <w:szCs w:val="24"/>
        </w:rPr>
        <w:t xml:space="preserve"> Law Management and Administrative Statistics </w:t>
      </w:r>
      <w:r w:rsidR="006A3835" w:rsidRPr="005E30D6">
        <w:rPr>
          <w:rFonts w:ascii="Times New Roman" w:hAnsi="Times New Roman"/>
          <w:sz w:val="24"/>
          <w:szCs w:val="24"/>
        </w:rPr>
        <w:t xml:space="preserve">to determine </w:t>
      </w:r>
      <w:r w:rsidR="007C6E7B" w:rsidRPr="005E30D6">
        <w:rPr>
          <w:rFonts w:ascii="Times New Roman" w:eastAsia="Times New Roman" w:hAnsi="Times New Roman"/>
          <w:color w:val="000000"/>
          <w:sz w:val="24"/>
          <w:szCs w:val="24"/>
        </w:rPr>
        <w:t xml:space="preserve">which demographic or socioeconomic factors are significant predictors of crime.  The </w:t>
      </w:r>
      <w:r w:rsidR="00546499" w:rsidRPr="005E30D6">
        <w:rPr>
          <w:rFonts w:ascii="Times New Roman" w:eastAsia="Times New Roman" w:hAnsi="Times New Roman"/>
          <w:color w:val="000000"/>
          <w:sz w:val="24"/>
          <w:szCs w:val="24"/>
        </w:rPr>
        <w:t>goal</w:t>
      </w:r>
      <w:r w:rsidR="007C6E7B" w:rsidRPr="005E30D6">
        <w:rPr>
          <w:rFonts w:ascii="Times New Roman" w:eastAsia="Times New Roman" w:hAnsi="Times New Roman"/>
          <w:color w:val="000000"/>
          <w:sz w:val="24"/>
          <w:szCs w:val="24"/>
        </w:rPr>
        <w:t xml:space="preserve"> of the research is to provide a regression model of all significant variables that predict violent crime.</w:t>
      </w:r>
    </w:p>
    <w:p w:rsidR="008E533D" w:rsidRPr="005E30D6" w:rsidRDefault="00392357" w:rsidP="005E30D6">
      <w:pPr>
        <w:spacing w:line="480" w:lineRule="auto"/>
        <w:rPr>
          <w:rFonts w:ascii="Times New Roman" w:hAnsi="Times New Roman"/>
          <w:sz w:val="24"/>
          <w:szCs w:val="24"/>
        </w:rPr>
      </w:pPr>
      <w:r w:rsidRPr="005E30D6">
        <w:rPr>
          <w:rFonts w:ascii="Times New Roman" w:hAnsi="Times New Roman"/>
          <w:sz w:val="24"/>
        </w:rPr>
        <w:tab/>
      </w:r>
      <w:r w:rsidR="00ED37B2" w:rsidRPr="005E30D6">
        <w:rPr>
          <w:rFonts w:ascii="Times New Roman" w:hAnsi="Times New Roman"/>
          <w:sz w:val="24"/>
        </w:rPr>
        <w:t>The study of criminology indicates that c</w:t>
      </w:r>
      <w:r w:rsidR="00ED37B2" w:rsidRPr="005E30D6">
        <w:rPr>
          <w:rFonts w:ascii="Times New Roman" w:hAnsi="Times New Roman"/>
          <w:sz w:val="24"/>
          <w:szCs w:val="24"/>
        </w:rPr>
        <w:t xml:space="preserve">riminal predictability is comprised of a social component and an individual component.  </w:t>
      </w:r>
      <w:r w:rsidR="00F55B18" w:rsidRPr="005E30D6">
        <w:rPr>
          <w:rFonts w:ascii="Times New Roman" w:hAnsi="Times New Roman"/>
          <w:sz w:val="24"/>
        </w:rPr>
        <w:t>R</w:t>
      </w:r>
      <w:r w:rsidR="004A739C" w:rsidRPr="005E30D6">
        <w:rPr>
          <w:rFonts w:ascii="Times New Roman" w:hAnsi="Times New Roman"/>
          <w:sz w:val="24"/>
          <w:szCs w:val="24"/>
        </w:rPr>
        <w:t xml:space="preserve">esearch </w:t>
      </w:r>
      <w:r w:rsidR="00F55B18" w:rsidRPr="005E30D6">
        <w:rPr>
          <w:rFonts w:ascii="Times New Roman" w:hAnsi="Times New Roman"/>
          <w:sz w:val="24"/>
          <w:szCs w:val="24"/>
        </w:rPr>
        <w:t xml:space="preserve">indicates </w:t>
      </w:r>
      <w:r w:rsidR="004A739C" w:rsidRPr="005E30D6">
        <w:rPr>
          <w:rFonts w:ascii="Times New Roman" w:hAnsi="Times New Roman"/>
          <w:sz w:val="24"/>
          <w:szCs w:val="24"/>
        </w:rPr>
        <w:t>that the sociological component</w:t>
      </w:r>
      <w:r w:rsidR="00ED37B2" w:rsidRPr="005E30D6">
        <w:rPr>
          <w:rFonts w:ascii="Times New Roman" w:hAnsi="Times New Roman"/>
          <w:sz w:val="24"/>
          <w:szCs w:val="24"/>
        </w:rPr>
        <w:t xml:space="preserve"> has a greater bearing on </w:t>
      </w:r>
      <w:r w:rsidR="004A739C" w:rsidRPr="005E30D6">
        <w:rPr>
          <w:rFonts w:ascii="Times New Roman" w:hAnsi="Times New Roman"/>
          <w:sz w:val="24"/>
          <w:szCs w:val="24"/>
        </w:rPr>
        <w:t>criminal predictability than the individual element</w:t>
      </w:r>
      <w:r w:rsidR="00F55B18" w:rsidRPr="005E30D6">
        <w:rPr>
          <w:rFonts w:ascii="Times New Roman" w:hAnsi="Times New Roman"/>
          <w:sz w:val="24"/>
          <w:szCs w:val="24"/>
        </w:rPr>
        <w:t xml:space="preserve"> (Murray</w:t>
      </w:r>
      <w:r w:rsidR="00CD5FEF" w:rsidRPr="005E30D6">
        <w:rPr>
          <w:rFonts w:ascii="Times New Roman" w:hAnsi="Times New Roman"/>
          <w:sz w:val="24"/>
          <w:szCs w:val="24"/>
        </w:rPr>
        <w:t>, Irving, Farrington, Colman, Bloxsom, 2010)</w:t>
      </w:r>
      <w:r w:rsidR="004A739C" w:rsidRPr="005E30D6">
        <w:rPr>
          <w:rFonts w:ascii="Times New Roman" w:hAnsi="Times New Roman"/>
          <w:sz w:val="24"/>
          <w:szCs w:val="24"/>
        </w:rPr>
        <w:t xml:space="preserve">.  The most common </w:t>
      </w:r>
      <w:r w:rsidRPr="005E30D6">
        <w:rPr>
          <w:rFonts w:ascii="Times New Roman" w:hAnsi="Times New Roman"/>
          <w:sz w:val="24"/>
          <w:szCs w:val="24"/>
        </w:rPr>
        <w:t xml:space="preserve">sociological factors </w:t>
      </w:r>
      <w:r w:rsidR="004A739C" w:rsidRPr="005E30D6">
        <w:rPr>
          <w:rFonts w:ascii="Times New Roman" w:hAnsi="Times New Roman"/>
          <w:sz w:val="24"/>
          <w:szCs w:val="24"/>
        </w:rPr>
        <w:t xml:space="preserve">that provide a ripe environment </w:t>
      </w:r>
      <w:r w:rsidR="007C6E7B" w:rsidRPr="005E30D6">
        <w:rPr>
          <w:rFonts w:ascii="Times New Roman" w:hAnsi="Times New Roman"/>
          <w:sz w:val="24"/>
          <w:szCs w:val="24"/>
        </w:rPr>
        <w:t>“to create” a</w:t>
      </w:r>
      <w:r w:rsidR="004A739C" w:rsidRPr="005E30D6">
        <w:rPr>
          <w:rFonts w:ascii="Times New Roman" w:hAnsi="Times New Roman"/>
          <w:sz w:val="24"/>
          <w:szCs w:val="24"/>
        </w:rPr>
        <w:t xml:space="preserve"> criminal </w:t>
      </w:r>
      <w:r w:rsidR="00556F85" w:rsidRPr="005E30D6">
        <w:rPr>
          <w:rFonts w:ascii="Times New Roman" w:hAnsi="Times New Roman"/>
          <w:sz w:val="24"/>
          <w:szCs w:val="24"/>
        </w:rPr>
        <w:t xml:space="preserve">are </w:t>
      </w:r>
      <w:r w:rsidRPr="005E30D6">
        <w:rPr>
          <w:rFonts w:ascii="Times New Roman" w:hAnsi="Times New Roman"/>
          <w:sz w:val="24"/>
          <w:szCs w:val="24"/>
        </w:rPr>
        <w:t xml:space="preserve">family and </w:t>
      </w:r>
      <w:r w:rsidR="00D44FDB" w:rsidRPr="005E30D6">
        <w:rPr>
          <w:rFonts w:ascii="Times New Roman" w:hAnsi="Times New Roman"/>
          <w:sz w:val="24"/>
          <w:szCs w:val="24"/>
        </w:rPr>
        <w:t>community</w:t>
      </w:r>
      <w:r w:rsidR="007C6E7B" w:rsidRPr="005E30D6">
        <w:rPr>
          <w:rFonts w:ascii="Times New Roman" w:hAnsi="Times New Roman"/>
          <w:sz w:val="24"/>
          <w:szCs w:val="24"/>
        </w:rPr>
        <w:t>.  I</w:t>
      </w:r>
      <w:r w:rsidR="00DA7834" w:rsidRPr="005E30D6">
        <w:rPr>
          <w:rFonts w:ascii="Times New Roman" w:hAnsi="Times New Roman"/>
          <w:sz w:val="24"/>
          <w:szCs w:val="24"/>
        </w:rPr>
        <w:t xml:space="preserve">mportantly, </w:t>
      </w:r>
      <w:r w:rsidR="007C6E7B" w:rsidRPr="005E30D6">
        <w:rPr>
          <w:rFonts w:ascii="Times New Roman" w:hAnsi="Times New Roman"/>
          <w:sz w:val="24"/>
          <w:szCs w:val="24"/>
        </w:rPr>
        <w:t>these factors are</w:t>
      </w:r>
      <w:r w:rsidR="004A739C" w:rsidRPr="005E30D6">
        <w:rPr>
          <w:rFonts w:ascii="Times New Roman" w:hAnsi="Times New Roman"/>
          <w:sz w:val="24"/>
          <w:szCs w:val="24"/>
        </w:rPr>
        <w:t xml:space="preserve"> multi-layered</w:t>
      </w:r>
      <w:r w:rsidRPr="005E30D6">
        <w:rPr>
          <w:rFonts w:ascii="Times New Roman" w:hAnsi="Times New Roman"/>
          <w:sz w:val="24"/>
          <w:szCs w:val="24"/>
        </w:rPr>
        <w:t xml:space="preserve">.  For instance, </w:t>
      </w:r>
      <w:r w:rsidR="00D44FDB" w:rsidRPr="005E30D6">
        <w:rPr>
          <w:rFonts w:ascii="Times New Roman" w:hAnsi="Times New Roman"/>
          <w:sz w:val="24"/>
          <w:szCs w:val="24"/>
        </w:rPr>
        <w:t xml:space="preserve">the </w:t>
      </w:r>
      <w:r w:rsidRPr="005E30D6">
        <w:rPr>
          <w:rFonts w:ascii="Times New Roman" w:hAnsi="Times New Roman"/>
          <w:sz w:val="24"/>
          <w:szCs w:val="24"/>
        </w:rPr>
        <w:t xml:space="preserve">familial influence on </w:t>
      </w:r>
      <w:r w:rsidR="00D44FDB" w:rsidRPr="005E30D6">
        <w:rPr>
          <w:rFonts w:ascii="Times New Roman" w:hAnsi="Times New Roman"/>
          <w:sz w:val="24"/>
          <w:szCs w:val="24"/>
        </w:rPr>
        <w:t xml:space="preserve">the potential future </w:t>
      </w:r>
      <w:r w:rsidRPr="005E30D6">
        <w:rPr>
          <w:rFonts w:ascii="Times New Roman" w:hAnsi="Times New Roman"/>
          <w:sz w:val="24"/>
          <w:szCs w:val="24"/>
        </w:rPr>
        <w:t xml:space="preserve">criminality </w:t>
      </w:r>
      <w:r w:rsidR="00D44FDB" w:rsidRPr="005E30D6">
        <w:rPr>
          <w:rFonts w:ascii="Times New Roman" w:hAnsi="Times New Roman"/>
          <w:sz w:val="24"/>
          <w:szCs w:val="24"/>
        </w:rPr>
        <w:t xml:space="preserve">of an individual </w:t>
      </w:r>
      <w:r w:rsidRPr="005E30D6">
        <w:rPr>
          <w:rFonts w:ascii="Times New Roman" w:hAnsi="Times New Roman"/>
          <w:sz w:val="24"/>
          <w:szCs w:val="24"/>
        </w:rPr>
        <w:t xml:space="preserve">depends on a number of elements.  </w:t>
      </w:r>
      <w:r w:rsidR="004A739C" w:rsidRPr="005E30D6">
        <w:rPr>
          <w:rFonts w:ascii="Times New Roman" w:hAnsi="Times New Roman"/>
          <w:sz w:val="24"/>
          <w:szCs w:val="24"/>
        </w:rPr>
        <w:t>Simply growing up in a single parent family isn’t predictive of future criminal conduct.  However, change that dynamic to a female-led single parent family</w:t>
      </w:r>
      <w:r w:rsidR="00556F85" w:rsidRPr="005E30D6">
        <w:rPr>
          <w:rFonts w:ascii="Times New Roman" w:hAnsi="Times New Roman"/>
          <w:sz w:val="24"/>
          <w:szCs w:val="24"/>
        </w:rPr>
        <w:t xml:space="preserve">, at poverty level, with </w:t>
      </w:r>
      <w:r w:rsidR="004A739C" w:rsidRPr="005E30D6">
        <w:rPr>
          <w:rFonts w:ascii="Times New Roman" w:hAnsi="Times New Roman"/>
          <w:sz w:val="24"/>
          <w:szCs w:val="24"/>
        </w:rPr>
        <w:t xml:space="preserve">an element of substance abuse and limited parent interaction and the risk factor escalates </w:t>
      </w:r>
      <w:r w:rsidR="00556F85" w:rsidRPr="005E30D6">
        <w:rPr>
          <w:rFonts w:ascii="Times New Roman" w:hAnsi="Times New Roman"/>
          <w:sz w:val="24"/>
          <w:szCs w:val="24"/>
        </w:rPr>
        <w:t xml:space="preserve">exponentially (Musick, 2002).  </w:t>
      </w:r>
      <w:r w:rsidR="00A35867" w:rsidRPr="005E30D6">
        <w:rPr>
          <w:rFonts w:ascii="Times New Roman" w:hAnsi="Times New Roman"/>
          <w:sz w:val="24"/>
          <w:szCs w:val="24"/>
        </w:rPr>
        <w:t xml:space="preserve">Conversely, </w:t>
      </w:r>
      <w:r w:rsidR="00556F85" w:rsidRPr="005E30D6">
        <w:rPr>
          <w:rFonts w:ascii="Times New Roman" w:hAnsi="Times New Roman"/>
          <w:sz w:val="24"/>
          <w:szCs w:val="24"/>
        </w:rPr>
        <w:t xml:space="preserve">growing up in an </w:t>
      </w:r>
      <w:r w:rsidR="00556F85" w:rsidRPr="005E30D6">
        <w:rPr>
          <w:rFonts w:ascii="Times New Roman" w:hAnsi="Times New Roman"/>
          <w:sz w:val="24"/>
          <w:szCs w:val="24"/>
        </w:rPr>
        <w:lastRenderedPageBreak/>
        <w:t>impoverished two-parent family that is engaged</w:t>
      </w:r>
      <w:r w:rsidR="00A35867" w:rsidRPr="005E30D6">
        <w:rPr>
          <w:rFonts w:ascii="Times New Roman" w:hAnsi="Times New Roman"/>
          <w:sz w:val="24"/>
          <w:szCs w:val="24"/>
        </w:rPr>
        <w:t xml:space="preserve"> with the child</w:t>
      </w:r>
      <w:r w:rsidR="00556F85" w:rsidRPr="005E30D6">
        <w:rPr>
          <w:rFonts w:ascii="Times New Roman" w:hAnsi="Times New Roman"/>
          <w:sz w:val="24"/>
          <w:szCs w:val="24"/>
        </w:rPr>
        <w:t xml:space="preserve"> is negatively correlated with </w:t>
      </w:r>
      <w:r w:rsidR="00A35867" w:rsidRPr="005E30D6">
        <w:rPr>
          <w:rFonts w:ascii="Times New Roman" w:hAnsi="Times New Roman"/>
          <w:sz w:val="24"/>
          <w:szCs w:val="24"/>
        </w:rPr>
        <w:t xml:space="preserve">future </w:t>
      </w:r>
      <w:r w:rsidR="00556F85" w:rsidRPr="005E30D6">
        <w:rPr>
          <w:rFonts w:ascii="Times New Roman" w:hAnsi="Times New Roman"/>
          <w:sz w:val="24"/>
          <w:szCs w:val="24"/>
        </w:rPr>
        <w:t xml:space="preserve">criminal behavior (Murray, Irving, et. al, 2010).  </w:t>
      </w:r>
      <w:r w:rsidRPr="005E30D6">
        <w:rPr>
          <w:rFonts w:ascii="Times New Roman" w:hAnsi="Times New Roman"/>
          <w:sz w:val="24"/>
          <w:szCs w:val="24"/>
        </w:rPr>
        <w:t xml:space="preserve">Familial elements that </w:t>
      </w:r>
      <w:r w:rsidR="00D44FDB" w:rsidRPr="005E30D6">
        <w:rPr>
          <w:rFonts w:ascii="Times New Roman" w:hAnsi="Times New Roman"/>
          <w:sz w:val="24"/>
          <w:szCs w:val="24"/>
        </w:rPr>
        <w:t xml:space="preserve">have proven to be </w:t>
      </w:r>
      <w:r w:rsidRPr="005E30D6">
        <w:rPr>
          <w:rFonts w:ascii="Times New Roman" w:hAnsi="Times New Roman"/>
          <w:sz w:val="24"/>
          <w:szCs w:val="24"/>
        </w:rPr>
        <w:t xml:space="preserve">predictive of criminal </w:t>
      </w:r>
      <w:r w:rsidR="00A35867" w:rsidRPr="005E30D6">
        <w:rPr>
          <w:rFonts w:ascii="Times New Roman" w:hAnsi="Times New Roman"/>
          <w:sz w:val="24"/>
          <w:szCs w:val="24"/>
        </w:rPr>
        <w:t xml:space="preserve">behavior </w:t>
      </w:r>
      <w:r w:rsidRPr="005E30D6">
        <w:rPr>
          <w:rFonts w:ascii="Times New Roman" w:hAnsi="Times New Roman"/>
          <w:sz w:val="24"/>
          <w:szCs w:val="24"/>
        </w:rPr>
        <w:t>include mother-led single parent families, children born to teen</w:t>
      </w:r>
      <w:r w:rsidR="00DF7B76" w:rsidRPr="005E30D6">
        <w:rPr>
          <w:rFonts w:ascii="Times New Roman" w:hAnsi="Times New Roman"/>
          <w:sz w:val="24"/>
          <w:szCs w:val="24"/>
        </w:rPr>
        <w:t>age</w:t>
      </w:r>
      <w:r w:rsidRPr="005E30D6">
        <w:rPr>
          <w:rFonts w:ascii="Times New Roman" w:hAnsi="Times New Roman"/>
          <w:sz w:val="24"/>
          <w:szCs w:val="24"/>
        </w:rPr>
        <w:t xml:space="preserve"> parents, and </w:t>
      </w:r>
      <w:r w:rsidR="00671CE0" w:rsidRPr="005E30D6">
        <w:rPr>
          <w:rFonts w:ascii="Times New Roman" w:hAnsi="Times New Roman"/>
          <w:sz w:val="24"/>
          <w:szCs w:val="24"/>
        </w:rPr>
        <w:t>limited or</w:t>
      </w:r>
      <w:r w:rsidRPr="005E30D6">
        <w:rPr>
          <w:rFonts w:ascii="Times New Roman" w:hAnsi="Times New Roman"/>
          <w:sz w:val="24"/>
          <w:szCs w:val="24"/>
        </w:rPr>
        <w:t xml:space="preserve"> non-existent parental engagement.</w:t>
      </w:r>
      <w:r w:rsidR="00A35867" w:rsidRPr="005E30D6">
        <w:rPr>
          <w:rFonts w:ascii="Times New Roman" w:hAnsi="Times New Roman"/>
          <w:sz w:val="24"/>
          <w:szCs w:val="24"/>
        </w:rPr>
        <w:t xml:space="preserve">  </w:t>
      </w:r>
      <w:r w:rsidR="003063AE" w:rsidRPr="005E30D6">
        <w:rPr>
          <w:rFonts w:ascii="Times New Roman" w:hAnsi="Times New Roman"/>
          <w:sz w:val="24"/>
          <w:szCs w:val="24"/>
        </w:rPr>
        <w:t>Such familial elements should be evaluated both individually and systematically to ascertain their impact – parent engagement cannot be undervalued (U.S. Census Bureau, Table C2).</w:t>
      </w:r>
    </w:p>
    <w:p w:rsidR="004C69BF" w:rsidRPr="005E30D6" w:rsidRDefault="004C69BF" w:rsidP="005E30D6">
      <w:pPr>
        <w:spacing w:line="480" w:lineRule="auto"/>
        <w:rPr>
          <w:rFonts w:ascii="Times New Roman" w:hAnsi="Times New Roman"/>
          <w:sz w:val="24"/>
          <w:szCs w:val="24"/>
        </w:rPr>
      </w:pPr>
      <w:r w:rsidRPr="005E30D6">
        <w:rPr>
          <w:rFonts w:ascii="Times New Roman" w:hAnsi="Times New Roman"/>
          <w:sz w:val="24"/>
          <w:szCs w:val="24"/>
        </w:rPr>
        <w:tab/>
        <w:t xml:space="preserve">The other primary </w:t>
      </w:r>
      <w:r w:rsidR="003063AE" w:rsidRPr="005E30D6">
        <w:rPr>
          <w:rFonts w:ascii="Times New Roman" w:hAnsi="Times New Roman"/>
          <w:sz w:val="24"/>
          <w:szCs w:val="24"/>
        </w:rPr>
        <w:t xml:space="preserve">element of the </w:t>
      </w:r>
      <w:r w:rsidRPr="005E30D6">
        <w:rPr>
          <w:rFonts w:ascii="Times New Roman" w:hAnsi="Times New Roman"/>
          <w:sz w:val="24"/>
          <w:szCs w:val="24"/>
        </w:rPr>
        <w:t xml:space="preserve">sociological theory </w:t>
      </w:r>
      <w:r w:rsidR="003063AE" w:rsidRPr="005E30D6">
        <w:rPr>
          <w:rFonts w:ascii="Times New Roman" w:hAnsi="Times New Roman"/>
          <w:sz w:val="24"/>
          <w:szCs w:val="24"/>
        </w:rPr>
        <w:t>is neighborhood</w:t>
      </w:r>
      <w:r w:rsidR="00DA7834" w:rsidRPr="005E30D6">
        <w:rPr>
          <w:rFonts w:ascii="Times New Roman" w:hAnsi="Times New Roman"/>
          <w:sz w:val="24"/>
          <w:szCs w:val="24"/>
        </w:rPr>
        <w:t xml:space="preserve"> and </w:t>
      </w:r>
      <w:r w:rsidR="003063AE" w:rsidRPr="005E30D6">
        <w:rPr>
          <w:rFonts w:ascii="Times New Roman" w:hAnsi="Times New Roman"/>
          <w:sz w:val="24"/>
          <w:szCs w:val="24"/>
        </w:rPr>
        <w:t xml:space="preserve">community.  </w:t>
      </w:r>
      <w:r w:rsidRPr="005E30D6">
        <w:rPr>
          <w:rFonts w:ascii="Times New Roman" w:hAnsi="Times New Roman"/>
          <w:sz w:val="24"/>
          <w:szCs w:val="24"/>
        </w:rPr>
        <w:t>While</w:t>
      </w:r>
      <w:r w:rsidR="00220CB5" w:rsidRPr="005E30D6">
        <w:rPr>
          <w:rFonts w:ascii="Times New Roman" w:hAnsi="Times New Roman"/>
          <w:sz w:val="24"/>
          <w:szCs w:val="24"/>
        </w:rPr>
        <w:t xml:space="preserve"> community poverty on its own initially sugg</w:t>
      </w:r>
      <w:r w:rsidRPr="005E30D6">
        <w:rPr>
          <w:rFonts w:ascii="Times New Roman" w:hAnsi="Times New Roman"/>
          <w:sz w:val="24"/>
          <w:szCs w:val="24"/>
        </w:rPr>
        <w:t>est</w:t>
      </w:r>
      <w:r w:rsidR="00C545BD" w:rsidRPr="005E30D6">
        <w:rPr>
          <w:rFonts w:ascii="Times New Roman" w:hAnsi="Times New Roman"/>
          <w:sz w:val="24"/>
          <w:szCs w:val="24"/>
        </w:rPr>
        <w:t>s</w:t>
      </w:r>
      <w:r w:rsidRPr="005E30D6">
        <w:rPr>
          <w:rFonts w:ascii="Times New Roman" w:hAnsi="Times New Roman"/>
          <w:sz w:val="24"/>
          <w:szCs w:val="24"/>
        </w:rPr>
        <w:t xml:space="preserve"> fertile ground for criminal activity, there are underlying elements that are more predictive of </w:t>
      </w:r>
      <w:r w:rsidR="00085787" w:rsidRPr="005E30D6">
        <w:rPr>
          <w:rFonts w:ascii="Times New Roman" w:hAnsi="Times New Roman"/>
          <w:sz w:val="24"/>
          <w:szCs w:val="24"/>
        </w:rPr>
        <w:t xml:space="preserve">the opportunity for </w:t>
      </w:r>
      <w:r w:rsidRPr="005E30D6">
        <w:rPr>
          <w:rFonts w:ascii="Times New Roman" w:hAnsi="Times New Roman"/>
          <w:sz w:val="24"/>
          <w:szCs w:val="24"/>
        </w:rPr>
        <w:t>criminal</w:t>
      </w:r>
      <w:r w:rsidR="00085787" w:rsidRPr="005E30D6">
        <w:rPr>
          <w:rFonts w:ascii="Times New Roman" w:hAnsi="Times New Roman"/>
          <w:sz w:val="24"/>
          <w:szCs w:val="24"/>
        </w:rPr>
        <w:t xml:space="preserve"> behavior</w:t>
      </w:r>
      <w:r w:rsidRPr="005E30D6">
        <w:rPr>
          <w:rFonts w:ascii="Times New Roman" w:hAnsi="Times New Roman"/>
          <w:sz w:val="24"/>
          <w:szCs w:val="24"/>
        </w:rPr>
        <w:t xml:space="preserve">.  </w:t>
      </w:r>
      <w:r w:rsidR="007573F2" w:rsidRPr="005E30D6">
        <w:rPr>
          <w:rFonts w:ascii="Times New Roman" w:hAnsi="Times New Roman"/>
          <w:sz w:val="24"/>
          <w:szCs w:val="24"/>
        </w:rPr>
        <w:t>S</w:t>
      </w:r>
      <w:r w:rsidR="00C545BD" w:rsidRPr="005E30D6">
        <w:rPr>
          <w:rFonts w:ascii="Times New Roman" w:hAnsi="Times New Roman"/>
          <w:sz w:val="24"/>
          <w:szCs w:val="24"/>
        </w:rPr>
        <w:t xml:space="preserve">ome impoverished </w:t>
      </w:r>
      <w:r w:rsidRPr="005E30D6">
        <w:rPr>
          <w:rFonts w:ascii="Times New Roman" w:hAnsi="Times New Roman"/>
          <w:sz w:val="24"/>
          <w:szCs w:val="24"/>
        </w:rPr>
        <w:t xml:space="preserve">communities </w:t>
      </w:r>
      <w:r w:rsidR="00C545BD" w:rsidRPr="005E30D6">
        <w:rPr>
          <w:rFonts w:ascii="Times New Roman" w:hAnsi="Times New Roman"/>
          <w:sz w:val="24"/>
          <w:szCs w:val="24"/>
        </w:rPr>
        <w:t xml:space="preserve">are challenged with </w:t>
      </w:r>
      <w:r w:rsidRPr="005E30D6">
        <w:rPr>
          <w:rFonts w:ascii="Times New Roman" w:hAnsi="Times New Roman"/>
          <w:sz w:val="24"/>
          <w:szCs w:val="24"/>
        </w:rPr>
        <w:t>lower quality education and healthcare</w:t>
      </w:r>
      <w:r w:rsidR="00C545BD" w:rsidRPr="005E30D6">
        <w:rPr>
          <w:rFonts w:ascii="Times New Roman" w:hAnsi="Times New Roman"/>
          <w:sz w:val="24"/>
          <w:szCs w:val="24"/>
        </w:rPr>
        <w:t xml:space="preserve">, </w:t>
      </w:r>
      <w:r w:rsidR="00220CB5" w:rsidRPr="005E30D6">
        <w:rPr>
          <w:rFonts w:ascii="Times New Roman" w:hAnsi="Times New Roman"/>
          <w:sz w:val="24"/>
          <w:szCs w:val="24"/>
        </w:rPr>
        <w:t xml:space="preserve">some of those same communities have strong cultural </w:t>
      </w:r>
      <w:r w:rsidRPr="005E30D6">
        <w:rPr>
          <w:rFonts w:ascii="Times New Roman" w:hAnsi="Times New Roman"/>
          <w:sz w:val="24"/>
          <w:szCs w:val="24"/>
        </w:rPr>
        <w:t xml:space="preserve">bonds </w:t>
      </w:r>
      <w:r w:rsidR="00220CB5" w:rsidRPr="005E30D6">
        <w:rPr>
          <w:rFonts w:ascii="Times New Roman" w:hAnsi="Times New Roman"/>
          <w:sz w:val="24"/>
          <w:szCs w:val="24"/>
        </w:rPr>
        <w:t xml:space="preserve">and </w:t>
      </w:r>
      <w:r w:rsidR="00C545BD" w:rsidRPr="005E30D6">
        <w:rPr>
          <w:rFonts w:ascii="Times New Roman" w:hAnsi="Times New Roman"/>
          <w:sz w:val="24"/>
          <w:szCs w:val="24"/>
        </w:rPr>
        <w:t xml:space="preserve">established </w:t>
      </w:r>
      <w:r w:rsidRPr="005E30D6">
        <w:rPr>
          <w:rFonts w:ascii="Times New Roman" w:hAnsi="Times New Roman"/>
          <w:sz w:val="24"/>
          <w:szCs w:val="24"/>
        </w:rPr>
        <w:t>codes of conduct</w:t>
      </w:r>
      <w:r w:rsidR="00C545BD" w:rsidRPr="005E30D6">
        <w:rPr>
          <w:rFonts w:ascii="Times New Roman" w:hAnsi="Times New Roman"/>
          <w:sz w:val="24"/>
          <w:szCs w:val="24"/>
        </w:rPr>
        <w:t xml:space="preserve">.  In neighborhoods where communities </w:t>
      </w:r>
      <w:r w:rsidR="00CD5FEF" w:rsidRPr="005E30D6">
        <w:rPr>
          <w:rFonts w:ascii="Times New Roman" w:hAnsi="Times New Roman"/>
          <w:sz w:val="24"/>
          <w:szCs w:val="24"/>
        </w:rPr>
        <w:t xml:space="preserve">have </w:t>
      </w:r>
      <w:r w:rsidR="00CF794C" w:rsidRPr="005E30D6">
        <w:rPr>
          <w:rFonts w:ascii="Times New Roman" w:hAnsi="Times New Roman"/>
          <w:sz w:val="24"/>
          <w:szCs w:val="24"/>
        </w:rPr>
        <w:t>well-established</w:t>
      </w:r>
      <w:r w:rsidR="00CD5FEF" w:rsidRPr="005E30D6">
        <w:rPr>
          <w:rFonts w:ascii="Times New Roman" w:hAnsi="Times New Roman"/>
          <w:sz w:val="24"/>
          <w:szCs w:val="24"/>
        </w:rPr>
        <w:t xml:space="preserve"> </w:t>
      </w:r>
      <w:r w:rsidR="00DB56E1" w:rsidRPr="005E30D6">
        <w:rPr>
          <w:rFonts w:ascii="Times New Roman" w:hAnsi="Times New Roman"/>
          <w:sz w:val="24"/>
          <w:szCs w:val="24"/>
        </w:rPr>
        <w:t xml:space="preserve">bonds and </w:t>
      </w:r>
      <w:r w:rsidR="00C545BD" w:rsidRPr="005E30D6">
        <w:rPr>
          <w:rFonts w:ascii="Times New Roman" w:hAnsi="Times New Roman"/>
          <w:sz w:val="24"/>
          <w:szCs w:val="24"/>
        </w:rPr>
        <w:t xml:space="preserve">expectations, </w:t>
      </w:r>
      <w:r w:rsidRPr="005E30D6">
        <w:rPr>
          <w:rFonts w:ascii="Times New Roman" w:hAnsi="Times New Roman"/>
          <w:sz w:val="24"/>
          <w:szCs w:val="24"/>
        </w:rPr>
        <w:t xml:space="preserve">the cultural thread of the community trumps the </w:t>
      </w:r>
      <w:r w:rsidR="00DB56E1" w:rsidRPr="005E30D6">
        <w:rPr>
          <w:rFonts w:ascii="Times New Roman" w:hAnsi="Times New Roman"/>
          <w:sz w:val="24"/>
          <w:szCs w:val="24"/>
        </w:rPr>
        <w:t xml:space="preserve">damning </w:t>
      </w:r>
      <w:r w:rsidRPr="005E30D6">
        <w:rPr>
          <w:rFonts w:ascii="Times New Roman" w:hAnsi="Times New Roman"/>
          <w:sz w:val="24"/>
          <w:szCs w:val="24"/>
        </w:rPr>
        <w:t>economic influence</w:t>
      </w:r>
      <w:r w:rsidR="00C545BD" w:rsidRPr="005E30D6">
        <w:rPr>
          <w:rFonts w:ascii="Times New Roman" w:hAnsi="Times New Roman"/>
          <w:sz w:val="24"/>
          <w:szCs w:val="24"/>
        </w:rPr>
        <w:t xml:space="preserve"> (Sampson, Raudenbush &amp; Earls, 1997)</w:t>
      </w:r>
      <w:r w:rsidRPr="005E30D6">
        <w:rPr>
          <w:rFonts w:ascii="Times New Roman" w:hAnsi="Times New Roman"/>
          <w:sz w:val="24"/>
          <w:szCs w:val="24"/>
        </w:rPr>
        <w:t>.</w:t>
      </w:r>
      <w:r w:rsidR="00DA7834" w:rsidRPr="005E30D6">
        <w:rPr>
          <w:rFonts w:ascii="Times New Roman" w:hAnsi="Times New Roman"/>
          <w:sz w:val="24"/>
          <w:szCs w:val="24"/>
        </w:rPr>
        <w:t xml:space="preserve">  In addition</w:t>
      </w:r>
      <w:r w:rsidR="00DB56E1" w:rsidRPr="005E30D6">
        <w:rPr>
          <w:rFonts w:ascii="Times New Roman" w:hAnsi="Times New Roman"/>
          <w:sz w:val="24"/>
          <w:szCs w:val="24"/>
        </w:rPr>
        <w:t xml:space="preserve"> to community elements, the racial makeup of the community and the presence of law enforcement also have a correlation with </w:t>
      </w:r>
      <w:r w:rsidR="00DA7834" w:rsidRPr="005E30D6">
        <w:rPr>
          <w:rFonts w:ascii="Times New Roman" w:hAnsi="Times New Roman"/>
          <w:sz w:val="24"/>
          <w:szCs w:val="24"/>
        </w:rPr>
        <w:t xml:space="preserve">crime (Barkan &amp; Rocque, 2018).  </w:t>
      </w:r>
      <w:r w:rsidR="001801E2" w:rsidRPr="005E30D6">
        <w:rPr>
          <w:rFonts w:ascii="Times New Roman" w:hAnsi="Times New Roman"/>
          <w:sz w:val="24"/>
          <w:szCs w:val="24"/>
        </w:rPr>
        <w:t xml:space="preserve">It is </w:t>
      </w:r>
      <w:r w:rsidR="00DB56E1" w:rsidRPr="005E30D6">
        <w:rPr>
          <w:rFonts w:ascii="Times New Roman" w:hAnsi="Times New Roman"/>
          <w:sz w:val="24"/>
          <w:szCs w:val="24"/>
        </w:rPr>
        <w:t xml:space="preserve">suggested </w:t>
      </w:r>
      <w:r w:rsidR="001801E2" w:rsidRPr="005E30D6">
        <w:rPr>
          <w:rFonts w:ascii="Times New Roman" w:hAnsi="Times New Roman"/>
          <w:sz w:val="24"/>
          <w:szCs w:val="24"/>
        </w:rPr>
        <w:t xml:space="preserve">that the neighborhoods that have higher rates of crime have fewer law enforcement agents (Levitt, 2004).  </w:t>
      </w:r>
      <w:r w:rsidR="00DB56E1" w:rsidRPr="005E30D6">
        <w:rPr>
          <w:rFonts w:ascii="Times New Roman" w:hAnsi="Times New Roman"/>
          <w:sz w:val="24"/>
          <w:szCs w:val="24"/>
        </w:rPr>
        <w:t xml:space="preserve">Further, </w:t>
      </w:r>
      <w:r w:rsidR="001801E2" w:rsidRPr="005E30D6">
        <w:rPr>
          <w:rFonts w:ascii="Times New Roman" w:hAnsi="Times New Roman"/>
          <w:sz w:val="24"/>
          <w:szCs w:val="24"/>
        </w:rPr>
        <w:t>neighborhoods with a minority of Caucasians may have less access to law enforcement (Barkan &amp; Rocque, 2018).</w:t>
      </w:r>
    </w:p>
    <w:p w:rsidR="001801E2" w:rsidRPr="005E30D6" w:rsidRDefault="001801E2" w:rsidP="005E30D6">
      <w:pPr>
        <w:spacing w:line="480" w:lineRule="auto"/>
        <w:rPr>
          <w:rFonts w:ascii="Times New Roman" w:hAnsi="Times New Roman"/>
          <w:sz w:val="24"/>
          <w:szCs w:val="24"/>
        </w:rPr>
      </w:pPr>
      <w:r w:rsidRPr="005E30D6">
        <w:rPr>
          <w:rFonts w:ascii="Times New Roman" w:hAnsi="Times New Roman"/>
          <w:sz w:val="24"/>
          <w:szCs w:val="24"/>
        </w:rPr>
        <w:tab/>
        <w:t>In harmony with the research</w:t>
      </w:r>
      <w:r w:rsidR="00DB56E1" w:rsidRPr="005E30D6">
        <w:rPr>
          <w:rFonts w:ascii="Times New Roman" w:hAnsi="Times New Roman"/>
          <w:sz w:val="24"/>
          <w:szCs w:val="24"/>
        </w:rPr>
        <w:t xml:space="preserve"> discussed above</w:t>
      </w:r>
      <w:r w:rsidRPr="005E30D6">
        <w:rPr>
          <w:rFonts w:ascii="Times New Roman" w:hAnsi="Times New Roman"/>
          <w:sz w:val="24"/>
          <w:szCs w:val="24"/>
        </w:rPr>
        <w:t xml:space="preserve">, the researchers predicted that variables </w:t>
      </w:r>
      <w:r w:rsidR="00DB56E1" w:rsidRPr="005E30D6">
        <w:rPr>
          <w:rFonts w:ascii="Times New Roman" w:hAnsi="Times New Roman"/>
          <w:sz w:val="24"/>
          <w:szCs w:val="24"/>
        </w:rPr>
        <w:t xml:space="preserve">that </w:t>
      </w:r>
      <w:r w:rsidRPr="005E30D6">
        <w:rPr>
          <w:rFonts w:ascii="Times New Roman" w:hAnsi="Times New Roman"/>
          <w:sz w:val="24"/>
          <w:szCs w:val="24"/>
        </w:rPr>
        <w:t>describe family life,</w:t>
      </w:r>
      <w:r w:rsidR="00A43AF7" w:rsidRPr="005E30D6">
        <w:rPr>
          <w:rFonts w:ascii="Times New Roman" w:hAnsi="Times New Roman"/>
          <w:sz w:val="24"/>
          <w:szCs w:val="24"/>
        </w:rPr>
        <w:t xml:space="preserve"> education,</w:t>
      </w:r>
      <w:r w:rsidRPr="005E30D6">
        <w:rPr>
          <w:rFonts w:ascii="Times New Roman" w:hAnsi="Times New Roman"/>
          <w:sz w:val="24"/>
          <w:szCs w:val="24"/>
        </w:rPr>
        <w:t xml:space="preserve"> poverty</w:t>
      </w:r>
      <w:r w:rsidR="00DB56E1" w:rsidRPr="005E30D6">
        <w:rPr>
          <w:rFonts w:ascii="Times New Roman" w:hAnsi="Times New Roman"/>
          <w:sz w:val="24"/>
          <w:szCs w:val="24"/>
        </w:rPr>
        <w:t xml:space="preserve">, </w:t>
      </w:r>
      <w:r w:rsidRPr="005E30D6">
        <w:rPr>
          <w:rFonts w:ascii="Times New Roman" w:hAnsi="Times New Roman"/>
          <w:sz w:val="24"/>
          <w:szCs w:val="24"/>
        </w:rPr>
        <w:t xml:space="preserve">racial dispersion </w:t>
      </w:r>
      <w:r w:rsidR="00DB56E1" w:rsidRPr="005E30D6">
        <w:rPr>
          <w:rFonts w:ascii="Times New Roman" w:hAnsi="Times New Roman"/>
          <w:sz w:val="24"/>
          <w:szCs w:val="24"/>
        </w:rPr>
        <w:t xml:space="preserve">and community would be </w:t>
      </w:r>
      <w:r w:rsidRPr="005E30D6">
        <w:rPr>
          <w:rFonts w:ascii="Times New Roman" w:hAnsi="Times New Roman"/>
          <w:sz w:val="24"/>
          <w:szCs w:val="24"/>
        </w:rPr>
        <w:t>highly correlated with predicting the rate of violent criminal activity.  The specific variables from the dataset of interest include: single family status, divorce rate, law enforcement makeup and racial makeup.</w:t>
      </w:r>
    </w:p>
    <w:p w:rsidR="004D4C9D" w:rsidRPr="005E30D6" w:rsidRDefault="004D4C9D" w:rsidP="005E30D6">
      <w:pPr>
        <w:spacing w:line="480" w:lineRule="auto"/>
        <w:jc w:val="center"/>
        <w:outlineLvl w:val="0"/>
        <w:rPr>
          <w:rFonts w:ascii="Times New Roman" w:hAnsi="Times New Roman"/>
          <w:b/>
          <w:sz w:val="24"/>
          <w:szCs w:val="24"/>
        </w:rPr>
      </w:pPr>
      <w:r w:rsidRPr="005E30D6">
        <w:rPr>
          <w:rFonts w:ascii="Times New Roman" w:hAnsi="Times New Roman"/>
          <w:b/>
          <w:sz w:val="24"/>
          <w:szCs w:val="24"/>
        </w:rPr>
        <w:lastRenderedPageBreak/>
        <w:t>Method</w:t>
      </w:r>
    </w:p>
    <w:p w:rsidR="00EF068C" w:rsidRPr="005E30D6" w:rsidRDefault="00EF068C" w:rsidP="005E30D6">
      <w:pPr>
        <w:autoSpaceDE w:val="0"/>
        <w:autoSpaceDN w:val="0"/>
        <w:adjustRightInd w:val="0"/>
        <w:spacing w:after="0" w:line="480" w:lineRule="auto"/>
        <w:ind w:firstLine="720"/>
        <w:rPr>
          <w:rFonts w:ascii="Times New Roman" w:hAnsi="Times New Roman"/>
          <w:color w:val="000000"/>
          <w:sz w:val="24"/>
          <w:szCs w:val="24"/>
        </w:rPr>
      </w:pPr>
      <w:r w:rsidRPr="005E30D6">
        <w:rPr>
          <w:rFonts w:ascii="Times New Roman" w:hAnsi="Times New Roman"/>
          <w:color w:val="000000"/>
          <w:sz w:val="24"/>
          <w:szCs w:val="24"/>
        </w:rPr>
        <w:t>Th</w:t>
      </w:r>
      <w:r w:rsidR="001801E2" w:rsidRPr="005E30D6">
        <w:rPr>
          <w:rFonts w:ascii="Times New Roman" w:hAnsi="Times New Roman"/>
          <w:color w:val="000000"/>
          <w:sz w:val="24"/>
          <w:szCs w:val="24"/>
        </w:rPr>
        <w:t xml:space="preserve">e present </w:t>
      </w:r>
      <w:r w:rsidRPr="005E30D6">
        <w:rPr>
          <w:rFonts w:ascii="Times New Roman" w:hAnsi="Times New Roman"/>
          <w:color w:val="000000"/>
          <w:sz w:val="24"/>
          <w:szCs w:val="24"/>
        </w:rPr>
        <w:t>study was conducted using existing data from the United States Census, the United States Law Management and Administrative Statistics (LEMAS), and the Federal Bureau of Investigation’s Uniform Crime Reporting (USR) data.  These surveys include socioeconomic data from distinct communities (n=1933) across the United States.</w:t>
      </w:r>
      <w:r w:rsidR="000167DD" w:rsidRPr="005E30D6">
        <w:rPr>
          <w:rStyle w:val="FootnoteReference"/>
          <w:rFonts w:ascii="Times New Roman" w:hAnsi="Times New Roman"/>
          <w:color w:val="000000"/>
          <w:sz w:val="24"/>
          <w:szCs w:val="24"/>
        </w:rPr>
        <w:footnoteReference w:id="1"/>
      </w:r>
    </w:p>
    <w:p w:rsidR="00F4414C" w:rsidRPr="00551D41" w:rsidRDefault="00EF068C" w:rsidP="00F4414C">
      <w:pPr>
        <w:spacing w:after="0" w:line="480" w:lineRule="auto"/>
        <w:ind w:firstLine="720"/>
        <w:rPr>
          <w:rFonts w:ascii="Times New Roman" w:eastAsia="Times New Roman" w:hAnsi="Times New Roman"/>
          <w:sz w:val="24"/>
          <w:szCs w:val="24"/>
        </w:rPr>
      </w:pPr>
      <w:r w:rsidRPr="005E30D6">
        <w:rPr>
          <w:rFonts w:ascii="Times New Roman" w:hAnsi="Times New Roman"/>
          <w:color w:val="000000"/>
          <w:sz w:val="24"/>
          <w:szCs w:val="24"/>
        </w:rPr>
        <w:t>Researchers used Statistical Package for the Social Sciences (SPSS) to conduct all</w:t>
      </w:r>
      <w:r w:rsidR="00F70FF0" w:rsidRPr="005E30D6">
        <w:rPr>
          <w:rFonts w:ascii="Times New Roman" w:hAnsi="Times New Roman"/>
          <w:color w:val="000000"/>
          <w:sz w:val="24"/>
          <w:szCs w:val="24"/>
        </w:rPr>
        <w:t xml:space="preserve"> </w:t>
      </w:r>
      <w:r w:rsidRPr="005E30D6">
        <w:rPr>
          <w:rFonts w:ascii="Times New Roman" w:hAnsi="Times New Roman"/>
          <w:color w:val="000000"/>
          <w:sz w:val="24"/>
          <w:szCs w:val="24"/>
        </w:rPr>
        <w:t xml:space="preserve">statistical </w:t>
      </w:r>
      <w:r w:rsidR="00F70FF0" w:rsidRPr="005E30D6">
        <w:rPr>
          <w:rFonts w:ascii="Times New Roman" w:hAnsi="Times New Roman"/>
          <w:color w:val="000000"/>
          <w:sz w:val="24"/>
          <w:szCs w:val="24"/>
        </w:rPr>
        <w:t>outputs</w:t>
      </w:r>
      <w:r w:rsidR="00A43AF7" w:rsidRPr="005E30D6">
        <w:rPr>
          <w:rFonts w:ascii="Times New Roman" w:hAnsi="Times New Roman"/>
          <w:color w:val="000000"/>
          <w:sz w:val="24"/>
          <w:szCs w:val="24"/>
        </w:rPr>
        <w:t xml:space="preserve"> to produce two different models</w:t>
      </w:r>
      <w:r w:rsidRPr="005E30D6">
        <w:rPr>
          <w:rFonts w:ascii="Times New Roman" w:hAnsi="Times New Roman"/>
          <w:color w:val="000000"/>
          <w:sz w:val="24"/>
          <w:szCs w:val="24"/>
        </w:rPr>
        <w:t xml:space="preserve">. </w:t>
      </w:r>
      <w:r w:rsidR="000167DD" w:rsidRPr="005E30D6">
        <w:rPr>
          <w:rFonts w:ascii="Times New Roman" w:hAnsi="Times New Roman"/>
          <w:color w:val="000000"/>
          <w:sz w:val="24"/>
          <w:szCs w:val="24"/>
        </w:rPr>
        <w:t xml:space="preserve"> </w:t>
      </w:r>
      <w:r w:rsidR="00F70FF0" w:rsidRPr="005E30D6">
        <w:rPr>
          <w:rFonts w:ascii="Times New Roman" w:hAnsi="Times New Roman"/>
          <w:color w:val="000000"/>
          <w:sz w:val="24"/>
          <w:szCs w:val="24"/>
        </w:rPr>
        <w:t xml:space="preserve">The </w:t>
      </w:r>
      <w:r w:rsidR="00EF1130" w:rsidRPr="005E30D6">
        <w:rPr>
          <w:rFonts w:ascii="Times New Roman" w:hAnsi="Times New Roman"/>
          <w:color w:val="000000"/>
          <w:sz w:val="24"/>
          <w:szCs w:val="24"/>
        </w:rPr>
        <w:t>d</w:t>
      </w:r>
      <w:r w:rsidR="00F70FF0" w:rsidRPr="005E30D6">
        <w:rPr>
          <w:rFonts w:ascii="Times New Roman" w:hAnsi="Times New Roman"/>
          <w:color w:val="000000"/>
          <w:sz w:val="24"/>
          <w:szCs w:val="24"/>
        </w:rPr>
        <w:t xml:space="preserve">ata set was obtained by means of Internet search.  </w:t>
      </w:r>
      <w:r w:rsidRPr="005E30D6">
        <w:rPr>
          <w:rFonts w:ascii="Times New Roman" w:hAnsi="Times New Roman"/>
          <w:color w:val="000000"/>
          <w:sz w:val="24"/>
          <w:szCs w:val="24"/>
        </w:rPr>
        <w:t>Researchers determined that</w:t>
      </w:r>
      <w:r w:rsidR="000167DD" w:rsidRPr="005E30D6">
        <w:rPr>
          <w:rFonts w:ascii="Times New Roman" w:hAnsi="Times New Roman"/>
          <w:color w:val="000000"/>
          <w:sz w:val="24"/>
          <w:szCs w:val="24"/>
        </w:rPr>
        <w:t xml:space="preserve"> </w:t>
      </w:r>
      <w:r w:rsidRPr="005E30D6">
        <w:rPr>
          <w:rFonts w:ascii="Times New Roman" w:hAnsi="Times New Roman"/>
          <w:color w:val="000000"/>
          <w:sz w:val="24"/>
          <w:szCs w:val="24"/>
        </w:rPr>
        <w:t xml:space="preserve">regression analysis would be used to predict per capita crime. </w:t>
      </w:r>
      <w:r w:rsidR="00F85774" w:rsidRPr="005E30D6">
        <w:rPr>
          <w:rFonts w:ascii="Times New Roman" w:hAnsi="Times New Roman"/>
          <w:color w:val="000000"/>
          <w:sz w:val="24"/>
          <w:szCs w:val="24"/>
        </w:rPr>
        <w:t xml:space="preserve"> </w:t>
      </w:r>
      <w:r w:rsidR="004933DF">
        <w:rPr>
          <w:rFonts w:ascii="Times New Roman" w:hAnsi="Times New Roman"/>
          <w:color w:val="000000"/>
          <w:sz w:val="24"/>
          <w:szCs w:val="24"/>
        </w:rPr>
        <w:t xml:space="preserve">Researchers took a hierarchal and forced entry approach </w:t>
      </w:r>
      <w:r w:rsidR="00F70FF0" w:rsidRPr="005E30D6">
        <w:rPr>
          <w:rFonts w:ascii="Times New Roman" w:hAnsi="Times New Roman"/>
          <w:color w:val="000000"/>
          <w:sz w:val="24"/>
          <w:szCs w:val="24"/>
        </w:rPr>
        <w:t>in determining which variables would best predict violent crime in a</w:t>
      </w:r>
      <w:r w:rsidR="00D00890" w:rsidRPr="005E30D6">
        <w:rPr>
          <w:rFonts w:ascii="Times New Roman" w:hAnsi="Times New Roman"/>
          <w:color w:val="000000"/>
          <w:sz w:val="24"/>
          <w:szCs w:val="24"/>
        </w:rPr>
        <w:t xml:space="preserve"> multiple regression model.  </w:t>
      </w:r>
      <w:r w:rsidR="00054882" w:rsidRPr="005E30D6">
        <w:rPr>
          <w:rFonts w:ascii="Times New Roman" w:hAnsi="Times New Roman"/>
          <w:color w:val="000000"/>
          <w:sz w:val="24"/>
          <w:szCs w:val="24"/>
        </w:rPr>
        <w:t>For</w:t>
      </w:r>
      <w:r w:rsidR="00F70FF0" w:rsidRPr="005E30D6">
        <w:rPr>
          <w:rFonts w:ascii="Times New Roman" w:hAnsi="Times New Roman"/>
          <w:color w:val="000000"/>
          <w:sz w:val="24"/>
          <w:szCs w:val="24"/>
        </w:rPr>
        <w:t xml:space="preserve"> </w:t>
      </w:r>
      <w:r w:rsidR="004933DF">
        <w:rPr>
          <w:rFonts w:ascii="Times New Roman" w:hAnsi="Times New Roman"/>
          <w:color w:val="000000"/>
          <w:sz w:val="24"/>
          <w:szCs w:val="24"/>
        </w:rPr>
        <w:t>each entry</w:t>
      </w:r>
      <w:r w:rsidR="00054882" w:rsidRPr="005E30D6">
        <w:rPr>
          <w:rFonts w:ascii="Times New Roman" w:hAnsi="Times New Roman"/>
          <w:color w:val="000000"/>
          <w:sz w:val="24"/>
          <w:szCs w:val="24"/>
        </w:rPr>
        <w:t xml:space="preserve">, the researchers ran statistical tests to test the assumptions of regression analysis.  Those </w:t>
      </w:r>
      <w:r w:rsidR="00F70FF0" w:rsidRPr="005E30D6">
        <w:rPr>
          <w:rFonts w:ascii="Times New Roman" w:hAnsi="Times New Roman"/>
          <w:color w:val="000000"/>
          <w:sz w:val="24"/>
          <w:szCs w:val="24"/>
        </w:rPr>
        <w:t xml:space="preserve">tests included a plot of the data, K-S test and PP Plot to establish normality.  </w:t>
      </w:r>
      <w:r w:rsidR="00A74683" w:rsidRPr="005E30D6">
        <w:rPr>
          <w:rFonts w:ascii="Times New Roman" w:hAnsi="Times New Roman"/>
          <w:color w:val="000000"/>
          <w:sz w:val="24"/>
          <w:szCs w:val="24"/>
        </w:rPr>
        <w:t xml:space="preserve">Tolerance and variation influence factor (VIF) </w:t>
      </w:r>
      <w:r w:rsidR="004933DF">
        <w:rPr>
          <w:rFonts w:ascii="Times New Roman" w:hAnsi="Times New Roman"/>
          <w:color w:val="000000"/>
          <w:sz w:val="24"/>
          <w:szCs w:val="24"/>
        </w:rPr>
        <w:t>statistics were ran</w:t>
      </w:r>
      <w:r w:rsidR="00A74683" w:rsidRPr="005E30D6">
        <w:rPr>
          <w:rFonts w:ascii="Times New Roman" w:hAnsi="Times New Roman"/>
          <w:color w:val="000000"/>
          <w:sz w:val="24"/>
          <w:szCs w:val="24"/>
        </w:rPr>
        <w:t xml:space="preserve"> to test multicollinearity.  The Durbin</w:t>
      </w:r>
      <w:r w:rsidR="006034DF" w:rsidRPr="005E30D6">
        <w:rPr>
          <w:rFonts w:ascii="Times New Roman" w:hAnsi="Times New Roman"/>
          <w:color w:val="000000"/>
          <w:sz w:val="24"/>
          <w:szCs w:val="24"/>
        </w:rPr>
        <w:t>-</w:t>
      </w:r>
      <w:r w:rsidR="004933DF">
        <w:rPr>
          <w:rFonts w:ascii="Times New Roman" w:hAnsi="Times New Roman"/>
          <w:color w:val="000000"/>
          <w:sz w:val="24"/>
          <w:szCs w:val="24"/>
        </w:rPr>
        <w:t>Watson test was ra</w:t>
      </w:r>
      <w:r w:rsidR="00A74683" w:rsidRPr="005E30D6">
        <w:rPr>
          <w:rFonts w:ascii="Times New Roman" w:hAnsi="Times New Roman"/>
          <w:color w:val="000000"/>
          <w:sz w:val="24"/>
          <w:szCs w:val="24"/>
        </w:rPr>
        <w:t>n to test for autoco</w:t>
      </w:r>
      <w:r w:rsidR="004933DF">
        <w:rPr>
          <w:rFonts w:ascii="Times New Roman" w:hAnsi="Times New Roman"/>
          <w:color w:val="000000"/>
          <w:sz w:val="24"/>
          <w:szCs w:val="24"/>
        </w:rPr>
        <w:t xml:space="preserve">rrelation.  Researchers conducted Levene’s test was </w:t>
      </w:r>
      <w:r w:rsidR="00A74683" w:rsidRPr="005E30D6">
        <w:rPr>
          <w:rFonts w:ascii="Times New Roman" w:hAnsi="Times New Roman"/>
          <w:color w:val="000000"/>
          <w:sz w:val="24"/>
          <w:szCs w:val="24"/>
        </w:rPr>
        <w:t xml:space="preserve">to test for homogeneity of variance.  The researchers also plotted the data against the regression models.  </w:t>
      </w:r>
      <w:r w:rsidR="006034DF" w:rsidRPr="005E30D6">
        <w:rPr>
          <w:rFonts w:ascii="Times New Roman" w:hAnsi="Times New Roman"/>
          <w:color w:val="000000"/>
          <w:sz w:val="24"/>
          <w:szCs w:val="24"/>
        </w:rPr>
        <w:t xml:space="preserve">Each of </w:t>
      </w:r>
      <w:r w:rsidR="00A74683" w:rsidRPr="005E30D6">
        <w:rPr>
          <w:rFonts w:ascii="Times New Roman" w:hAnsi="Times New Roman"/>
          <w:color w:val="000000"/>
          <w:sz w:val="24"/>
          <w:szCs w:val="24"/>
        </w:rPr>
        <w:t>these tests w</w:t>
      </w:r>
      <w:r w:rsidR="006034DF" w:rsidRPr="005E30D6">
        <w:rPr>
          <w:rFonts w:ascii="Times New Roman" w:hAnsi="Times New Roman"/>
          <w:color w:val="000000"/>
          <w:sz w:val="24"/>
          <w:szCs w:val="24"/>
        </w:rPr>
        <w:t xml:space="preserve">as employed </w:t>
      </w:r>
      <w:r w:rsidR="00A74683" w:rsidRPr="005E30D6">
        <w:rPr>
          <w:rFonts w:ascii="Times New Roman" w:hAnsi="Times New Roman"/>
          <w:color w:val="000000"/>
          <w:sz w:val="24"/>
          <w:szCs w:val="24"/>
        </w:rPr>
        <w:t xml:space="preserve">to assure that the data fit the assumptions of regression </w:t>
      </w:r>
      <w:r w:rsidR="00CF794C" w:rsidRPr="005E30D6">
        <w:rPr>
          <w:rFonts w:ascii="Times New Roman" w:hAnsi="Times New Roman"/>
          <w:color w:val="000000"/>
          <w:sz w:val="24"/>
          <w:szCs w:val="24"/>
        </w:rPr>
        <w:t>analysis, which</w:t>
      </w:r>
      <w:r w:rsidR="00A74683" w:rsidRPr="005E30D6">
        <w:rPr>
          <w:rFonts w:ascii="Times New Roman" w:hAnsi="Times New Roman"/>
          <w:color w:val="000000"/>
          <w:sz w:val="24"/>
          <w:szCs w:val="24"/>
        </w:rPr>
        <w:t xml:space="preserve"> include: linear relationship, normality, heterogeneity of residuals, no autocorrelation and homosced</w:t>
      </w:r>
      <w:r w:rsidR="00F4414C">
        <w:rPr>
          <w:rFonts w:ascii="Times New Roman" w:hAnsi="Times New Roman"/>
          <w:color w:val="000000"/>
          <w:sz w:val="24"/>
          <w:szCs w:val="24"/>
        </w:rPr>
        <w:t xml:space="preserve">ascity. </w:t>
      </w:r>
      <w:r w:rsidR="00F4414C">
        <w:rPr>
          <w:rFonts w:ascii="Times New Roman" w:hAnsi="Times New Roman"/>
          <w:color w:val="000000"/>
          <w:sz w:val="24"/>
          <w:szCs w:val="24"/>
        </w:rPr>
        <w:br/>
      </w:r>
      <w:r w:rsidR="00F4414C">
        <w:rPr>
          <w:rFonts w:ascii="Times New Roman" w:hAnsi="Times New Roman"/>
          <w:color w:val="000000"/>
          <w:sz w:val="24"/>
          <w:szCs w:val="24"/>
        </w:rPr>
        <w:br/>
      </w:r>
      <w:r w:rsidR="00F4414C" w:rsidRPr="00551D41">
        <w:rPr>
          <w:rFonts w:ascii="Times New Roman" w:eastAsia="Times New Roman" w:hAnsi="Times New Roman"/>
          <w:color w:val="000000"/>
          <w:sz w:val="24"/>
          <w:szCs w:val="24"/>
        </w:rPr>
        <w:t>We chose to look at these three variables to investigate level of education. This breaks up education into three levels. Those with less than a 9</w:t>
      </w:r>
      <w:r w:rsidR="00F4414C" w:rsidRPr="00551D41">
        <w:rPr>
          <w:rFonts w:ascii="Times New Roman" w:eastAsia="Times New Roman" w:hAnsi="Times New Roman"/>
          <w:color w:val="000000"/>
          <w:sz w:val="24"/>
          <w:szCs w:val="24"/>
          <w:vertAlign w:val="superscript"/>
        </w:rPr>
        <w:t>th</w:t>
      </w:r>
      <w:r w:rsidR="00F4414C" w:rsidRPr="00551D41">
        <w:rPr>
          <w:rFonts w:ascii="Times New Roman" w:eastAsia="Times New Roman" w:hAnsi="Times New Roman"/>
          <w:color w:val="000000"/>
          <w:sz w:val="24"/>
          <w:szCs w:val="24"/>
        </w:rPr>
        <w:t xml:space="preserve"> grade education, those without a high school diploma, and those with a bachelor’s degree or higher education. </w:t>
      </w:r>
    </w:p>
    <w:p w:rsidR="00F4414C" w:rsidRPr="00551D41" w:rsidRDefault="00F4414C" w:rsidP="00F4414C">
      <w:pPr>
        <w:spacing w:after="0" w:line="480" w:lineRule="auto"/>
        <w:rPr>
          <w:rFonts w:ascii="Times New Roman" w:eastAsia="Times New Roman" w:hAnsi="Times New Roman"/>
          <w:sz w:val="24"/>
          <w:szCs w:val="24"/>
        </w:rPr>
      </w:pPr>
    </w:p>
    <w:p w:rsidR="00F4414C" w:rsidRPr="0011291B" w:rsidRDefault="00F4414C" w:rsidP="00F4414C">
      <w:pPr>
        <w:spacing w:after="0" w:line="240" w:lineRule="auto"/>
        <w:ind w:firstLine="720"/>
        <w:rPr>
          <w:rFonts w:ascii="Times New Roman" w:eastAsia="Times New Roman" w:hAnsi="Times New Roman"/>
          <w:color w:val="000000"/>
          <w:sz w:val="24"/>
          <w:szCs w:val="24"/>
        </w:rPr>
      </w:pPr>
      <w:r w:rsidRPr="00551D41">
        <w:rPr>
          <w:rFonts w:ascii="Times New Roman" w:eastAsia="Times New Roman" w:hAnsi="Times New Roman"/>
          <w:color w:val="000000"/>
          <w:sz w:val="24"/>
          <w:szCs w:val="24"/>
        </w:rPr>
        <w:t>PctLess9thGrade</w:t>
      </w:r>
    </w:p>
    <w:p w:rsidR="00F4414C" w:rsidRPr="00551D41" w:rsidRDefault="00F4414C" w:rsidP="00F4414C">
      <w:pPr>
        <w:spacing w:after="0" w:line="240" w:lineRule="auto"/>
        <w:ind w:firstLine="720"/>
        <w:rPr>
          <w:rFonts w:ascii="Times New Roman" w:eastAsia="Times New Roman" w:hAnsi="Times New Roman"/>
          <w:sz w:val="24"/>
          <w:szCs w:val="24"/>
        </w:rPr>
      </w:pPr>
      <w:r w:rsidRPr="0011291B">
        <w:rPr>
          <w:rFonts w:ascii="Times New Roman" w:eastAsia="Times New Roman" w:hAnsi="Times New Roman"/>
          <w:color w:val="000000"/>
          <w:sz w:val="24"/>
          <w:szCs w:val="24"/>
        </w:rPr>
        <w:t>P</w:t>
      </w:r>
      <w:r w:rsidRPr="00551D41">
        <w:rPr>
          <w:rFonts w:ascii="Times New Roman" w:eastAsia="Times New Roman" w:hAnsi="Times New Roman"/>
          <w:color w:val="000000"/>
          <w:sz w:val="24"/>
          <w:szCs w:val="24"/>
        </w:rPr>
        <w:t>ctNotHSGrad</w:t>
      </w:r>
    </w:p>
    <w:p w:rsidR="00F4414C" w:rsidRPr="00551D41" w:rsidRDefault="00F4414C" w:rsidP="00F4414C">
      <w:pPr>
        <w:spacing w:after="0" w:line="240" w:lineRule="auto"/>
        <w:ind w:firstLine="720"/>
        <w:rPr>
          <w:rFonts w:ascii="Times New Roman" w:eastAsia="Times New Roman" w:hAnsi="Times New Roman"/>
          <w:sz w:val="24"/>
          <w:szCs w:val="24"/>
        </w:rPr>
      </w:pPr>
      <w:r w:rsidRPr="00551D41">
        <w:rPr>
          <w:rFonts w:ascii="Times New Roman" w:eastAsia="Times New Roman" w:hAnsi="Times New Roman"/>
          <w:color w:val="000000"/>
          <w:sz w:val="24"/>
          <w:szCs w:val="24"/>
        </w:rPr>
        <w:t>PctBSorMore</w:t>
      </w:r>
    </w:p>
    <w:p w:rsidR="00F4414C" w:rsidRPr="0011291B" w:rsidRDefault="00F4414C" w:rsidP="00F4414C">
      <w:pPr>
        <w:spacing w:after="0" w:line="240" w:lineRule="auto"/>
        <w:rPr>
          <w:rFonts w:ascii="Times New Roman" w:eastAsia="Times New Roman" w:hAnsi="Times New Roman"/>
          <w:color w:val="000000"/>
          <w:sz w:val="24"/>
          <w:szCs w:val="24"/>
        </w:rPr>
      </w:pPr>
    </w:p>
    <w:p w:rsidR="00F4414C" w:rsidRPr="0011291B" w:rsidRDefault="00F4414C" w:rsidP="00F4414C">
      <w:pPr>
        <w:spacing w:after="0" w:line="480" w:lineRule="auto"/>
        <w:rPr>
          <w:rFonts w:ascii="Times New Roman" w:eastAsia="Times New Roman" w:hAnsi="Times New Roman"/>
          <w:sz w:val="24"/>
          <w:szCs w:val="24"/>
        </w:rPr>
      </w:pPr>
      <w:r w:rsidRPr="0011291B">
        <w:rPr>
          <w:rFonts w:ascii="Times New Roman" w:eastAsia="Times New Roman" w:hAnsi="Times New Roman"/>
          <w:color w:val="000000"/>
          <w:sz w:val="24"/>
          <w:szCs w:val="24"/>
        </w:rPr>
        <w:t>Next, we looked at families with 2 or more parents. This was broken down with four variables. All households with 2 parents, households in housing projects with 2 parents, households with young kids that have two parents, and households with teens that have 2 parents.</w:t>
      </w:r>
    </w:p>
    <w:p w:rsidR="00F4414C" w:rsidRPr="0011291B" w:rsidRDefault="00F4414C" w:rsidP="00F4414C">
      <w:pPr>
        <w:spacing w:after="0" w:line="240" w:lineRule="auto"/>
        <w:rPr>
          <w:rFonts w:ascii="Times New Roman" w:eastAsia="Times New Roman" w:hAnsi="Times New Roman"/>
          <w:sz w:val="24"/>
          <w:szCs w:val="24"/>
        </w:rPr>
      </w:pPr>
    </w:p>
    <w:p w:rsidR="00F4414C" w:rsidRPr="0011291B" w:rsidRDefault="00F4414C" w:rsidP="00F4414C">
      <w:pPr>
        <w:spacing w:after="0" w:line="240" w:lineRule="auto"/>
        <w:rPr>
          <w:rFonts w:ascii="Times New Roman" w:eastAsia="Times New Roman" w:hAnsi="Times New Roman"/>
          <w:sz w:val="24"/>
          <w:szCs w:val="24"/>
        </w:rPr>
      </w:pPr>
      <w:r w:rsidRPr="0011291B">
        <w:rPr>
          <w:rFonts w:ascii="Times New Roman" w:eastAsia="Times New Roman" w:hAnsi="Times New Roman"/>
          <w:color w:val="000000"/>
          <w:sz w:val="24"/>
          <w:szCs w:val="24"/>
        </w:rPr>
        <w:t>PctFam2Par</w:t>
      </w:r>
    </w:p>
    <w:p w:rsidR="00F4414C" w:rsidRPr="0011291B" w:rsidRDefault="00F4414C" w:rsidP="00F4414C">
      <w:pPr>
        <w:spacing w:after="0" w:line="240" w:lineRule="auto"/>
        <w:rPr>
          <w:rFonts w:ascii="Times New Roman" w:eastAsia="Times New Roman" w:hAnsi="Times New Roman"/>
          <w:sz w:val="24"/>
          <w:szCs w:val="24"/>
        </w:rPr>
      </w:pPr>
      <w:r w:rsidRPr="0011291B">
        <w:rPr>
          <w:rFonts w:ascii="Times New Roman" w:eastAsia="Times New Roman" w:hAnsi="Times New Roman"/>
          <w:color w:val="000000"/>
          <w:sz w:val="24"/>
          <w:szCs w:val="24"/>
        </w:rPr>
        <w:t>PctKids2Par</w:t>
      </w:r>
    </w:p>
    <w:p w:rsidR="00F4414C" w:rsidRPr="0011291B" w:rsidRDefault="00F4414C" w:rsidP="00F4414C">
      <w:pPr>
        <w:spacing w:after="0" w:line="240" w:lineRule="auto"/>
        <w:rPr>
          <w:rFonts w:ascii="Times New Roman" w:eastAsia="Times New Roman" w:hAnsi="Times New Roman"/>
          <w:sz w:val="24"/>
          <w:szCs w:val="24"/>
        </w:rPr>
      </w:pPr>
      <w:r w:rsidRPr="0011291B">
        <w:rPr>
          <w:rFonts w:ascii="Times New Roman" w:eastAsia="Times New Roman" w:hAnsi="Times New Roman"/>
          <w:color w:val="000000"/>
          <w:sz w:val="24"/>
          <w:szCs w:val="24"/>
        </w:rPr>
        <w:t>PctYoungKids2Par</w:t>
      </w:r>
    </w:p>
    <w:p w:rsidR="00F4414C" w:rsidRPr="0011291B" w:rsidRDefault="00F4414C" w:rsidP="00F4414C">
      <w:pPr>
        <w:spacing w:after="0" w:line="240" w:lineRule="auto"/>
        <w:rPr>
          <w:rFonts w:ascii="Times New Roman" w:eastAsia="Times New Roman" w:hAnsi="Times New Roman"/>
          <w:sz w:val="24"/>
          <w:szCs w:val="24"/>
        </w:rPr>
      </w:pPr>
      <w:r w:rsidRPr="0011291B">
        <w:rPr>
          <w:rFonts w:ascii="Times New Roman" w:eastAsia="Times New Roman" w:hAnsi="Times New Roman"/>
          <w:color w:val="000000"/>
          <w:sz w:val="24"/>
          <w:szCs w:val="24"/>
        </w:rPr>
        <w:t>PctTeen2Par</w:t>
      </w:r>
    </w:p>
    <w:p w:rsidR="00F4414C" w:rsidRPr="0011291B" w:rsidRDefault="00F4414C" w:rsidP="00F4414C">
      <w:pPr>
        <w:spacing w:after="0" w:line="240" w:lineRule="auto"/>
        <w:rPr>
          <w:rFonts w:ascii="Times New Roman" w:eastAsia="Times New Roman" w:hAnsi="Times New Roman"/>
          <w:color w:val="000000"/>
          <w:sz w:val="24"/>
          <w:szCs w:val="24"/>
        </w:rPr>
      </w:pPr>
    </w:p>
    <w:p w:rsidR="00F4414C" w:rsidRPr="0011291B" w:rsidRDefault="00F4414C" w:rsidP="00F4414C">
      <w:pPr>
        <w:spacing w:after="0" w:line="240" w:lineRule="auto"/>
        <w:rPr>
          <w:rFonts w:ascii="Times New Roman" w:eastAsia="Times New Roman" w:hAnsi="Times New Roman"/>
          <w:sz w:val="24"/>
          <w:szCs w:val="24"/>
        </w:rPr>
      </w:pPr>
      <w:r w:rsidRPr="0011291B">
        <w:rPr>
          <w:rFonts w:ascii="Times New Roman" w:eastAsia="Times New Roman" w:hAnsi="Times New Roman"/>
          <w:color w:val="000000"/>
          <w:sz w:val="24"/>
          <w:szCs w:val="24"/>
        </w:rPr>
        <w:t>Next, we looked at the total divorce rate within the community.</w:t>
      </w:r>
    </w:p>
    <w:p w:rsidR="00F4414C" w:rsidRPr="0011291B" w:rsidRDefault="00F4414C" w:rsidP="00F4414C">
      <w:pPr>
        <w:spacing w:after="0" w:line="240" w:lineRule="auto"/>
        <w:rPr>
          <w:rFonts w:ascii="Times New Roman" w:eastAsia="Times New Roman" w:hAnsi="Times New Roman"/>
          <w:sz w:val="24"/>
          <w:szCs w:val="24"/>
        </w:rPr>
      </w:pPr>
    </w:p>
    <w:p w:rsidR="00F4414C" w:rsidRPr="0011291B" w:rsidRDefault="00F4414C" w:rsidP="00F4414C">
      <w:pPr>
        <w:spacing w:after="0" w:line="240" w:lineRule="auto"/>
        <w:rPr>
          <w:rFonts w:ascii="Times New Roman" w:eastAsia="Times New Roman" w:hAnsi="Times New Roman"/>
          <w:sz w:val="24"/>
          <w:szCs w:val="24"/>
        </w:rPr>
      </w:pPr>
      <w:r w:rsidRPr="0011291B">
        <w:rPr>
          <w:rFonts w:ascii="Times New Roman" w:eastAsia="Times New Roman" w:hAnsi="Times New Roman"/>
          <w:color w:val="000000"/>
          <w:sz w:val="24"/>
          <w:szCs w:val="24"/>
        </w:rPr>
        <w:t>TotalPctDiv</w:t>
      </w:r>
    </w:p>
    <w:p w:rsidR="00F4414C" w:rsidRPr="0011291B" w:rsidRDefault="00F4414C" w:rsidP="00F4414C">
      <w:pPr>
        <w:spacing w:after="0" w:line="240" w:lineRule="auto"/>
        <w:rPr>
          <w:rFonts w:ascii="Times New Roman" w:eastAsia="Times New Roman" w:hAnsi="Times New Roman"/>
          <w:sz w:val="24"/>
          <w:szCs w:val="24"/>
        </w:rPr>
      </w:pPr>
    </w:p>
    <w:p w:rsidR="00F4414C" w:rsidRPr="0011291B" w:rsidRDefault="00F4414C" w:rsidP="00F4414C">
      <w:pPr>
        <w:spacing w:after="0" w:line="480" w:lineRule="auto"/>
        <w:rPr>
          <w:rFonts w:ascii="Times New Roman" w:eastAsia="Times New Roman" w:hAnsi="Times New Roman"/>
          <w:sz w:val="24"/>
          <w:szCs w:val="24"/>
        </w:rPr>
      </w:pPr>
      <w:r w:rsidRPr="0011291B">
        <w:rPr>
          <w:rFonts w:ascii="Times New Roman" w:eastAsia="Times New Roman" w:hAnsi="Times New Roman"/>
          <w:color w:val="000000"/>
          <w:sz w:val="24"/>
          <w:szCs w:val="24"/>
        </w:rPr>
        <w:t>Next, we looked at the racial breakdown of each community based on percent black, white, Asian and Hispanic.</w:t>
      </w:r>
    </w:p>
    <w:p w:rsidR="00F4414C" w:rsidRPr="0011291B" w:rsidRDefault="00F4414C" w:rsidP="00F4414C">
      <w:pPr>
        <w:spacing w:after="0" w:line="240" w:lineRule="auto"/>
        <w:rPr>
          <w:rFonts w:ascii="Times New Roman" w:eastAsia="Times New Roman" w:hAnsi="Times New Roman"/>
          <w:sz w:val="24"/>
          <w:szCs w:val="24"/>
        </w:rPr>
      </w:pPr>
    </w:p>
    <w:p w:rsidR="00F4414C" w:rsidRPr="0011291B" w:rsidRDefault="00F4414C" w:rsidP="00F4414C">
      <w:pPr>
        <w:spacing w:after="0" w:line="240" w:lineRule="auto"/>
        <w:rPr>
          <w:rFonts w:ascii="Times New Roman" w:eastAsia="Times New Roman" w:hAnsi="Times New Roman"/>
          <w:sz w:val="24"/>
          <w:szCs w:val="24"/>
        </w:rPr>
      </w:pPr>
      <w:r w:rsidRPr="0011291B">
        <w:rPr>
          <w:rFonts w:ascii="Times New Roman" w:eastAsia="Times New Roman" w:hAnsi="Times New Roman"/>
          <w:color w:val="000000"/>
          <w:sz w:val="24"/>
          <w:szCs w:val="24"/>
        </w:rPr>
        <w:t>racepctblack</w:t>
      </w:r>
    </w:p>
    <w:p w:rsidR="00F4414C" w:rsidRPr="0011291B" w:rsidRDefault="00F4414C" w:rsidP="00F4414C">
      <w:pPr>
        <w:spacing w:after="0" w:line="240" w:lineRule="auto"/>
        <w:rPr>
          <w:rFonts w:ascii="Times New Roman" w:eastAsia="Times New Roman" w:hAnsi="Times New Roman"/>
          <w:sz w:val="24"/>
          <w:szCs w:val="24"/>
        </w:rPr>
      </w:pPr>
      <w:r w:rsidRPr="0011291B">
        <w:rPr>
          <w:rFonts w:ascii="Times New Roman" w:eastAsia="Times New Roman" w:hAnsi="Times New Roman"/>
          <w:color w:val="000000"/>
          <w:sz w:val="24"/>
          <w:szCs w:val="24"/>
        </w:rPr>
        <w:t>racePctWhite</w:t>
      </w:r>
    </w:p>
    <w:p w:rsidR="00F4414C" w:rsidRPr="0011291B" w:rsidRDefault="00F4414C" w:rsidP="00F4414C">
      <w:pPr>
        <w:spacing w:after="0" w:line="240" w:lineRule="auto"/>
        <w:rPr>
          <w:rFonts w:ascii="Times New Roman" w:eastAsia="Times New Roman" w:hAnsi="Times New Roman"/>
          <w:sz w:val="24"/>
          <w:szCs w:val="24"/>
        </w:rPr>
      </w:pPr>
      <w:r w:rsidRPr="0011291B">
        <w:rPr>
          <w:rFonts w:ascii="Times New Roman" w:eastAsia="Times New Roman" w:hAnsi="Times New Roman"/>
          <w:color w:val="000000"/>
          <w:sz w:val="24"/>
          <w:szCs w:val="24"/>
        </w:rPr>
        <w:t>racePctAsian</w:t>
      </w:r>
    </w:p>
    <w:p w:rsidR="00F4414C" w:rsidRPr="0011291B" w:rsidRDefault="00F4414C" w:rsidP="00F4414C">
      <w:pPr>
        <w:spacing w:after="0" w:line="240" w:lineRule="auto"/>
        <w:rPr>
          <w:rFonts w:ascii="Times New Roman" w:eastAsia="Times New Roman" w:hAnsi="Times New Roman"/>
          <w:sz w:val="24"/>
          <w:szCs w:val="24"/>
        </w:rPr>
      </w:pPr>
      <w:r w:rsidRPr="0011291B">
        <w:rPr>
          <w:rFonts w:ascii="Times New Roman" w:eastAsia="Times New Roman" w:hAnsi="Times New Roman"/>
          <w:color w:val="000000"/>
          <w:sz w:val="24"/>
          <w:szCs w:val="24"/>
        </w:rPr>
        <w:t>racePctHisp</w:t>
      </w:r>
    </w:p>
    <w:p w:rsidR="00F4414C" w:rsidRPr="0011291B" w:rsidRDefault="00F4414C" w:rsidP="00F4414C">
      <w:pPr>
        <w:spacing w:after="0" w:line="240" w:lineRule="auto"/>
        <w:rPr>
          <w:rFonts w:ascii="Times New Roman" w:eastAsia="Times New Roman" w:hAnsi="Times New Roman"/>
          <w:sz w:val="24"/>
          <w:szCs w:val="24"/>
        </w:rPr>
      </w:pPr>
    </w:p>
    <w:p w:rsidR="00F4414C" w:rsidRPr="0011291B" w:rsidRDefault="00F4414C" w:rsidP="00F4414C">
      <w:pPr>
        <w:spacing w:after="0" w:line="480" w:lineRule="auto"/>
        <w:rPr>
          <w:rFonts w:ascii="Times New Roman" w:eastAsia="Times New Roman" w:hAnsi="Times New Roman"/>
          <w:sz w:val="24"/>
          <w:szCs w:val="24"/>
        </w:rPr>
      </w:pPr>
      <w:r w:rsidRPr="0011291B">
        <w:rPr>
          <w:rFonts w:ascii="Times New Roman" w:eastAsia="Times New Roman" w:hAnsi="Times New Roman"/>
          <w:color w:val="000000"/>
          <w:sz w:val="24"/>
          <w:szCs w:val="24"/>
        </w:rPr>
        <w:t xml:space="preserve">Finally, we looked at the number of fulltime police officers in the community and the number that actively patrol a neighborhood. </w:t>
      </w:r>
    </w:p>
    <w:p w:rsidR="00F4414C" w:rsidRPr="0011291B" w:rsidRDefault="00F4414C" w:rsidP="00F4414C">
      <w:pPr>
        <w:spacing w:after="0" w:line="240" w:lineRule="auto"/>
        <w:rPr>
          <w:rFonts w:ascii="Times New Roman" w:eastAsia="Times New Roman" w:hAnsi="Times New Roman"/>
          <w:sz w:val="24"/>
          <w:szCs w:val="24"/>
        </w:rPr>
      </w:pPr>
    </w:p>
    <w:p w:rsidR="00F4414C" w:rsidRPr="0011291B" w:rsidRDefault="00F4414C" w:rsidP="00F4414C">
      <w:pPr>
        <w:spacing w:after="0" w:line="240" w:lineRule="auto"/>
        <w:rPr>
          <w:rFonts w:ascii="Times New Roman" w:eastAsia="Times New Roman" w:hAnsi="Times New Roman"/>
          <w:sz w:val="24"/>
          <w:szCs w:val="24"/>
        </w:rPr>
      </w:pPr>
      <w:r w:rsidRPr="0011291B">
        <w:rPr>
          <w:rFonts w:ascii="Times New Roman" w:eastAsia="Times New Roman" w:hAnsi="Times New Roman"/>
          <w:color w:val="000000"/>
          <w:sz w:val="24"/>
          <w:szCs w:val="24"/>
        </w:rPr>
        <w:t>LemasSwornFT</w:t>
      </w:r>
    </w:p>
    <w:p w:rsidR="00F4414C" w:rsidRPr="0011291B" w:rsidRDefault="00F4414C" w:rsidP="00F4414C">
      <w:pPr>
        <w:spacing w:after="0" w:line="240" w:lineRule="auto"/>
        <w:rPr>
          <w:rFonts w:ascii="Times New Roman" w:eastAsia="Times New Roman" w:hAnsi="Times New Roman"/>
          <w:color w:val="000000"/>
          <w:sz w:val="24"/>
          <w:szCs w:val="24"/>
        </w:rPr>
      </w:pPr>
      <w:r w:rsidRPr="0011291B">
        <w:rPr>
          <w:rFonts w:ascii="Times New Roman" w:eastAsia="Times New Roman" w:hAnsi="Times New Roman"/>
          <w:color w:val="000000"/>
          <w:sz w:val="24"/>
          <w:szCs w:val="24"/>
        </w:rPr>
        <w:t>LemasSwFTFieldOps</w:t>
      </w:r>
    </w:p>
    <w:p w:rsidR="00F4414C" w:rsidRPr="0011291B" w:rsidRDefault="00F4414C" w:rsidP="00F4414C">
      <w:pPr>
        <w:pStyle w:val="NormalWeb"/>
        <w:spacing w:before="0" w:beforeAutospacing="0" w:after="0" w:afterAutospacing="0"/>
        <w:rPr>
          <w:color w:val="000000"/>
        </w:rPr>
      </w:pPr>
    </w:p>
    <w:p w:rsidR="00F4414C" w:rsidRPr="0011291B" w:rsidRDefault="00F4414C" w:rsidP="00F4414C">
      <w:pPr>
        <w:pStyle w:val="NormalWeb"/>
        <w:spacing w:before="0" w:beforeAutospacing="0" w:after="0" w:afterAutospacing="0"/>
      </w:pPr>
      <w:r w:rsidRPr="0011291B">
        <w:rPr>
          <w:color w:val="000000"/>
        </w:rPr>
        <w:t>We then used these variables to predict the violent crimes in a population:</w:t>
      </w:r>
    </w:p>
    <w:p w:rsidR="00F4414C" w:rsidRDefault="00F4414C" w:rsidP="00F4414C">
      <w:pPr>
        <w:pStyle w:val="NormalWeb"/>
        <w:spacing w:before="0" w:beforeAutospacing="0" w:after="0" w:afterAutospacing="0"/>
        <w:rPr>
          <w:color w:val="000000"/>
        </w:rPr>
      </w:pPr>
    </w:p>
    <w:p w:rsidR="00F4414C" w:rsidRPr="0011291B" w:rsidRDefault="00F4414C" w:rsidP="00F4414C">
      <w:pPr>
        <w:pStyle w:val="NormalWeb"/>
        <w:spacing w:before="0" w:beforeAutospacing="0" w:after="0" w:afterAutospacing="0"/>
      </w:pPr>
      <w:r w:rsidRPr="0011291B">
        <w:rPr>
          <w:color w:val="000000"/>
        </w:rPr>
        <w:t>ViolentCrimesPerPop</w:t>
      </w:r>
    </w:p>
    <w:p w:rsidR="00F4414C" w:rsidRDefault="00F4414C" w:rsidP="00F4414C">
      <w:pPr>
        <w:spacing w:after="0" w:line="240" w:lineRule="auto"/>
        <w:rPr>
          <w:rFonts w:ascii="Times New Roman" w:eastAsia="Times New Roman" w:hAnsi="Times New Roman"/>
          <w:sz w:val="24"/>
          <w:szCs w:val="24"/>
        </w:rPr>
      </w:pPr>
    </w:p>
    <w:p w:rsidR="00F4414C" w:rsidRDefault="00F4414C" w:rsidP="00F4414C">
      <w:pPr>
        <w:spacing w:line="480" w:lineRule="auto"/>
        <w:ind w:firstLine="720"/>
        <w:outlineLvl w:val="0"/>
        <w:rPr>
          <w:rFonts w:ascii="Times New Roman" w:hAnsi="Times New Roman"/>
          <w:sz w:val="24"/>
        </w:rPr>
      </w:pPr>
    </w:p>
    <w:p w:rsidR="005E30D6" w:rsidRDefault="004933DF" w:rsidP="005E30D6">
      <w:pPr>
        <w:spacing w:line="480" w:lineRule="auto"/>
        <w:rPr>
          <w:rFonts w:ascii="Times New Roman" w:eastAsia="Times New Roman" w:hAnsi="Times New Roman"/>
          <w:b/>
          <w:color w:val="000000"/>
          <w:sz w:val="24"/>
          <w:szCs w:val="24"/>
        </w:rPr>
      </w:pPr>
      <w:r>
        <w:rPr>
          <w:rFonts w:ascii="Times New Roman" w:hAnsi="Times New Roman"/>
          <w:sz w:val="24"/>
        </w:rPr>
        <w:lastRenderedPageBreak/>
        <w:t>then ran</w:t>
      </w:r>
      <w:r w:rsidR="00FA6AAF" w:rsidRPr="005E30D6">
        <w:rPr>
          <w:rFonts w:ascii="Times New Roman" w:hAnsi="Times New Roman"/>
          <w:sz w:val="24"/>
        </w:rPr>
        <w:t xml:space="preserve"> simple correlations for the aforementioned variables.  The researchers took note of the variables whose absolute value were greater than .5.   The variables that remained were racepctblack, racepctwhite, totalpctdiv, pctfam2par, pctkids2par, pctyoungkids2par, pctteen2par.  These variables were forced in and out of the model to provide the most statistically presented model, based off of their statistical significance and fit.</w:t>
      </w:r>
      <w:r>
        <w:rPr>
          <w:rFonts w:ascii="Times New Roman" w:hAnsi="Times New Roman"/>
          <w:sz w:val="24"/>
        </w:rPr>
        <w:t xml:space="preserve">   </w:t>
      </w:r>
    </w:p>
    <w:p w:rsidR="002C40CA" w:rsidRPr="005E30D6" w:rsidRDefault="002C40CA" w:rsidP="005E30D6">
      <w:pPr>
        <w:spacing w:line="480" w:lineRule="auto"/>
        <w:ind w:left="3600"/>
        <w:rPr>
          <w:rFonts w:ascii="Times New Roman" w:hAnsi="Times New Roman"/>
          <w:sz w:val="24"/>
        </w:rPr>
      </w:pPr>
      <w:r w:rsidRPr="005E30D6">
        <w:rPr>
          <w:rFonts w:ascii="Times New Roman" w:eastAsia="Times New Roman" w:hAnsi="Times New Roman"/>
          <w:b/>
          <w:color w:val="000000"/>
          <w:sz w:val="24"/>
          <w:szCs w:val="24"/>
        </w:rPr>
        <w:t>Results</w:t>
      </w:r>
    </w:p>
    <w:p w:rsidR="00E65ADD" w:rsidRDefault="00E65ADD" w:rsidP="005E30D6">
      <w:pP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Initially researchers determined that </w:t>
      </w:r>
      <w:r w:rsidRPr="00CF794C">
        <w:rPr>
          <w:rFonts w:ascii="Times New Roman" w:eastAsia="Times New Roman" w:hAnsi="Times New Roman"/>
          <w:color w:val="000000"/>
          <w:sz w:val="24"/>
          <w:szCs w:val="24"/>
        </w:rPr>
        <w:t>he percentage of white population (b=-.31, p&lt;.01), percentage of two parent families (b=-.96, p&lt;.01) and number of police officers sworn in field operation (b=-.21, p&lt;.01) were significantly negatively correlated with violent crimes.  Overall, the model accounted for a significant amount of the sample (r=.79, p&lt;.01) and the population alike (r2=.62, p&lt;.01).  Overall, the model that the analysis yielded was predicted crimes=-.30 (percentageofpopulationwhite) -.7 (percentageoftwoparentfamilies) -.22 (numberofpoliceoffic</w:t>
      </w:r>
      <w:r w:rsidR="00455446">
        <w:rPr>
          <w:rFonts w:ascii="Times New Roman" w:eastAsia="Times New Roman" w:hAnsi="Times New Roman"/>
          <w:color w:val="000000"/>
          <w:sz w:val="24"/>
          <w:szCs w:val="24"/>
        </w:rPr>
        <w:t>erssworninfieldoperation) +1.15 (see appendix 4).</w:t>
      </w:r>
      <w:r>
        <w:rPr>
          <w:rFonts w:ascii="Times New Roman" w:eastAsia="Times New Roman" w:hAnsi="Times New Roman"/>
          <w:color w:val="000000"/>
          <w:sz w:val="24"/>
          <w:szCs w:val="24"/>
        </w:rPr>
        <w:t xml:space="preserve">  Upon further inquiry, the </w:t>
      </w:r>
      <w:r w:rsidR="00455446">
        <w:rPr>
          <w:rFonts w:ascii="Times New Roman" w:eastAsia="Times New Roman" w:hAnsi="Times New Roman"/>
          <w:color w:val="000000"/>
          <w:sz w:val="24"/>
          <w:szCs w:val="24"/>
        </w:rPr>
        <w:t xml:space="preserve">team realized that number of sworn field opereation (LEMASWFTFIELDOPS) could be biasing the model because the information was only available to 319 communities, thus limiting the data set to those 319 communities out of a set of 1,993.  The team repeated the process, throwing out the law enforcement data to provide a better fit.    </w:t>
      </w:r>
    </w:p>
    <w:p w:rsidR="00EE44E7" w:rsidRPr="005E30D6" w:rsidRDefault="00FA6AAF" w:rsidP="005E30D6">
      <w:pPr>
        <w:spacing w:after="0" w:line="480" w:lineRule="auto"/>
        <w:ind w:firstLine="720"/>
        <w:rPr>
          <w:rFonts w:ascii="Times New Roman" w:eastAsia="Times New Roman" w:hAnsi="Times New Roman"/>
          <w:sz w:val="24"/>
          <w:szCs w:val="24"/>
        </w:rPr>
      </w:pPr>
      <w:r w:rsidRPr="005E30D6">
        <w:rPr>
          <w:rFonts w:ascii="Times New Roman" w:eastAsia="Times New Roman" w:hAnsi="Times New Roman"/>
          <w:color w:val="000000"/>
          <w:sz w:val="24"/>
          <w:szCs w:val="24"/>
        </w:rPr>
        <w:t>The final output</w:t>
      </w:r>
      <w:r w:rsidR="00EE44E7" w:rsidRPr="005E30D6">
        <w:rPr>
          <w:rFonts w:ascii="Times New Roman" w:eastAsia="Times New Roman" w:hAnsi="Times New Roman"/>
          <w:color w:val="000000"/>
          <w:sz w:val="24"/>
          <w:szCs w:val="24"/>
        </w:rPr>
        <w:t xml:space="preserve"> determined </w:t>
      </w:r>
      <w:r w:rsidR="00AD14EF" w:rsidRPr="005E30D6">
        <w:rPr>
          <w:rFonts w:ascii="Times New Roman" w:eastAsia="Times New Roman" w:hAnsi="Times New Roman"/>
          <w:color w:val="000000"/>
          <w:sz w:val="24"/>
          <w:szCs w:val="24"/>
        </w:rPr>
        <w:t xml:space="preserve">that </w:t>
      </w:r>
      <w:r w:rsidR="00EE44E7" w:rsidRPr="005E30D6">
        <w:rPr>
          <w:rFonts w:ascii="Times New Roman" w:eastAsia="Times New Roman" w:hAnsi="Times New Roman"/>
          <w:color w:val="000000"/>
          <w:sz w:val="24"/>
          <w:szCs w:val="24"/>
        </w:rPr>
        <w:t>the percen</w:t>
      </w:r>
      <w:r w:rsidRPr="005E30D6">
        <w:rPr>
          <w:rFonts w:ascii="Times New Roman" w:eastAsia="Times New Roman" w:hAnsi="Times New Roman"/>
          <w:color w:val="000000"/>
          <w:sz w:val="24"/>
          <w:szCs w:val="24"/>
        </w:rPr>
        <w:t>tage of white population (b=-.48</w:t>
      </w:r>
      <w:r w:rsidR="00EE44E7" w:rsidRPr="005E30D6">
        <w:rPr>
          <w:rFonts w:ascii="Times New Roman" w:eastAsia="Times New Roman" w:hAnsi="Times New Roman"/>
          <w:color w:val="000000"/>
          <w:sz w:val="24"/>
          <w:szCs w:val="24"/>
        </w:rPr>
        <w:t>, p&lt;.01), percentag</w:t>
      </w:r>
      <w:r w:rsidR="00BF4ED7" w:rsidRPr="005E30D6">
        <w:rPr>
          <w:rFonts w:ascii="Times New Roman" w:eastAsia="Times New Roman" w:hAnsi="Times New Roman"/>
          <w:color w:val="000000"/>
          <w:sz w:val="24"/>
          <w:szCs w:val="24"/>
        </w:rPr>
        <w:t>e of two parent families (b=-.76</w:t>
      </w:r>
      <w:r w:rsidR="00EE44E7" w:rsidRPr="005E30D6">
        <w:rPr>
          <w:rFonts w:ascii="Times New Roman" w:eastAsia="Times New Roman" w:hAnsi="Times New Roman"/>
          <w:color w:val="000000"/>
          <w:sz w:val="24"/>
          <w:szCs w:val="24"/>
        </w:rPr>
        <w:t xml:space="preserve">, p&lt;.01) and </w:t>
      </w:r>
      <w:r w:rsidR="00BF4ED7" w:rsidRPr="005E30D6">
        <w:rPr>
          <w:rFonts w:ascii="Times New Roman" w:eastAsia="Times New Roman" w:hAnsi="Times New Roman"/>
          <w:color w:val="000000"/>
          <w:sz w:val="24"/>
          <w:szCs w:val="24"/>
        </w:rPr>
        <w:t xml:space="preserve">percentage of population divorced (b=.20, p&lt;.01) </w:t>
      </w:r>
      <w:r w:rsidR="00EE44E7" w:rsidRPr="005E30D6">
        <w:rPr>
          <w:rFonts w:ascii="Times New Roman" w:eastAsia="Times New Roman" w:hAnsi="Times New Roman"/>
          <w:color w:val="000000"/>
          <w:sz w:val="24"/>
          <w:szCs w:val="24"/>
        </w:rPr>
        <w:t>were significantly negatively correlated with violent crimes.  Overall, the model accounted for a signifi</w:t>
      </w:r>
      <w:r w:rsidR="00BF4ED7" w:rsidRPr="005E30D6">
        <w:rPr>
          <w:rFonts w:ascii="Times New Roman" w:eastAsia="Times New Roman" w:hAnsi="Times New Roman"/>
          <w:color w:val="000000"/>
          <w:sz w:val="24"/>
          <w:szCs w:val="24"/>
        </w:rPr>
        <w:t>cant amount of the sample (r=.78</w:t>
      </w:r>
      <w:r w:rsidR="00EE44E7" w:rsidRPr="005E30D6">
        <w:rPr>
          <w:rFonts w:ascii="Times New Roman" w:eastAsia="Times New Roman" w:hAnsi="Times New Roman"/>
          <w:color w:val="000000"/>
          <w:sz w:val="24"/>
          <w:szCs w:val="24"/>
        </w:rPr>
        <w:t xml:space="preserve">, p&lt;.01) </w:t>
      </w:r>
      <w:r w:rsidR="00BF4ED7" w:rsidRPr="005E30D6">
        <w:rPr>
          <w:rFonts w:ascii="Times New Roman" w:eastAsia="Times New Roman" w:hAnsi="Times New Roman"/>
          <w:color w:val="000000"/>
          <w:sz w:val="24"/>
          <w:szCs w:val="24"/>
        </w:rPr>
        <w:t>and the population alike (r2=.61</w:t>
      </w:r>
      <w:r w:rsidR="00EE44E7" w:rsidRPr="005E30D6">
        <w:rPr>
          <w:rFonts w:ascii="Times New Roman" w:eastAsia="Times New Roman" w:hAnsi="Times New Roman"/>
          <w:color w:val="000000"/>
          <w:sz w:val="24"/>
          <w:szCs w:val="24"/>
        </w:rPr>
        <w:t>, p&lt;.01)</w:t>
      </w:r>
      <w:r w:rsidR="009A2CC8" w:rsidRPr="005E30D6">
        <w:rPr>
          <w:rFonts w:ascii="Times New Roman" w:eastAsia="Times New Roman" w:hAnsi="Times New Roman"/>
          <w:color w:val="000000"/>
          <w:sz w:val="24"/>
          <w:szCs w:val="24"/>
        </w:rPr>
        <w:t>.</w:t>
      </w:r>
      <w:r w:rsidR="004933DF">
        <w:rPr>
          <w:rFonts w:ascii="Times New Roman" w:eastAsia="Times New Roman" w:hAnsi="Times New Roman"/>
          <w:color w:val="000000"/>
          <w:sz w:val="24"/>
          <w:szCs w:val="24"/>
        </w:rPr>
        <w:t xml:space="preserve">  The regression equation</w:t>
      </w:r>
      <w:r w:rsidR="00EE44E7" w:rsidRPr="005E30D6">
        <w:rPr>
          <w:rFonts w:ascii="Times New Roman" w:eastAsia="Times New Roman" w:hAnsi="Times New Roman"/>
          <w:color w:val="000000"/>
          <w:sz w:val="24"/>
          <w:szCs w:val="24"/>
        </w:rPr>
        <w:t xml:space="preserve"> that the analysis yi</w:t>
      </w:r>
      <w:r w:rsidR="00BF4ED7" w:rsidRPr="005E30D6">
        <w:rPr>
          <w:rFonts w:ascii="Times New Roman" w:eastAsia="Times New Roman" w:hAnsi="Times New Roman"/>
          <w:color w:val="000000"/>
          <w:sz w:val="24"/>
          <w:szCs w:val="24"/>
        </w:rPr>
        <w:t>elded was predicted crimes=-.48</w:t>
      </w:r>
      <w:r w:rsidR="00EE44E7" w:rsidRPr="005E30D6">
        <w:rPr>
          <w:rFonts w:ascii="Times New Roman" w:eastAsia="Times New Roman" w:hAnsi="Times New Roman"/>
          <w:color w:val="000000"/>
          <w:sz w:val="24"/>
          <w:szCs w:val="24"/>
        </w:rPr>
        <w:t>(percentageofpopulationwhite) -.7</w:t>
      </w:r>
      <w:r w:rsidR="00BF4ED7" w:rsidRPr="005E30D6">
        <w:rPr>
          <w:rFonts w:ascii="Times New Roman" w:eastAsia="Times New Roman" w:hAnsi="Times New Roman"/>
          <w:color w:val="000000"/>
          <w:sz w:val="24"/>
          <w:szCs w:val="24"/>
        </w:rPr>
        <w:t>6</w:t>
      </w:r>
      <w:r w:rsidR="00EE44E7" w:rsidRPr="005E30D6">
        <w:rPr>
          <w:rFonts w:ascii="Times New Roman" w:eastAsia="Times New Roman" w:hAnsi="Times New Roman"/>
          <w:color w:val="000000"/>
          <w:sz w:val="24"/>
          <w:szCs w:val="24"/>
        </w:rPr>
        <w:t xml:space="preserve"> (percentageoftwoparentfamilie</w:t>
      </w:r>
      <w:r w:rsidR="00BF4ED7" w:rsidRPr="005E30D6">
        <w:rPr>
          <w:rFonts w:ascii="Times New Roman" w:eastAsia="Times New Roman" w:hAnsi="Times New Roman"/>
          <w:color w:val="000000"/>
          <w:sz w:val="24"/>
          <w:szCs w:val="24"/>
        </w:rPr>
        <w:t>s) +.20</w:t>
      </w:r>
      <w:r w:rsidR="00EE44E7" w:rsidRPr="005E30D6">
        <w:rPr>
          <w:rFonts w:ascii="Times New Roman" w:eastAsia="Times New Roman" w:hAnsi="Times New Roman"/>
          <w:color w:val="000000"/>
          <w:sz w:val="24"/>
          <w:szCs w:val="24"/>
        </w:rPr>
        <w:t xml:space="preserve"> </w:t>
      </w:r>
      <w:r w:rsidR="00EE44E7" w:rsidRPr="005E30D6">
        <w:rPr>
          <w:rFonts w:ascii="Times New Roman" w:eastAsia="Times New Roman" w:hAnsi="Times New Roman"/>
          <w:color w:val="000000"/>
          <w:sz w:val="24"/>
          <w:szCs w:val="24"/>
        </w:rPr>
        <w:lastRenderedPageBreak/>
        <w:t>(</w:t>
      </w:r>
      <w:r w:rsidR="00BF4ED7" w:rsidRPr="005E30D6">
        <w:rPr>
          <w:rFonts w:ascii="Times New Roman" w:eastAsia="Times New Roman" w:hAnsi="Times New Roman"/>
          <w:color w:val="000000"/>
          <w:sz w:val="24"/>
          <w:szCs w:val="24"/>
        </w:rPr>
        <w:t>percentagedivorced) +.78</w:t>
      </w:r>
      <w:r w:rsidR="00EE44E7" w:rsidRPr="005E30D6">
        <w:rPr>
          <w:rFonts w:ascii="Times New Roman" w:eastAsia="Times New Roman" w:hAnsi="Times New Roman"/>
          <w:color w:val="000000"/>
          <w:sz w:val="24"/>
          <w:szCs w:val="24"/>
        </w:rPr>
        <w:t xml:space="preserve">. </w:t>
      </w:r>
      <w:r w:rsidR="009A2CC8" w:rsidRPr="005E30D6">
        <w:rPr>
          <w:rFonts w:ascii="Times New Roman" w:eastAsia="Times New Roman" w:hAnsi="Times New Roman"/>
          <w:color w:val="000000"/>
          <w:sz w:val="24"/>
          <w:szCs w:val="24"/>
        </w:rPr>
        <w:t xml:space="preserve"> </w:t>
      </w:r>
      <w:r w:rsidR="00EE44E7" w:rsidRPr="005E30D6">
        <w:rPr>
          <w:rFonts w:ascii="Times New Roman" w:eastAsia="Times New Roman" w:hAnsi="Times New Roman"/>
          <w:color w:val="000000"/>
          <w:sz w:val="24"/>
          <w:szCs w:val="24"/>
        </w:rPr>
        <w:t xml:space="preserve">The final model </w:t>
      </w:r>
      <w:r w:rsidR="00EE44E7" w:rsidRPr="005E30D6">
        <w:rPr>
          <w:rFonts w:ascii="Times New Roman" w:eastAsia="Times New Roman" w:hAnsi="Times New Roman"/>
          <w:bCs/>
          <w:color w:val="222222"/>
          <w:sz w:val="24"/>
          <w:szCs w:val="24"/>
          <w:shd w:val="clear" w:color="auto" w:fill="FFFFFF"/>
        </w:rPr>
        <w:t>Pearson</w:t>
      </w:r>
      <w:r w:rsidR="00EE44E7" w:rsidRPr="005E30D6">
        <w:rPr>
          <w:rFonts w:ascii="Times New Roman" w:eastAsia="Times New Roman" w:hAnsi="Times New Roman"/>
          <w:color w:val="222222"/>
          <w:sz w:val="24"/>
          <w:szCs w:val="24"/>
          <w:shd w:val="clear" w:color="auto" w:fill="FFFFFF"/>
        </w:rPr>
        <w:t xml:space="preserve"> R-square </w:t>
      </w:r>
      <w:r w:rsidR="00EE44E7" w:rsidRPr="005E30D6">
        <w:rPr>
          <w:rFonts w:ascii="Times New Roman" w:eastAsia="Times New Roman" w:hAnsi="Times New Roman"/>
          <w:color w:val="000000"/>
          <w:sz w:val="24"/>
          <w:szCs w:val="24"/>
        </w:rPr>
        <w:t>deviance from sample to population was marginal, indicating our final model is free from overfitting and given sample size o</w:t>
      </w:r>
      <w:r w:rsidR="00BF4ED7" w:rsidRPr="005E30D6">
        <w:rPr>
          <w:rFonts w:ascii="Times New Roman" w:eastAsia="Times New Roman" w:hAnsi="Times New Roman"/>
          <w:color w:val="000000"/>
          <w:sz w:val="24"/>
          <w:szCs w:val="24"/>
        </w:rPr>
        <w:t>f N=1994 and model explaining 61</w:t>
      </w:r>
      <w:r w:rsidR="00EE44E7" w:rsidRPr="005E30D6">
        <w:rPr>
          <w:rFonts w:ascii="Times New Roman" w:eastAsia="Times New Roman" w:hAnsi="Times New Roman"/>
          <w:color w:val="000000"/>
          <w:sz w:val="24"/>
          <w:szCs w:val="24"/>
        </w:rPr>
        <w:t>% variance, we can be confident on these findin</w:t>
      </w:r>
      <w:r w:rsidR="009A2CC8" w:rsidRPr="005E30D6">
        <w:rPr>
          <w:rFonts w:ascii="Times New Roman" w:eastAsia="Times New Roman" w:hAnsi="Times New Roman"/>
          <w:color w:val="000000"/>
          <w:sz w:val="24"/>
          <w:szCs w:val="24"/>
        </w:rPr>
        <w:t>g</w:t>
      </w:r>
      <w:r w:rsidR="00EE44E7" w:rsidRPr="005E30D6">
        <w:rPr>
          <w:rFonts w:ascii="Times New Roman" w:eastAsia="Times New Roman" w:hAnsi="Times New Roman"/>
          <w:color w:val="000000"/>
          <w:sz w:val="24"/>
          <w:szCs w:val="24"/>
        </w:rPr>
        <w:t>s.</w:t>
      </w:r>
    </w:p>
    <w:p w:rsidR="00EE44E7" w:rsidRPr="006B6D9B" w:rsidRDefault="004933DF" w:rsidP="006B6D9B">
      <w:pPr>
        <w:spacing w:after="0" w:line="480" w:lineRule="auto"/>
      </w:pPr>
      <w:r>
        <w:rPr>
          <w:rFonts w:ascii="Times New Roman" w:eastAsia="Times New Roman" w:hAnsi="Times New Roman"/>
          <w:color w:val="000000"/>
          <w:sz w:val="24"/>
          <w:szCs w:val="24"/>
        </w:rPr>
        <w:t>These variables for the most part met</w:t>
      </w:r>
      <w:r w:rsidR="00EE44E7" w:rsidRPr="005E30D6">
        <w:rPr>
          <w:rFonts w:ascii="Times New Roman" w:eastAsia="Times New Roman" w:hAnsi="Times New Roman"/>
          <w:color w:val="000000"/>
          <w:sz w:val="24"/>
          <w:szCs w:val="24"/>
        </w:rPr>
        <w:t xml:space="preserve"> the assumptions of linearity (see plots), normality (histogram reveals a clo</w:t>
      </w:r>
      <w:r>
        <w:rPr>
          <w:rFonts w:ascii="Times New Roman" w:eastAsia="Times New Roman" w:hAnsi="Times New Roman"/>
          <w:color w:val="000000"/>
          <w:sz w:val="24"/>
          <w:szCs w:val="24"/>
        </w:rPr>
        <w:t>se to normal distribution SD=.98</w:t>
      </w:r>
      <w:r w:rsidR="00EE44E7" w:rsidRPr="005E30D6">
        <w:rPr>
          <w:rFonts w:ascii="Times New Roman" w:eastAsia="Times New Roman" w:hAnsi="Times New Roman"/>
          <w:color w:val="000000"/>
          <w:sz w:val="24"/>
          <w:szCs w:val="24"/>
        </w:rPr>
        <w:t xml:space="preserve">). </w:t>
      </w:r>
      <w:r w:rsidR="009A2CC8" w:rsidRPr="005E30D6">
        <w:rPr>
          <w:rFonts w:ascii="Times New Roman" w:eastAsia="Times New Roman" w:hAnsi="Times New Roman"/>
          <w:color w:val="000000"/>
          <w:sz w:val="24"/>
          <w:szCs w:val="24"/>
        </w:rPr>
        <w:t xml:space="preserve"> </w:t>
      </w:r>
      <w:r w:rsidR="00EE44E7" w:rsidRPr="005E30D6">
        <w:rPr>
          <w:rFonts w:ascii="Times New Roman" w:eastAsia="Times New Roman" w:hAnsi="Times New Roman"/>
          <w:color w:val="000000"/>
          <w:sz w:val="24"/>
          <w:szCs w:val="24"/>
        </w:rPr>
        <w:t>All the variables tested showed tolerance scores greater than 0.1 (tolerancepercentagewhite=.44, tolerancepercentagekidswith2parents=.44, tolerancenumberofpolicofficerssworninfieldoperation=.91</w:t>
      </w:r>
      <w:r w:rsidR="00927EC9">
        <w:rPr>
          <w:rFonts w:ascii="Times New Roman" w:eastAsia="Times New Roman" w:hAnsi="Times New Roman"/>
          <w:color w:val="000000"/>
          <w:sz w:val="24"/>
          <w:szCs w:val="24"/>
        </w:rPr>
        <w:t xml:space="preserve">).  </w:t>
      </w:r>
      <w:r w:rsidR="00927EC9" w:rsidRPr="006B6D9B">
        <w:rPr>
          <w:rFonts w:ascii="Times New Roman" w:eastAsia="Times New Roman" w:hAnsi="Times New Roman"/>
          <w:color w:val="000000"/>
          <w:sz w:val="24"/>
          <w:szCs w:val="24"/>
        </w:rPr>
        <w:t>The results suggest there could be an issue of interrelated predictor variables as pctpopblck</w:t>
      </w:r>
      <w:r w:rsidR="00455446" w:rsidRPr="006B6D9B">
        <w:rPr>
          <w:rFonts w:ascii="Times New Roman" w:eastAsia="Times New Roman" w:hAnsi="Times New Roman"/>
          <w:color w:val="000000"/>
          <w:sz w:val="24"/>
          <w:szCs w:val="24"/>
        </w:rPr>
        <w:t xml:space="preserve"> (b=-.79</w:t>
      </w:r>
      <w:r w:rsidR="00F4414C" w:rsidRPr="006B6D9B">
        <w:rPr>
          <w:rFonts w:ascii="Times New Roman" w:eastAsia="Times New Roman" w:hAnsi="Times New Roman"/>
          <w:color w:val="000000"/>
          <w:sz w:val="24"/>
          <w:szCs w:val="24"/>
        </w:rPr>
        <w:t>, p&lt;.01</w:t>
      </w:r>
      <w:r w:rsidR="00455446" w:rsidRPr="006B6D9B">
        <w:rPr>
          <w:rFonts w:ascii="Times New Roman" w:eastAsia="Times New Roman" w:hAnsi="Times New Roman"/>
          <w:color w:val="000000"/>
          <w:sz w:val="24"/>
          <w:szCs w:val="24"/>
        </w:rPr>
        <w:t>)</w:t>
      </w:r>
      <w:r w:rsidR="00927EC9" w:rsidRPr="006B6D9B">
        <w:rPr>
          <w:rFonts w:ascii="Times New Roman" w:eastAsia="Times New Roman" w:hAnsi="Times New Roman"/>
          <w:color w:val="000000"/>
          <w:sz w:val="24"/>
          <w:szCs w:val="24"/>
        </w:rPr>
        <w:t xml:space="preserve"> and pctpopwhite</w:t>
      </w:r>
      <w:r w:rsidR="00455446" w:rsidRPr="006B6D9B">
        <w:rPr>
          <w:rFonts w:ascii="Times New Roman" w:eastAsia="Times New Roman" w:hAnsi="Times New Roman"/>
          <w:color w:val="000000"/>
          <w:sz w:val="24"/>
          <w:szCs w:val="24"/>
        </w:rPr>
        <w:t xml:space="preserve"> (b=-.79</w:t>
      </w:r>
      <w:r w:rsidR="00F4414C" w:rsidRPr="006B6D9B">
        <w:rPr>
          <w:rFonts w:ascii="Times New Roman" w:eastAsia="Times New Roman" w:hAnsi="Times New Roman"/>
          <w:color w:val="000000"/>
          <w:sz w:val="24"/>
          <w:szCs w:val="24"/>
        </w:rPr>
        <w:t>, p&lt;.01)</w:t>
      </w:r>
      <w:r w:rsidR="00927EC9" w:rsidRPr="006B6D9B">
        <w:rPr>
          <w:rFonts w:ascii="Times New Roman" w:eastAsia="Times New Roman" w:hAnsi="Times New Roman"/>
          <w:color w:val="000000"/>
          <w:sz w:val="24"/>
          <w:szCs w:val="24"/>
        </w:rPr>
        <w:t xml:space="preserve"> roughly seemed to explain the same variance</w:t>
      </w:r>
      <w:r w:rsidR="00F4414C" w:rsidRPr="006B6D9B">
        <w:rPr>
          <w:rFonts w:ascii="Times New Roman" w:eastAsia="Times New Roman" w:hAnsi="Times New Roman"/>
          <w:color w:val="000000"/>
          <w:sz w:val="24"/>
          <w:szCs w:val="24"/>
        </w:rPr>
        <w:t xml:space="preserve"> when the simple correlation was made to the other</w:t>
      </w:r>
      <w:r w:rsidR="00927EC9" w:rsidRPr="006B6D9B">
        <w:rPr>
          <w:rFonts w:ascii="Times New Roman" w:eastAsia="Times New Roman" w:hAnsi="Times New Roman"/>
          <w:color w:val="000000"/>
          <w:sz w:val="24"/>
          <w:szCs w:val="24"/>
        </w:rPr>
        <w:t xml:space="preserve"> </w:t>
      </w:r>
      <w:r w:rsidR="00455446" w:rsidRPr="006B6D9B">
        <w:rPr>
          <w:rFonts w:ascii="Times New Roman" w:eastAsia="Times New Roman" w:hAnsi="Times New Roman"/>
          <w:color w:val="000000"/>
          <w:sz w:val="24"/>
          <w:szCs w:val="24"/>
        </w:rPr>
        <w:t>(see appendix 1).</w:t>
      </w:r>
      <w:r w:rsidR="00F4414C">
        <w:rPr>
          <w:rFonts w:ascii="Times New Roman" w:eastAsia="Times New Roman" w:hAnsi="Times New Roman"/>
          <w:color w:val="000000"/>
          <w:sz w:val="24"/>
          <w:szCs w:val="24"/>
        </w:rPr>
        <w:t xml:space="preserve">  That is that the percentage of black population equally influenced the percentage of white population and vice-versa.</w:t>
      </w:r>
      <w:r w:rsidR="00927EC9">
        <w:rPr>
          <w:rFonts w:ascii="Times New Roman" w:eastAsia="Times New Roman" w:hAnsi="Times New Roman"/>
          <w:color w:val="000000"/>
          <w:sz w:val="24"/>
          <w:szCs w:val="24"/>
        </w:rPr>
        <w:t xml:space="preserve"> </w:t>
      </w:r>
      <w:r w:rsidR="00EE44E7" w:rsidRPr="005E30D6">
        <w:rPr>
          <w:rFonts w:ascii="Times New Roman" w:eastAsia="Times New Roman" w:hAnsi="Times New Roman"/>
          <w:color w:val="000000"/>
          <w:sz w:val="24"/>
          <w:szCs w:val="24"/>
        </w:rPr>
        <w:t xml:space="preserve">  In addition</w:t>
      </w:r>
      <w:r w:rsidR="009A2CC8" w:rsidRPr="005E30D6">
        <w:rPr>
          <w:rFonts w:ascii="Times New Roman" w:eastAsia="Times New Roman" w:hAnsi="Times New Roman"/>
          <w:color w:val="000000"/>
          <w:sz w:val="24"/>
          <w:szCs w:val="24"/>
        </w:rPr>
        <w:t>,</w:t>
      </w:r>
      <w:r w:rsidR="00EE44E7" w:rsidRPr="005E30D6">
        <w:rPr>
          <w:rFonts w:ascii="Times New Roman" w:eastAsia="Times New Roman" w:hAnsi="Times New Roman"/>
          <w:color w:val="000000"/>
          <w:sz w:val="24"/>
          <w:szCs w:val="24"/>
        </w:rPr>
        <w:t xml:space="preserve"> the overall model proved to be a good fit with a </w:t>
      </w:r>
      <w:r w:rsidR="009A2CC8" w:rsidRPr="005E30D6">
        <w:rPr>
          <w:rFonts w:ascii="Times New Roman" w:eastAsia="Times New Roman" w:hAnsi="Times New Roman"/>
          <w:color w:val="000000"/>
          <w:sz w:val="24"/>
          <w:szCs w:val="24"/>
        </w:rPr>
        <w:t>D</w:t>
      </w:r>
      <w:r w:rsidR="00EE44E7" w:rsidRPr="005E30D6">
        <w:rPr>
          <w:rFonts w:ascii="Times New Roman" w:eastAsia="Times New Roman" w:hAnsi="Times New Roman"/>
          <w:color w:val="000000"/>
          <w:sz w:val="24"/>
          <w:szCs w:val="24"/>
        </w:rPr>
        <w:t>urbin-</w:t>
      </w:r>
      <w:r w:rsidR="009A2CC8" w:rsidRPr="005E30D6">
        <w:rPr>
          <w:rFonts w:ascii="Times New Roman" w:eastAsia="Times New Roman" w:hAnsi="Times New Roman"/>
          <w:color w:val="000000"/>
          <w:sz w:val="24"/>
          <w:szCs w:val="24"/>
        </w:rPr>
        <w:t>W</w:t>
      </w:r>
      <w:r w:rsidR="00EE44E7" w:rsidRPr="005E30D6">
        <w:rPr>
          <w:rFonts w:ascii="Times New Roman" w:eastAsia="Times New Roman" w:hAnsi="Times New Roman"/>
          <w:color w:val="000000"/>
          <w:sz w:val="24"/>
          <w:szCs w:val="24"/>
        </w:rPr>
        <w:t>atson score between 1.5 and 2.5 (DW=2.02).</w:t>
      </w:r>
      <w:r w:rsidR="00BF4ED7" w:rsidRPr="005E30D6">
        <w:rPr>
          <w:rFonts w:ascii="Times New Roman" w:eastAsia="Times New Roman" w:hAnsi="Times New Roman"/>
          <w:color w:val="000000"/>
          <w:sz w:val="24"/>
          <w:szCs w:val="24"/>
        </w:rPr>
        <w:t xml:space="preserve"> </w:t>
      </w:r>
      <w:r w:rsidR="006B6D9B" w:rsidRPr="006B6D9B">
        <w:rPr>
          <w:rFonts w:ascii="Times New Roman" w:hAnsi="Times New Roman"/>
          <w:color w:val="222222"/>
          <w:sz w:val="24"/>
          <w:szCs w:val="142"/>
          <w:shd w:val="clear" w:color="auto" w:fill="FFFFFF"/>
        </w:rPr>
        <w:t>There is an issue of heteroskedastity when looking at the residual plots of our final model. The variance is not even for all levels of our output against the residuals of the model</w:t>
      </w:r>
      <w:r w:rsidR="006B6D9B">
        <w:rPr>
          <w:rFonts w:ascii="Times New Roman" w:eastAsia="Times New Roman" w:hAnsi="Times New Roman"/>
          <w:color w:val="000000"/>
          <w:sz w:val="24"/>
          <w:szCs w:val="24"/>
        </w:rPr>
        <w:t xml:space="preserve"> </w:t>
      </w:r>
      <w:r w:rsidR="00F4414C">
        <w:rPr>
          <w:rFonts w:ascii="Times New Roman" w:eastAsia="Times New Roman" w:hAnsi="Times New Roman"/>
          <w:color w:val="000000"/>
          <w:sz w:val="24"/>
          <w:szCs w:val="24"/>
        </w:rPr>
        <w:t>(see appendix 1)</w:t>
      </w:r>
      <w:r w:rsidR="006B6D9B">
        <w:rPr>
          <w:rFonts w:ascii="Times New Roman" w:eastAsia="Times New Roman" w:hAnsi="Times New Roman"/>
          <w:color w:val="000000"/>
          <w:sz w:val="24"/>
          <w:szCs w:val="24"/>
        </w:rPr>
        <w:t>.  T</w:t>
      </w:r>
      <w:r w:rsidR="002C40CA" w:rsidRPr="005E30D6">
        <w:rPr>
          <w:rFonts w:ascii="Times New Roman" w:eastAsia="Times New Roman" w:hAnsi="Times New Roman"/>
          <w:color w:val="000000"/>
          <w:sz w:val="24"/>
          <w:szCs w:val="24"/>
        </w:rPr>
        <w:t xml:space="preserve">he data was transformed to control for this factor and other normality issues.  The transformed model, yielded roughly the same results as the final model, indicating that these issues could not be controlled for. </w:t>
      </w:r>
    </w:p>
    <w:p w:rsidR="004D4C9D" w:rsidRPr="005E30D6" w:rsidRDefault="004D4C9D" w:rsidP="005E30D6">
      <w:pPr>
        <w:spacing w:line="480" w:lineRule="auto"/>
        <w:jc w:val="center"/>
        <w:outlineLvl w:val="0"/>
        <w:rPr>
          <w:rFonts w:ascii="Times New Roman" w:hAnsi="Times New Roman"/>
          <w:b/>
          <w:sz w:val="24"/>
          <w:szCs w:val="24"/>
        </w:rPr>
      </w:pPr>
      <w:r w:rsidRPr="005E30D6">
        <w:rPr>
          <w:rFonts w:ascii="Times New Roman" w:hAnsi="Times New Roman"/>
          <w:b/>
          <w:sz w:val="24"/>
          <w:szCs w:val="24"/>
        </w:rPr>
        <w:t>Discussion</w:t>
      </w:r>
    </w:p>
    <w:p w:rsidR="000A1BBD" w:rsidRPr="005E30D6" w:rsidRDefault="00191370" w:rsidP="005E30D6">
      <w:pPr>
        <w:spacing w:after="0" w:line="480" w:lineRule="auto"/>
        <w:ind w:firstLine="720"/>
        <w:rPr>
          <w:rFonts w:ascii="Times New Roman" w:eastAsia="Times New Roman" w:hAnsi="Times New Roman"/>
          <w:color w:val="000000"/>
          <w:sz w:val="24"/>
          <w:szCs w:val="24"/>
        </w:rPr>
      </w:pPr>
      <w:r w:rsidRPr="005E30D6">
        <w:rPr>
          <w:rFonts w:ascii="Times New Roman" w:eastAsia="Times New Roman" w:hAnsi="Times New Roman"/>
          <w:color w:val="000000"/>
          <w:sz w:val="24"/>
          <w:szCs w:val="24"/>
        </w:rPr>
        <w:t>Consistent with past research, the present research supports the notion that</w:t>
      </w:r>
      <w:r w:rsidR="0065644E" w:rsidRPr="005E30D6">
        <w:rPr>
          <w:rFonts w:ascii="Times New Roman" w:eastAsia="Times New Roman" w:hAnsi="Times New Roman"/>
          <w:color w:val="000000"/>
          <w:sz w:val="24"/>
          <w:szCs w:val="24"/>
        </w:rPr>
        <w:t xml:space="preserve"> home life</w:t>
      </w:r>
      <w:r w:rsidR="00BF4ED7" w:rsidRPr="005E30D6">
        <w:rPr>
          <w:rFonts w:ascii="Times New Roman" w:eastAsia="Times New Roman" w:hAnsi="Times New Roman"/>
          <w:color w:val="000000"/>
          <w:sz w:val="24"/>
          <w:szCs w:val="24"/>
        </w:rPr>
        <w:t xml:space="preserve"> and racial dispersion</w:t>
      </w:r>
      <w:r w:rsidR="0065644E" w:rsidRPr="005E30D6">
        <w:rPr>
          <w:rFonts w:ascii="Times New Roman" w:eastAsia="Times New Roman" w:hAnsi="Times New Roman"/>
          <w:color w:val="000000"/>
          <w:sz w:val="24"/>
          <w:szCs w:val="24"/>
        </w:rPr>
        <w:t xml:space="preserve"> of a community</w:t>
      </w:r>
      <w:r w:rsidRPr="005E30D6">
        <w:rPr>
          <w:rFonts w:ascii="Times New Roman" w:eastAsia="Times New Roman" w:hAnsi="Times New Roman"/>
          <w:color w:val="000000"/>
          <w:sz w:val="24"/>
          <w:szCs w:val="24"/>
        </w:rPr>
        <w:t xml:space="preserve"> are important predictors of a safe neighborhood</w:t>
      </w:r>
      <w:r w:rsidR="0065644E" w:rsidRPr="005E30D6">
        <w:rPr>
          <w:rFonts w:ascii="Times New Roman" w:eastAsia="Times New Roman" w:hAnsi="Times New Roman"/>
          <w:color w:val="000000"/>
          <w:sz w:val="24"/>
          <w:szCs w:val="24"/>
        </w:rPr>
        <w:t>.</w:t>
      </w:r>
      <w:r w:rsidR="00BF4ED7" w:rsidRPr="005E30D6">
        <w:rPr>
          <w:rFonts w:ascii="Times New Roman" w:eastAsia="Times New Roman" w:hAnsi="Times New Roman"/>
          <w:color w:val="000000"/>
          <w:sz w:val="24"/>
          <w:szCs w:val="24"/>
        </w:rPr>
        <w:t xml:space="preserve">  In addition, the higher percentage of divorce was positively correlated with crime rate within a neighborhood.</w:t>
      </w:r>
      <w:r w:rsidR="0065644E" w:rsidRPr="005E30D6">
        <w:rPr>
          <w:rFonts w:ascii="Times New Roman" w:eastAsia="Times New Roman" w:hAnsi="Times New Roman"/>
          <w:color w:val="000000"/>
          <w:sz w:val="24"/>
          <w:szCs w:val="24"/>
        </w:rPr>
        <w:t xml:space="preserve">  Each of those factors accounted for a significant amount of the model in </w:t>
      </w:r>
      <w:r w:rsidR="0065644E" w:rsidRPr="005E30D6">
        <w:rPr>
          <w:rFonts w:ascii="Times New Roman" w:eastAsia="Times New Roman" w:hAnsi="Times New Roman"/>
          <w:color w:val="000000"/>
          <w:sz w:val="24"/>
          <w:szCs w:val="24"/>
        </w:rPr>
        <w:lastRenderedPageBreak/>
        <w:t>predicting crime.  In the overall scope of things, the results suggest that a neighborhood with hig</w:t>
      </w:r>
      <w:r w:rsidR="00BF4ED7" w:rsidRPr="005E30D6">
        <w:rPr>
          <w:rFonts w:ascii="Times New Roman" w:eastAsia="Times New Roman" w:hAnsi="Times New Roman"/>
          <w:color w:val="000000"/>
          <w:sz w:val="24"/>
          <w:szCs w:val="24"/>
        </w:rPr>
        <w:t xml:space="preserve">h rates of two parent families and </w:t>
      </w:r>
      <w:r w:rsidR="00AD14EF" w:rsidRPr="005E30D6">
        <w:rPr>
          <w:rFonts w:ascii="Times New Roman" w:eastAsia="Times New Roman" w:hAnsi="Times New Roman"/>
          <w:color w:val="000000"/>
          <w:sz w:val="24"/>
          <w:szCs w:val="24"/>
        </w:rPr>
        <w:t xml:space="preserve">higher proportions of </w:t>
      </w:r>
      <w:r w:rsidR="00BF4ED7" w:rsidRPr="005E30D6">
        <w:rPr>
          <w:rFonts w:ascii="Times New Roman" w:eastAsia="Times New Roman" w:hAnsi="Times New Roman"/>
          <w:color w:val="000000"/>
          <w:sz w:val="24"/>
          <w:szCs w:val="24"/>
        </w:rPr>
        <w:t>Caucasians</w:t>
      </w:r>
      <w:r w:rsidR="002C40CA" w:rsidRPr="005E30D6">
        <w:rPr>
          <w:rFonts w:ascii="Times New Roman" w:eastAsia="Times New Roman" w:hAnsi="Times New Roman"/>
          <w:color w:val="000000"/>
          <w:sz w:val="24"/>
          <w:szCs w:val="24"/>
        </w:rPr>
        <w:t xml:space="preserve"> is likely to be correlated with less crime, while a neighborhood with a high divorce rate would likely be correlated to higher crime rates.</w:t>
      </w:r>
      <w:r w:rsidR="0065644E" w:rsidRPr="005E30D6">
        <w:rPr>
          <w:rFonts w:ascii="Times New Roman" w:eastAsia="Times New Roman" w:hAnsi="Times New Roman"/>
          <w:color w:val="000000"/>
          <w:sz w:val="24"/>
          <w:szCs w:val="24"/>
        </w:rPr>
        <w:t>.</w:t>
      </w:r>
      <w:r w:rsidR="002C40CA" w:rsidRPr="005E30D6">
        <w:rPr>
          <w:rFonts w:ascii="Times New Roman" w:eastAsia="Times New Roman" w:hAnsi="Times New Roman"/>
          <w:color w:val="000000"/>
          <w:sz w:val="24"/>
          <w:szCs w:val="24"/>
        </w:rPr>
        <w:t xml:space="preserve">  </w:t>
      </w:r>
      <w:r w:rsidR="0065644E" w:rsidRPr="005E30D6">
        <w:rPr>
          <w:rFonts w:ascii="Times New Roman" w:eastAsia="Times New Roman" w:hAnsi="Times New Roman"/>
          <w:color w:val="000000"/>
          <w:sz w:val="24"/>
          <w:szCs w:val="24"/>
        </w:rPr>
        <w:t>Given our results, it is important to consider how the demographic makeu</w:t>
      </w:r>
      <w:r w:rsidR="007573F2" w:rsidRPr="005E30D6">
        <w:rPr>
          <w:rFonts w:ascii="Times New Roman" w:eastAsia="Times New Roman" w:hAnsi="Times New Roman"/>
          <w:color w:val="000000"/>
          <w:sz w:val="24"/>
          <w:szCs w:val="24"/>
        </w:rPr>
        <w:t>p</w:t>
      </w:r>
      <w:r w:rsidR="000A1BBD" w:rsidRPr="005E30D6">
        <w:rPr>
          <w:rFonts w:ascii="Times New Roman" w:eastAsia="Times New Roman" w:hAnsi="Times New Roman"/>
          <w:color w:val="000000"/>
          <w:sz w:val="24"/>
          <w:szCs w:val="24"/>
        </w:rPr>
        <w:t xml:space="preserve"> of communities impact safety.  A family looking for a safe neighborhood would be able to use this model, with the end goal of finding a safe neighborhood.  </w:t>
      </w:r>
      <w:r w:rsidR="007573F2" w:rsidRPr="005E30D6">
        <w:rPr>
          <w:rFonts w:ascii="Times New Roman" w:eastAsia="Times New Roman" w:hAnsi="Times New Roman"/>
          <w:color w:val="000000"/>
          <w:sz w:val="24"/>
          <w:szCs w:val="24"/>
        </w:rPr>
        <w:br/>
      </w:r>
      <w:r w:rsidR="007573F2" w:rsidRPr="005E30D6">
        <w:rPr>
          <w:rFonts w:ascii="Times New Roman" w:eastAsia="Times New Roman" w:hAnsi="Times New Roman"/>
          <w:color w:val="000000"/>
          <w:sz w:val="24"/>
          <w:szCs w:val="24"/>
        </w:rPr>
        <w:tab/>
      </w:r>
      <w:r w:rsidR="000A1BBD" w:rsidRPr="005E30D6">
        <w:rPr>
          <w:rFonts w:ascii="Times New Roman" w:eastAsia="Times New Roman" w:hAnsi="Times New Roman"/>
          <w:color w:val="000000"/>
          <w:sz w:val="24"/>
          <w:szCs w:val="24"/>
        </w:rPr>
        <w:t xml:space="preserve">While there is reason to conclude that the present model is effective, the study did not go without limitations.  First and foremost, according to the website from which the data was obtained, the dataset was submitted on July 13, 2009, which was based off of data obtained from 1995 (UCI 2009).  Thus, the most obvious shortcoming is that the present data reflect trends relative to the mid 1990s in the United States, and may not be applicable to the year of 2018.  A more up to date data set could yield different predictive variables that are more relevant to current trends. </w:t>
      </w:r>
      <w:r w:rsidR="009E49E1">
        <w:rPr>
          <w:rFonts w:ascii="Times New Roman" w:eastAsia="Times New Roman" w:hAnsi="Times New Roman"/>
          <w:color w:val="000000"/>
          <w:sz w:val="24"/>
          <w:szCs w:val="24"/>
        </w:rPr>
        <w:br/>
      </w:r>
      <w:r w:rsidR="009E49E1">
        <w:rPr>
          <w:rFonts w:ascii="Times New Roman" w:eastAsia="Times New Roman" w:hAnsi="Times New Roman"/>
          <w:color w:val="000000"/>
          <w:sz w:val="24"/>
          <w:szCs w:val="24"/>
        </w:rPr>
        <w:tab/>
        <w:t>In addition, as outlined in the results section, while the overall model was a good fit for regression analysis, there were some problems with normality.  The fact that the percentage of black residents and percentage of white residents explained roughly the same variance is problematic, seeming to suggest that those two predictor variables are correlated.  In addition, the unfortunate fact that the law enforcement variables had to be thrown out does not necessarily signify that law enforcement could be a significant pr</w:t>
      </w:r>
      <w:r w:rsidR="00F4414C">
        <w:rPr>
          <w:rFonts w:ascii="Times New Roman" w:eastAsia="Times New Roman" w:hAnsi="Times New Roman"/>
          <w:color w:val="000000"/>
          <w:sz w:val="24"/>
          <w:szCs w:val="24"/>
        </w:rPr>
        <w:t>edictor of crime in a community as it proved to be in the initial model.</w:t>
      </w:r>
      <w:r w:rsidR="009E49E1">
        <w:rPr>
          <w:rFonts w:ascii="Times New Roman" w:eastAsia="Times New Roman" w:hAnsi="Times New Roman"/>
          <w:color w:val="000000"/>
          <w:sz w:val="24"/>
          <w:szCs w:val="24"/>
        </w:rPr>
        <w:t xml:space="preserve"> In order to grasp a better understanding of the relationship between the rates of law enforcement in the community and crime, it would have been ideal to have law enforcement data for all 1,993 communities.  As presented, the current data set did not </w:t>
      </w:r>
      <w:r w:rsidR="009E49E1">
        <w:rPr>
          <w:rFonts w:ascii="Times New Roman" w:eastAsia="Times New Roman" w:hAnsi="Times New Roman"/>
          <w:color w:val="000000"/>
          <w:sz w:val="24"/>
          <w:szCs w:val="24"/>
        </w:rPr>
        <w:lastRenderedPageBreak/>
        <w:t>allow us to include that variable in the</w:t>
      </w:r>
      <w:r w:rsidR="00F4414C">
        <w:rPr>
          <w:rFonts w:ascii="Times New Roman" w:eastAsia="Times New Roman" w:hAnsi="Times New Roman"/>
          <w:color w:val="000000"/>
          <w:sz w:val="24"/>
          <w:szCs w:val="24"/>
        </w:rPr>
        <w:t xml:space="preserve"> final</w:t>
      </w:r>
      <w:r w:rsidR="009E49E1">
        <w:rPr>
          <w:rFonts w:ascii="Times New Roman" w:eastAsia="Times New Roman" w:hAnsi="Times New Roman"/>
          <w:color w:val="000000"/>
          <w:sz w:val="24"/>
          <w:szCs w:val="24"/>
        </w:rPr>
        <w:t xml:space="preserve"> analysis, which has been supported by previous research.  </w:t>
      </w:r>
    </w:p>
    <w:p w:rsidR="000A1BBD" w:rsidRPr="005E30D6" w:rsidRDefault="000A1BBD" w:rsidP="005E30D6">
      <w:pPr>
        <w:spacing w:after="0" w:line="480" w:lineRule="auto"/>
        <w:ind w:firstLine="720"/>
        <w:rPr>
          <w:rFonts w:ascii="Times New Roman" w:eastAsia="Times New Roman" w:hAnsi="Times New Roman"/>
          <w:color w:val="000000"/>
          <w:sz w:val="24"/>
          <w:szCs w:val="24"/>
        </w:rPr>
      </w:pPr>
      <w:r w:rsidRPr="005E30D6">
        <w:rPr>
          <w:rFonts w:ascii="Times New Roman" w:eastAsia="Times New Roman" w:hAnsi="Times New Roman"/>
          <w:color w:val="000000"/>
          <w:sz w:val="24"/>
          <w:szCs w:val="24"/>
        </w:rPr>
        <w:t>The present research present correlations to predictive variables and predicted crime within amongst communities.  The adage, “correlation does not equal causation” is applicable to this research.  Some reading this research may be tempted to conclude that these factors “cause” less crime, but would be mistaken as the model only states that the relationship between these factors and crime are significant.</w:t>
      </w:r>
    </w:p>
    <w:p w:rsidR="00022BEE" w:rsidRPr="005E30D6" w:rsidRDefault="00CF794C" w:rsidP="005E30D6">
      <w:pPr>
        <w:spacing w:after="0" w:line="480" w:lineRule="auto"/>
        <w:ind w:firstLine="720"/>
        <w:rPr>
          <w:rFonts w:ascii="Times New Roman" w:eastAsia="Times New Roman" w:hAnsi="Times New Roman"/>
          <w:color w:val="000000"/>
          <w:sz w:val="24"/>
          <w:szCs w:val="24"/>
        </w:rPr>
      </w:pPr>
      <w:r w:rsidRPr="005E30D6">
        <w:rPr>
          <w:rFonts w:ascii="Times New Roman" w:eastAsia="Times New Roman" w:hAnsi="Times New Roman"/>
          <w:color w:val="000000"/>
          <w:sz w:val="24"/>
          <w:szCs w:val="24"/>
        </w:rPr>
        <w:t>In that same breath, the current model only accounts for one layer of a certain type of predictors for crime.  Only socioeconomic factors were used as predictive variables.  It’s possible other</w:t>
      </w:r>
      <w:r w:rsidR="00BA756F" w:rsidRPr="005E30D6">
        <w:rPr>
          <w:rFonts w:ascii="Times New Roman" w:eastAsia="Times New Roman" w:hAnsi="Times New Roman"/>
          <w:color w:val="000000"/>
          <w:sz w:val="24"/>
          <w:szCs w:val="24"/>
        </w:rPr>
        <w:t xml:space="preserve"> layers</w:t>
      </w:r>
      <w:r w:rsidRPr="005E30D6">
        <w:rPr>
          <w:rFonts w:ascii="Times New Roman" w:eastAsia="Times New Roman" w:hAnsi="Times New Roman"/>
          <w:color w:val="000000"/>
          <w:sz w:val="24"/>
          <w:szCs w:val="24"/>
        </w:rPr>
        <w:t xml:space="preserve"> (such as biological) were not accounted for. </w:t>
      </w:r>
      <w:r w:rsidR="00DF7B76" w:rsidRPr="005E30D6">
        <w:rPr>
          <w:rFonts w:ascii="Times New Roman" w:eastAsia="Times New Roman" w:hAnsi="Times New Roman"/>
          <w:color w:val="000000"/>
          <w:sz w:val="24"/>
          <w:szCs w:val="24"/>
        </w:rPr>
        <w:t xml:space="preserve">That is to say that the present research does not answer the question as to why or if there is a significant interaction between socio-economic </w:t>
      </w:r>
      <w:r w:rsidR="009034C5" w:rsidRPr="005E30D6">
        <w:rPr>
          <w:rFonts w:ascii="Times New Roman" w:eastAsia="Times New Roman" w:hAnsi="Times New Roman"/>
          <w:color w:val="000000"/>
          <w:sz w:val="24"/>
          <w:szCs w:val="24"/>
        </w:rPr>
        <w:t>factors and crime.  The current results could sug</w:t>
      </w:r>
      <w:r w:rsidR="002C40CA" w:rsidRPr="005E30D6">
        <w:rPr>
          <w:rFonts w:ascii="Times New Roman" w:eastAsia="Times New Roman" w:hAnsi="Times New Roman"/>
          <w:color w:val="000000"/>
          <w:sz w:val="24"/>
          <w:szCs w:val="24"/>
        </w:rPr>
        <w:t xml:space="preserve">gest that there could be specific tactics </w:t>
      </w:r>
      <w:r w:rsidR="009034C5" w:rsidRPr="005E30D6">
        <w:rPr>
          <w:rFonts w:ascii="Times New Roman" w:eastAsia="Times New Roman" w:hAnsi="Times New Roman"/>
          <w:color w:val="000000"/>
          <w:sz w:val="24"/>
          <w:szCs w:val="24"/>
        </w:rPr>
        <w:t xml:space="preserve"> that Caucasians and</w:t>
      </w:r>
      <w:r w:rsidRPr="005E30D6">
        <w:rPr>
          <w:rFonts w:ascii="Times New Roman" w:eastAsia="Times New Roman" w:hAnsi="Times New Roman"/>
          <w:color w:val="000000"/>
          <w:sz w:val="24"/>
          <w:szCs w:val="24"/>
        </w:rPr>
        <w:t xml:space="preserve"> or</w:t>
      </w:r>
      <w:r w:rsidR="009034C5" w:rsidRPr="005E30D6">
        <w:rPr>
          <w:rFonts w:ascii="Times New Roman" w:eastAsia="Times New Roman" w:hAnsi="Times New Roman"/>
          <w:color w:val="000000"/>
          <w:sz w:val="24"/>
          <w:szCs w:val="24"/>
        </w:rPr>
        <w:t xml:space="preserve"> two parent families do differently</w:t>
      </w:r>
      <w:r w:rsidR="002C40CA" w:rsidRPr="005E30D6">
        <w:rPr>
          <w:rFonts w:ascii="Times New Roman" w:eastAsia="Times New Roman" w:hAnsi="Times New Roman"/>
          <w:color w:val="000000"/>
          <w:sz w:val="24"/>
          <w:szCs w:val="24"/>
        </w:rPr>
        <w:t>, compared to divorced families, and families of other ethnicities.  Conversely, the data could suggest that there are different law enforcement tactics depending on the race being policed.</w:t>
      </w:r>
      <w:r w:rsidRPr="005E30D6">
        <w:rPr>
          <w:rFonts w:ascii="Times New Roman" w:eastAsia="Times New Roman" w:hAnsi="Times New Roman"/>
          <w:color w:val="000000"/>
          <w:sz w:val="24"/>
          <w:szCs w:val="24"/>
        </w:rPr>
        <w:t xml:space="preserve"> The data could also indicate a portion of both of these variables could account for crime rates within a community.</w:t>
      </w:r>
      <w:r w:rsidR="00BA756F" w:rsidRPr="005E30D6">
        <w:rPr>
          <w:rFonts w:ascii="Times New Roman" w:eastAsia="Times New Roman" w:hAnsi="Times New Roman"/>
          <w:color w:val="000000"/>
          <w:sz w:val="24"/>
          <w:szCs w:val="24"/>
        </w:rPr>
        <w:t xml:space="preserve">  However, the present data set for this analysis</w:t>
      </w:r>
      <w:r w:rsidR="000A1BBD" w:rsidRPr="005E30D6">
        <w:rPr>
          <w:rFonts w:ascii="Times New Roman" w:eastAsia="Times New Roman" w:hAnsi="Times New Roman"/>
          <w:color w:val="000000"/>
          <w:sz w:val="24"/>
          <w:szCs w:val="24"/>
        </w:rPr>
        <w:t xml:space="preserve"> does not include the necessary</w:t>
      </w:r>
      <w:r w:rsidR="009034C5" w:rsidRPr="005E30D6">
        <w:rPr>
          <w:rFonts w:ascii="Times New Roman" w:eastAsia="Times New Roman" w:hAnsi="Times New Roman"/>
          <w:color w:val="000000"/>
          <w:sz w:val="24"/>
          <w:szCs w:val="24"/>
        </w:rPr>
        <w:t xml:space="preserve"> information to yield a multivariate analysis (MANOVA)</w:t>
      </w:r>
      <w:r w:rsidR="000A1BBD" w:rsidRPr="005E30D6">
        <w:rPr>
          <w:rFonts w:ascii="Times New Roman" w:eastAsia="Times New Roman" w:hAnsi="Times New Roman"/>
          <w:color w:val="000000"/>
          <w:sz w:val="24"/>
          <w:szCs w:val="24"/>
        </w:rPr>
        <w:t xml:space="preserve"> in order</w:t>
      </w:r>
      <w:r w:rsidR="009034C5" w:rsidRPr="005E30D6">
        <w:rPr>
          <w:rFonts w:ascii="Times New Roman" w:eastAsia="Times New Roman" w:hAnsi="Times New Roman"/>
          <w:color w:val="000000"/>
          <w:sz w:val="24"/>
          <w:szCs w:val="24"/>
        </w:rPr>
        <w:t xml:space="preserve"> to compare the</w:t>
      </w:r>
      <w:r w:rsidRPr="005E30D6">
        <w:rPr>
          <w:rFonts w:ascii="Times New Roman" w:eastAsia="Times New Roman" w:hAnsi="Times New Roman"/>
          <w:color w:val="000000"/>
          <w:sz w:val="24"/>
          <w:szCs w:val="24"/>
        </w:rPr>
        <w:t xml:space="preserve"> possible</w:t>
      </w:r>
      <w:r w:rsidR="009034C5" w:rsidRPr="005E30D6">
        <w:rPr>
          <w:rFonts w:ascii="Times New Roman" w:eastAsia="Times New Roman" w:hAnsi="Times New Roman"/>
          <w:color w:val="000000"/>
          <w:sz w:val="24"/>
          <w:szCs w:val="24"/>
        </w:rPr>
        <w:t xml:space="preserve"> differences of child rearing amongs</w:t>
      </w:r>
      <w:r w:rsidR="000A1BBD" w:rsidRPr="005E30D6">
        <w:rPr>
          <w:rFonts w:ascii="Times New Roman" w:eastAsia="Times New Roman" w:hAnsi="Times New Roman"/>
          <w:color w:val="000000"/>
          <w:sz w:val="24"/>
          <w:szCs w:val="24"/>
        </w:rPr>
        <w:t xml:space="preserve">t </w:t>
      </w:r>
      <w:r w:rsidRPr="005E30D6">
        <w:rPr>
          <w:rFonts w:ascii="Times New Roman" w:eastAsia="Times New Roman" w:hAnsi="Times New Roman"/>
          <w:color w:val="000000"/>
          <w:sz w:val="24"/>
          <w:szCs w:val="24"/>
        </w:rPr>
        <w:t xml:space="preserve">Caucasians and other racial </w:t>
      </w:r>
      <w:r w:rsidR="000A1BBD" w:rsidRPr="005E30D6">
        <w:rPr>
          <w:rFonts w:ascii="Times New Roman" w:eastAsia="Times New Roman" w:hAnsi="Times New Roman"/>
          <w:color w:val="000000"/>
          <w:sz w:val="24"/>
          <w:szCs w:val="24"/>
        </w:rPr>
        <w:t>counterparts</w:t>
      </w:r>
      <w:r w:rsidRPr="005E30D6">
        <w:rPr>
          <w:rFonts w:ascii="Times New Roman" w:eastAsia="Times New Roman" w:hAnsi="Times New Roman"/>
          <w:color w:val="000000"/>
          <w:sz w:val="24"/>
          <w:szCs w:val="24"/>
        </w:rPr>
        <w:t>, or the possible differences of child rearing in two parent homes</w:t>
      </w:r>
      <w:r w:rsidR="000A1BBD" w:rsidRPr="005E30D6">
        <w:rPr>
          <w:rFonts w:ascii="Times New Roman" w:eastAsia="Times New Roman" w:hAnsi="Times New Roman"/>
          <w:color w:val="000000"/>
          <w:sz w:val="24"/>
          <w:szCs w:val="24"/>
        </w:rPr>
        <w:t xml:space="preserve"> </w:t>
      </w:r>
      <w:r w:rsidR="002C40CA" w:rsidRPr="005E30D6">
        <w:rPr>
          <w:rFonts w:ascii="Times New Roman" w:eastAsia="Times New Roman" w:hAnsi="Times New Roman"/>
          <w:color w:val="000000"/>
          <w:sz w:val="24"/>
          <w:szCs w:val="24"/>
        </w:rPr>
        <w:t xml:space="preserve">compared to divorce homes </w:t>
      </w:r>
      <w:r w:rsidR="000A1BBD" w:rsidRPr="005E30D6">
        <w:rPr>
          <w:rFonts w:ascii="Times New Roman" w:eastAsia="Times New Roman" w:hAnsi="Times New Roman"/>
          <w:color w:val="000000"/>
          <w:sz w:val="24"/>
          <w:szCs w:val="24"/>
        </w:rPr>
        <w:t xml:space="preserve">or </w:t>
      </w:r>
      <w:r w:rsidRPr="005E30D6">
        <w:rPr>
          <w:rFonts w:ascii="Times New Roman" w:eastAsia="Times New Roman" w:hAnsi="Times New Roman"/>
          <w:color w:val="000000"/>
          <w:sz w:val="24"/>
          <w:szCs w:val="24"/>
        </w:rPr>
        <w:t xml:space="preserve">the possible different </w:t>
      </w:r>
      <w:r w:rsidR="000A1BBD" w:rsidRPr="005E30D6">
        <w:rPr>
          <w:rFonts w:ascii="Times New Roman" w:eastAsia="Times New Roman" w:hAnsi="Times New Roman"/>
          <w:color w:val="000000"/>
          <w:sz w:val="24"/>
          <w:szCs w:val="24"/>
        </w:rPr>
        <w:t>policing tactics differences between races.</w:t>
      </w:r>
      <w:r w:rsidRPr="005E30D6">
        <w:rPr>
          <w:rFonts w:ascii="Times New Roman" w:eastAsia="Times New Roman" w:hAnsi="Times New Roman"/>
          <w:color w:val="000000"/>
          <w:sz w:val="24"/>
          <w:szCs w:val="24"/>
        </w:rPr>
        <w:t xml:space="preserve">  Another up to date dataset that contains that information to those would be necessary to understand crime at other layers in relation to the aforeme</w:t>
      </w:r>
      <w:r w:rsidR="00022BEE" w:rsidRPr="005E30D6">
        <w:rPr>
          <w:rFonts w:ascii="Times New Roman" w:eastAsia="Times New Roman" w:hAnsi="Times New Roman"/>
          <w:color w:val="000000"/>
          <w:sz w:val="24"/>
          <w:szCs w:val="24"/>
        </w:rPr>
        <w:t xml:space="preserve">ntioned socio-economic factors.  It follows logical sense that if there are high rates of different policing </w:t>
      </w:r>
      <w:r w:rsidR="00022BEE" w:rsidRPr="005E30D6">
        <w:rPr>
          <w:rFonts w:ascii="Times New Roman" w:eastAsia="Times New Roman" w:hAnsi="Times New Roman"/>
          <w:color w:val="000000"/>
          <w:sz w:val="24"/>
          <w:szCs w:val="24"/>
        </w:rPr>
        <w:lastRenderedPageBreak/>
        <w:t>methods and or parenting practices, that those high rates could explain the level of crime within a community.</w:t>
      </w:r>
      <w:r w:rsidR="002C40CA" w:rsidRPr="005E30D6">
        <w:rPr>
          <w:rFonts w:ascii="Times New Roman" w:eastAsia="Times New Roman" w:hAnsi="Times New Roman"/>
          <w:color w:val="000000"/>
          <w:sz w:val="24"/>
          <w:szCs w:val="24"/>
        </w:rPr>
        <w:t xml:space="preserve">  Researchers recognize that the answers to these questions could be uncomfortable, but possibly necessary to help understand the casual elements of criminal behavior on both the individual and communal level.</w:t>
      </w:r>
      <w:r w:rsidR="00022BEE" w:rsidRPr="005E30D6">
        <w:rPr>
          <w:rFonts w:ascii="Times New Roman" w:eastAsia="Times New Roman" w:hAnsi="Times New Roman"/>
          <w:color w:val="000000"/>
          <w:sz w:val="24"/>
          <w:szCs w:val="24"/>
        </w:rPr>
        <w:t xml:space="preserve"> </w:t>
      </w:r>
    </w:p>
    <w:p w:rsidR="00675406" w:rsidRPr="005E30D6" w:rsidRDefault="00022BEE" w:rsidP="005E30D6">
      <w:pPr>
        <w:spacing w:after="0" w:line="480" w:lineRule="auto"/>
        <w:ind w:firstLine="720"/>
        <w:rPr>
          <w:rFonts w:ascii="Times New Roman" w:hAnsi="Times New Roman"/>
          <w:sz w:val="24"/>
          <w:szCs w:val="24"/>
        </w:rPr>
      </w:pPr>
      <w:r w:rsidRPr="005E30D6">
        <w:rPr>
          <w:rFonts w:ascii="Times New Roman" w:eastAsia="Times New Roman" w:hAnsi="Times New Roman"/>
          <w:color w:val="000000"/>
          <w:sz w:val="24"/>
          <w:szCs w:val="24"/>
        </w:rPr>
        <w:t xml:space="preserve">For the aforementioned reasons, the researchers encourage readers to view the present research as a component of criminal behavior, but discourage readers from using the present research as conclusion to a conclusive explanation to criminal behavior.  The researchers regard the present research as complimentary and supportive to other research.  Overall, more research and analysis is needed to help the general population understand how crime works on a communal level.  </w:t>
      </w:r>
    </w:p>
    <w:p w:rsidR="00024ABB" w:rsidRPr="005E30D6" w:rsidRDefault="007A5791" w:rsidP="005E30D6">
      <w:pPr>
        <w:spacing w:after="0" w:line="480" w:lineRule="auto"/>
        <w:jc w:val="center"/>
        <w:rPr>
          <w:rFonts w:ascii="Times New Roman" w:hAnsi="Times New Roman"/>
          <w:sz w:val="24"/>
          <w:szCs w:val="24"/>
        </w:rPr>
      </w:pPr>
      <w:r w:rsidRPr="005E30D6">
        <w:rPr>
          <w:rFonts w:ascii="Times New Roman" w:hAnsi="Times New Roman"/>
          <w:sz w:val="24"/>
          <w:szCs w:val="24"/>
        </w:rPr>
        <w:br w:type="page"/>
      </w:r>
      <w:r w:rsidR="00024ABB" w:rsidRPr="005E30D6">
        <w:rPr>
          <w:rFonts w:ascii="Times New Roman" w:hAnsi="Times New Roman"/>
          <w:sz w:val="24"/>
          <w:szCs w:val="24"/>
        </w:rPr>
        <w:lastRenderedPageBreak/>
        <w:t>References</w:t>
      </w:r>
      <w:r w:rsidR="00CF794C" w:rsidRPr="005E30D6">
        <w:rPr>
          <w:rFonts w:ascii="Times New Roman" w:hAnsi="Times New Roman"/>
          <w:sz w:val="24"/>
          <w:szCs w:val="24"/>
        </w:rPr>
        <w:br/>
      </w:r>
    </w:p>
    <w:p w:rsidR="00E7354F" w:rsidRPr="005E30D6" w:rsidRDefault="00E7354F" w:rsidP="005E30D6">
      <w:pPr>
        <w:pStyle w:val="APAReference"/>
        <w:rPr>
          <w:rFonts w:ascii="Times New Roman" w:hAnsi="Times New Roman"/>
          <w:szCs w:val="24"/>
        </w:rPr>
      </w:pPr>
      <w:r w:rsidRPr="005E30D6">
        <w:rPr>
          <w:rFonts w:ascii="Times New Roman" w:hAnsi="Times New Roman"/>
          <w:szCs w:val="24"/>
        </w:rPr>
        <w:t>Barkan, S.</w:t>
      </w:r>
      <w:r w:rsidR="002644E8" w:rsidRPr="005E30D6">
        <w:rPr>
          <w:rFonts w:ascii="Times New Roman" w:hAnsi="Times New Roman"/>
          <w:szCs w:val="24"/>
        </w:rPr>
        <w:t>E.  &amp;</w:t>
      </w:r>
      <w:r w:rsidRPr="005E30D6">
        <w:rPr>
          <w:rFonts w:ascii="Times New Roman" w:hAnsi="Times New Roman"/>
          <w:szCs w:val="24"/>
        </w:rPr>
        <w:t xml:space="preserve"> Rocque, M.  (2018).  Socioeconomic status and racism as fundamental causes of street criminality. </w:t>
      </w:r>
      <w:r w:rsidR="002644E8" w:rsidRPr="005E30D6">
        <w:rPr>
          <w:rFonts w:ascii="Times New Roman" w:hAnsi="Times New Roman"/>
          <w:szCs w:val="24"/>
        </w:rPr>
        <w:t xml:space="preserve"> </w:t>
      </w:r>
      <w:r w:rsidR="002644E8" w:rsidRPr="005E30D6">
        <w:rPr>
          <w:rFonts w:ascii="Times New Roman" w:hAnsi="Times New Roman"/>
          <w:i/>
          <w:szCs w:val="24"/>
        </w:rPr>
        <w:t>Critical Criminology, 1-21</w:t>
      </w:r>
      <w:r w:rsidR="002644E8" w:rsidRPr="005E30D6">
        <w:rPr>
          <w:rFonts w:ascii="Times New Roman" w:hAnsi="Times New Roman"/>
          <w:szCs w:val="24"/>
        </w:rPr>
        <w:t>.  Retrieved from http://doi.org/10.1007/s10612-18-9387-x</w:t>
      </w:r>
    </w:p>
    <w:p w:rsidR="00BF0E19" w:rsidRPr="005E30D6" w:rsidRDefault="00BF0E19" w:rsidP="005E30D6">
      <w:pPr>
        <w:pStyle w:val="APAReference"/>
        <w:rPr>
          <w:rFonts w:ascii="Times New Roman" w:hAnsi="Times New Roman"/>
          <w:szCs w:val="24"/>
        </w:rPr>
      </w:pPr>
      <w:r w:rsidRPr="005E30D6">
        <w:rPr>
          <w:rFonts w:ascii="Times New Roman" w:hAnsi="Times New Roman"/>
          <w:szCs w:val="24"/>
        </w:rPr>
        <w:t xml:space="preserve">Fergusson, D., Swain-Campbell, N., </w:t>
      </w:r>
      <w:r w:rsidR="002644E8" w:rsidRPr="005E30D6">
        <w:rPr>
          <w:rFonts w:ascii="Times New Roman" w:hAnsi="Times New Roman"/>
          <w:szCs w:val="24"/>
        </w:rPr>
        <w:t>&amp;</w:t>
      </w:r>
      <w:r w:rsidRPr="005E30D6">
        <w:rPr>
          <w:rFonts w:ascii="Times New Roman" w:hAnsi="Times New Roman"/>
          <w:szCs w:val="24"/>
        </w:rPr>
        <w:t xml:space="preserve"> Horwood, J.  (2004).  How does childhood economic disadvantage lead to crime?  </w:t>
      </w:r>
      <w:r w:rsidRPr="005E30D6">
        <w:rPr>
          <w:rFonts w:ascii="Times New Roman" w:hAnsi="Times New Roman"/>
          <w:i/>
          <w:szCs w:val="24"/>
        </w:rPr>
        <w:t xml:space="preserve">Journal of Child Psychology and Psychiatry, </w:t>
      </w:r>
      <w:r w:rsidR="008D29BD" w:rsidRPr="005E30D6">
        <w:rPr>
          <w:rFonts w:ascii="Times New Roman" w:hAnsi="Times New Roman"/>
          <w:i/>
          <w:szCs w:val="24"/>
        </w:rPr>
        <w:t>45:5</w:t>
      </w:r>
      <w:r w:rsidR="008D29BD" w:rsidRPr="005E30D6">
        <w:rPr>
          <w:rFonts w:ascii="Times New Roman" w:hAnsi="Times New Roman"/>
          <w:szCs w:val="24"/>
        </w:rPr>
        <w:t xml:space="preserve">, 956-966.  doi: </w:t>
      </w:r>
      <w:r w:rsidR="00D32B2C" w:rsidRPr="005E30D6">
        <w:rPr>
          <w:rFonts w:ascii="Times New Roman" w:hAnsi="Times New Roman"/>
          <w:szCs w:val="24"/>
        </w:rPr>
        <w:t>10.111/j.1469-7610.2004.t01-1-00288.</w:t>
      </w:r>
    </w:p>
    <w:p w:rsidR="00E57C95" w:rsidRPr="005E30D6" w:rsidRDefault="00E57C95" w:rsidP="005E30D6">
      <w:pPr>
        <w:pStyle w:val="APAReference"/>
        <w:rPr>
          <w:rFonts w:ascii="Times New Roman" w:hAnsi="Times New Roman"/>
          <w:szCs w:val="24"/>
        </w:rPr>
      </w:pPr>
      <w:r w:rsidRPr="005E30D6">
        <w:rPr>
          <w:rFonts w:ascii="Times New Roman" w:hAnsi="Times New Roman"/>
          <w:szCs w:val="24"/>
        </w:rPr>
        <w:t>Gatti, U</w:t>
      </w:r>
      <w:r w:rsidR="008A6B3E" w:rsidRPr="005E30D6">
        <w:rPr>
          <w:rFonts w:ascii="Times New Roman" w:hAnsi="Times New Roman"/>
          <w:szCs w:val="24"/>
        </w:rPr>
        <w:t>. &amp; Verde, A. (2012).  Cesare Lombroso: Methodological Ambiguities and brilliant intuitions</w:t>
      </w:r>
      <w:r w:rsidR="008A6B3E" w:rsidRPr="005E30D6">
        <w:rPr>
          <w:rFonts w:ascii="Times New Roman" w:hAnsi="Times New Roman"/>
          <w:i/>
          <w:szCs w:val="24"/>
        </w:rPr>
        <w:t>.  International Journal of Law and Psychiatry.  35 (1): 19-26</w:t>
      </w:r>
      <w:r w:rsidR="008A6B3E" w:rsidRPr="005E30D6">
        <w:rPr>
          <w:rFonts w:ascii="Times New Roman" w:hAnsi="Times New Roman"/>
          <w:szCs w:val="24"/>
        </w:rPr>
        <w:t>.  doi: 10.1016/j.ijlp.2011.11.004</w:t>
      </w:r>
    </w:p>
    <w:p w:rsidR="00931E14" w:rsidRPr="005E30D6" w:rsidRDefault="00182E4F" w:rsidP="005E30D6">
      <w:pPr>
        <w:spacing w:line="480" w:lineRule="auto"/>
        <w:ind w:left="720" w:hanging="720"/>
        <w:rPr>
          <w:rFonts w:ascii="Times New Roman" w:hAnsi="Times New Roman"/>
          <w:sz w:val="24"/>
          <w:szCs w:val="24"/>
        </w:rPr>
      </w:pPr>
      <w:r w:rsidRPr="005E30D6">
        <w:rPr>
          <w:rFonts w:ascii="Times New Roman" w:hAnsi="Times New Roman"/>
          <w:sz w:val="24"/>
          <w:szCs w:val="24"/>
        </w:rPr>
        <w:t xml:space="preserve">Jung, H., Herrenkohl, T., Klika, J., Lee, J., </w:t>
      </w:r>
      <w:r w:rsidR="002644E8" w:rsidRPr="005E30D6">
        <w:rPr>
          <w:rFonts w:ascii="Times New Roman" w:hAnsi="Times New Roman"/>
          <w:sz w:val="24"/>
          <w:szCs w:val="24"/>
        </w:rPr>
        <w:t>&amp;</w:t>
      </w:r>
      <w:r w:rsidRPr="005E30D6">
        <w:rPr>
          <w:rFonts w:ascii="Times New Roman" w:hAnsi="Times New Roman"/>
          <w:sz w:val="24"/>
          <w:szCs w:val="24"/>
        </w:rPr>
        <w:t xml:space="preserve"> Brown, E. (2015).  Does child maltreatment predict adult crime?   Reexamining the question in a prospective </w:t>
      </w:r>
      <w:r w:rsidR="002F6A60" w:rsidRPr="005E30D6">
        <w:rPr>
          <w:rFonts w:ascii="Times New Roman" w:hAnsi="Times New Roman"/>
          <w:sz w:val="24"/>
          <w:szCs w:val="24"/>
        </w:rPr>
        <w:t xml:space="preserve">study of gender differences, education and marital status.  </w:t>
      </w:r>
      <w:r w:rsidR="00552C82" w:rsidRPr="005E30D6">
        <w:rPr>
          <w:rFonts w:ascii="Times New Roman" w:hAnsi="Times New Roman"/>
          <w:i/>
          <w:sz w:val="24"/>
          <w:szCs w:val="24"/>
        </w:rPr>
        <w:t>Journal of Interpersonal Violence, 30(13)</w:t>
      </w:r>
      <w:r w:rsidR="00552C82" w:rsidRPr="005E30D6">
        <w:rPr>
          <w:rFonts w:ascii="Times New Roman" w:hAnsi="Times New Roman"/>
          <w:sz w:val="24"/>
          <w:szCs w:val="24"/>
        </w:rPr>
        <w:t>, 2238-2257.  doi:10.1177/0886260514552446</w:t>
      </w:r>
    </w:p>
    <w:p w:rsidR="002644E8" w:rsidRPr="005E30D6" w:rsidRDefault="002644E8" w:rsidP="005E30D6">
      <w:pPr>
        <w:spacing w:line="480" w:lineRule="auto"/>
        <w:ind w:left="720" w:hanging="720"/>
        <w:rPr>
          <w:rFonts w:ascii="Times New Roman" w:hAnsi="Times New Roman"/>
          <w:sz w:val="24"/>
          <w:szCs w:val="24"/>
        </w:rPr>
      </w:pPr>
      <w:r w:rsidRPr="005E30D6">
        <w:rPr>
          <w:rFonts w:ascii="Times New Roman" w:hAnsi="Times New Roman"/>
          <w:sz w:val="24"/>
          <w:szCs w:val="24"/>
        </w:rPr>
        <w:t xml:space="preserve">Levitt, S. (2004). Understanding whey crime fell in the 1990s: four factors that explain the decline and six that do not.  </w:t>
      </w:r>
      <w:r w:rsidRPr="005E30D6">
        <w:rPr>
          <w:rFonts w:ascii="Times New Roman" w:hAnsi="Times New Roman"/>
          <w:i/>
          <w:sz w:val="24"/>
          <w:szCs w:val="24"/>
        </w:rPr>
        <w:t>Journal of Economic Perspectives, 18:1</w:t>
      </w:r>
      <w:r w:rsidRPr="005E30D6">
        <w:rPr>
          <w:rFonts w:ascii="Times New Roman" w:hAnsi="Times New Roman"/>
          <w:sz w:val="24"/>
          <w:szCs w:val="24"/>
        </w:rPr>
        <w:t>, 163-190.</w:t>
      </w:r>
      <w:r w:rsidR="003505CF" w:rsidRPr="005E30D6">
        <w:rPr>
          <w:rFonts w:ascii="Times New Roman" w:hAnsi="Times New Roman"/>
          <w:sz w:val="24"/>
          <w:szCs w:val="24"/>
        </w:rPr>
        <w:t xml:space="preserve">  doi: 10.1257/089533004773563485</w:t>
      </w:r>
    </w:p>
    <w:p w:rsidR="00E7354F" w:rsidRPr="005E30D6" w:rsidRDefault="00E7354F" w:rsidP="005E30D6">
      <w:pPr>
        <w:spacing w:line="480" w:lineRule="auto"/>
        <w:ind w:left="720" w:hanging="720"/>
        <w:rPr>
          <w:rFonts w:ascii="Times New Roman" w:hAnsi="Times New Roman"/>
          <w:sz w:val="24"/>
          <w:szCs w:val="24"/>
        </w:rPr>
      </w:pPr>
      <w:r w:rsidRPr="005E30D6">
        <w:rPr>
          <w:rFonts w:ascii="Times New Roman" w:hAnsi="Times New Roman"/>
          <w:sz w:val="24"/>
          <w:szCs w:val="24"/>
        </w:rPr>
        <w:t>Minkov, M</w:t>
      </w:r>
      <w:r w:rsidR="002644E8" w:rsidRPr="005E30D6">
        <w:rPr>
          <w:rFonts w:ascii="Times New Roman" w:hAnsi="Times New Roman"/>
          <w:sz w:val="24"/>
          <w:szCs w:val="24"/>
        </w:rPr>
        <w:t xml:space="preserve">. &amp; </w:t>
      </w:r>
      <w:r w:rsidRPr="005E30D6">
        <w:rPr>
          <w:rFonts w:ascii="Times New Roman" w:hAnsi="Times New Roman"/>
          <w:sz w:val="24"/>
          <w:szCs w:val="24"/>
        </w:rPr>
        <w:t xml:space="preserve">Beaver, K. (2016).  A test of life history strategy theory as a predictor of criminal violence across 51 nations.  </w:t>
      </w:r>
      <w:r w:rsidRPr="005E30D6">
        <w:rPr>
          <w:rFonts w:ascii="Times New Roman" w:hAnsi="Times New Roman"/>
          <w:i/>
          <w:sz w:val="24"/>
          <w:szCs w:val="24"/>
        </w:rPr>
        <w:t>Personality and Individual Differences 97</w:t>
      </w:r>
      <w:r w:rsidRPr="005E30D6">
        <w:rPr>
          <w:rFonts w:ascii="Times New Roman" w:hAnsi="Times New Roman"/>
          <w:sz w:val="24"/>
          <w:szCs w:val="24"/>
        </w:rPr>
        <w:t>, 186-192.  doi: 10.1016/j.paid.2016.03.063</w:t>
      </w:r>
    </w:p>
    <w:p w:rsidR="00552C82" w:rsidRPr="005E30D6" w:rsidRDefault="00552C82" w:rsidP="005E30D6">
      <w:pPr>
        <w:spacing w:line="480" w:lineRule="auto"/>
        <w:ind w:left="720" w:hanging="720"/>
        <w:rPr>
          <w:rFonts w:ascii="Times New Roman" w:hAnsi="Times New Roman"/>
          <w:sz w:val="24"/>
          <w:szCs w:val="24"/>
        </w:rPr>
      </w:pPr>
      <w:r w:rsidRPr="005E30D6">
        <w:rPr>
          <w:rFonts w:ascii="Times New Roman" w:hAnsi="Times New Roman"/>
          <w:sz w:val="24"/>
          <w:szCs w:val="24"/>
        </w:rPr>
        <w:lastRenderedPageBreak/>
        <w:t>Murray, J., Irving, B., Farrington, D., Colman, I</w:t>
      </w:r>
      <w:r w:rsidR="002644E8" w:rsidRPr="005E30D6">
        <w:rPr>
          <w:rFonts w:ascii="Times New Roman" w:hAnsi="Times New Roman"/>
          <w:sz w:val="24"/>
          <w:szCs w:val="24"/>
        </w:rPr>
        <w:t>.</w:t>
      </w:r>
      <w:r w:rsidRPr="005E30D6">
        <w:rPr>
          <w:rFonts w:ascii="Times New Roman" w:hAnsi="Times New Roman"/>
          <w:sz w:val="24"/>
          <w:szCs w:val="24"/>
        </w:rPr>
        <w:t xml:space="preserve">, </w:t>
      </w:r>
      <w:r w:rsidR="002644E8" w:rsidRPr="005E30D6">
        <w:rPr>
          <w:rFonts w:ascii="Times New Roman" w:hAnsi="Times New Roman"/>
          <w:sz w:val="24"/>
          <w:szCs w:val="24"/>
        </w:rPr>
        <w:t>&amp;</w:t>
      </w:r>
      <w:r w:rsidRPr="005E30D6">
        <w:rPr>
          <w:rFonts w:ascii="Times New Roman" w:hAnsi="Times New Roman"/>
          <w:sz w:val="24"/>
          <w:szCs w:val="24"/>
        </w:rPr>
        <w:t xml:space="preserve"> Bloxsom, A.J. (2010).  Very early predictors of conduct problems and crime: results from a national cohort study.  </w:t>
      </w:r>
      <w:r w:rsidRPr="005E30D6">
        <w:rPr>
          <w:rFonts w:ascii="Times New Roman" w:hAnsi="Times New Roman"/>
          <w:i/>
          <w:sz w:val="24"/>
          <w:szCs w:val="24"/>
        </w:rPr>
        <w:t>Journal of Child Psychology and Psychiatry</w:t>
      </w:r>
      <w:r w:rsidRPr="005E30D6">
        <w:rPr>
          <w:rFonts w:ascii="Times New Roman" w:hAnsi="Times New Roman"/>
          <w:sz w:val="24"/>
          <w:szCs w:val="24"/>
        </w:rPr>
        <w:t>, 51:11, 1198-1207.  doi: 10.111/j.1469-7610.2010.02287.x</w:t>
      </w:r>
    </w:p>
    <w:p w:rsidR="00900D6F" w:rsidRPr="005E30D6" w:rsidRDefault="00283219" w:rsidP="005E30D6">
      <w:pPr>
        <w:spacing w:line="480" w:lineRule="auto"/>
        <w:ind w:left="720" w:hanging="720"/>
        <w:rPr>
          <w:rFonts w:ascii="Times New Roman" w:hAnsi="Times New Roman"/>
          <w:sz w:val="24"/>
          <w:szCs w:val="24"/>
        </w:rPr>
      </w:pPr>
      <w:r w:rsidRPr="005E30D6">
        <w:rPr>
          <w:rFonts w:ascii="Times New Roman" w:hAnsi="Times New Roman"/>
          <w:sz w:val="24"/>
          <w:szCs w:val="24"/>
        </w:rPr>
        <w:t>Sampson, R.</w:t>
      </w:r>
      <w:r w:rsidR="00BF0E19" w:rsidRPr="005E30D6">
        <w:rPr>
          <w:rFonts w:ascii="Times New Roman" w:hAnsi="Times New Roman"/>
          <w:sz w:val="24"/>
          <w:szCs w:val="24"/>
        </w:rPr>
        <w:t>J.</w:t>
      </w:r>
      <w:r w:rsidRPr="005E30D6">
        <w:rPr>
          <w:rFonts w:ascii="Times New Roman" w:hAnsi="Times New Roman"/>
          <w:sz w:val="24"/>
          <w:szCs w:val="24"/>
        </w:rPr>
        <w:t>,</w:t>
      </w:r>
      <w:r w:rsidR="00BF0E19" w:rsidRPr="005E30D6">
        <w:rPr>
          <w:rFonts w:ascii="Times New Roman" w:hAnsi="Times New Roman"/>
          <w:sz w:val="24"/>
          <w:szCs w:val="24"/>
        </w:rPr>
        <w:t xml:space="preserve"> Raudenbush, S.W.,</w:t>
      </w:r>
      <w:r w:rsidR="002644E8" w:rsidRPr="005E30D6">
        <w:rPr>
          <w:rFonts w:ascii="Times New Roman" w:hAnsi="Times New Roman"/>
          <w:sz w:val="24"/>
          <w:szCs w:val="24"/>
        </w:rPr>
        <w:t xml:space="preserve"> &amp;</w:t>
      </w:r>
      <w:r w:rsidR="00BF0E19" w:rsidRPr="005E30D6">
        <w:rPr>
          <w:rFonts w:ascii="Times New Roman" w:hAnsi="Times New Roman"/>
          <w:sz w:val="24"/>
          <w:szCs w:val="24"/>
        </w:rPr>
        <w:t xml:space="preserve"> Earls, F.</w:t>
      </w:r>
      <w:r w:rsidRPr="005E30D6">
        <w:rPr>
          <w:rFonts w:ascii="Times New Roman" w:hAnsi="Times New Roman"/>
          <w:sz w:val="24"/>
          <w:szCs w:val="24"/>
        </w:rPr>
        <w:t xml:space="preserve">  (1997)</w:t>
      </w:r>
      <w:r w:rsidR="00BF0E19" w:rsidRPr="005E30D6">
        <w:rPr>
          <w:rFonts w:ascii="Times New Roman" w:hAnsi="Times New Roman"/>
          <w:sz w:val="24"/>
          <w:szCs w:val="24"/>
        </w:rPr>
        <w:t>.</w:t>
      </w:r>
      <w:r w:rsidRPr="005E30D6">
        <w:rPr>
          <w:rFonts w:ascii="Times New Roman" w:hAnsi="Times New Roman"/>
          <w:sz w:val="24"/>
          <w:szCs w:val="24"/>
        </w:rPr>
        <w:t xml:space="preserve">  Neighborhoods and </w:t>
      </w:r>
      <w:r w:rsidR="00BF0E19" w:rsidRPr="005E30D6">
        <w:rPr>
          <w:rFonts w:ascii="Times New Roman" w:hAnsi="Times New Roman"/>
          <w:sz w:val="24"/>
          <w:szCs w:val="24"/>
        </w:rPr>
        <w:t>v</w:t>
      </w:r>
      <w:r w:rsidRPr="005E30D6">
        <w:rPr>
          <w:rFonts w:ascii="Times New Roman" w:hAnsi="Times New Roman"/>
          <w:sz w:val="24"/>
          <w:szCs w:val="24"/>
        </w:rPr>
        <w:t xml:space="preserve">iolent </w:t>
      </w:r>
      <w:r w:rsidR="00BF0E19" w:rsidRPr="005E30D6">
        <w:rPr>
          <w:rFonts w:ascii="Times New Roman" w:hAnsi="Times New Roman"/>
          <w:sz w:val="24"/>
          <w:szCs w:val="24"/>
        </w:rPr>
        <w:t>c</w:t>
      </w:r>
      <w:r w:rsidRPr="005E30D6">
        <w:rPr>
          <w:rFonts w:ascii="Times New Roman" w:hAnsi="Times New Roman"/>
          <w:sz w:val="24"/>
          <w:szCs w:val="24"/>
        </w:rPr>
        <w:t xml:space="preserve">rime: </w:t>
      </w:r>
      <w:r w:rsidR="00BF0E19" w:rsidRPr="005E30D6">
        <w:rPr>
          <w:rFonts w:ascii="Times New Roman" w:hAnsi="Times New Roman"/>
          <w:sz w:val="24"/>
          <w:szCs w:val="24"/>
        </w:rPr>
        <w:t>a</w:t>
      </w:r>
      <w:r w:rsidRPr="005E30D6">
        <w:rPr>
          <w:rFonts w:ascii="Times New Roman" w:hAnsi="Times New Roman"/>
          <w:sz w:val="24"/>
          <w:szCs w:val="24"/>
        </w:rPr>
        <w:t xml:space="preserve"> </w:t>
      </w:r>
      <w:r w:rsidR="00BF0E19" w:rsidRPr="005E30D6">
        <w:rPr>
          <w:rFonts w:ascii="Times New Roman" w:hAnsi="Times New Roman"/>
          <w:sz w:val="24"/>
          <w:szCs w:val="24"/>
        </w:rPr>
        <w:t>m</w:t>
      </w:r>
      <w:r w:rsidRPr="005E30D6">
        <w:rPr>
          <w:rFonts w:ascii="Times New Roman" w:hAnsi="Times New Roman"/>
          <w:sz w:val="24"/>
          <w:szCs w:val="24"/>
        </w:rPr>
        <w:t xml:space="preserve">ultilevel </w:t>
      </w:r>
      <w:r w:rsidR="00BF0E19" w:rsidRPr="005E30D6">
        <w:rPr>
          <w:rFonts w:ascii="Times New Roman" w:hAnsi="Times New Roman"/>
          <w:sz w:val="24"/>
          <w:szCs w:val="24"/>
        </w:rPr>
        <w:t>s</w:t>
      </w:r>
      <w:r w:rsidRPr="005E30D6">
        <w:rPr>
          <w:rFonts w:ascii="Times New Roman" w:hAnsi="Times New Roman"/>
          <w:sz w:val="24"/>
          <w:szCs w:val="24"/>
        </w:rPr>
        <w:t xml:space="preserve">tudy of </w:t>
      </w:r>
      <w:r w:rsidR="00BF0E19" w:rsidRPr="005E30D6">
        <w:rPr>
          <w:rFonts w:ascii="Times New Roman" w:hAnsi="Times New Roman"/>
          <w:sz w:val="24"/>
          <w:szCs w:val="24"/>
        </w:rPr>
        <w:t>c</w:t>
      </w:r>
      <w:r w:rsidRPr="005E30D6">
        <w:rPr>
          <w:rFonts w:ascii="Times New Roman" w:hAnsi="Times New Roman"/>
          <w:sz w:val="24"/>
          <w:szCs w:val="24"/>
        </w:rPr>
        <w:t xml:space="preserve">ollective </w:t>
      </w:r>
      <w:r w:rsidR="00BF0E19" w:rsidRPr="005E30D6">
        <w:rPr>
          <w:rFonts w:ascii="Times New Roman" w:hAnsi="Times New Roman"/>
          <w:sz w:val="24"/>
          <w:szCs w:val="24"/>
        </w:rPr>
        <w:t>e</w:t>
      </w:r>
      <w:r w:rsidRPr="005E30D6">
        <w:rPr>
          <w:rFonts w:ascii="Times New Roman" w:hAnsi="Times New Roman"/>
          <w:sz w:val="24"/>
          <w:szCs w:val="24"/>
        </w:rPr>
        <w:t>fficacy</w:t>
      </w:r>
      <w:r w:rsidR="00BF0E19" w:rsidRPr="005E30D6">
        <w:rPr>
          <w:rFonts w:ascii="Times New Roman" w:hAnsi="Times New Roman"/>
          <w:sz w:val="24"/>
          <w:szCs w:val="24"/>
        </w:rPr>
        <w:t xml:space="preserve">.  </w:t>
      </w:r>
      <w:r w:rsidR="00BF0E19" w:rsidRPr="005E30D6">
        <w:rPr>
          <w:rFonts w:ascii="Times New Roman" w:hAnsi="Times New Roman"/>
          <w:i/>
          <w:sz w:val="24"/>
          <w:szCs w:val="24"/>
        </w:rPr>
        <w:t>Science, 277</w:t>
      </w:r>
      <w:r w:rsidR="00BF0E19" w:rsidRPr="005E30D6">
        <w:rPr>
          <w:rFonts w:ascii="Times New Roman" w:hAnsi="Times New Roman"/>
          <w:sz w:val="24"/>
          <w:szCs w:val="24"/>
        </w:rPr>
        <w:t>.  doi:</w:t>
      </w:r>
      <w:r w:rsidRPr="005E30D6">
        <w:rPr>
          <w:rFonts w:ascii="Times New Roman" w:hAnsi="Times New Roman"/>
          <w:sz w:val="24"/>
          <w:szCs w:val="24"/>
        </w:rPr>
        <w:t xml:space="preserve"> </w:t>
      </w:r>
      <w:r w:rsidR="00BF0E19" w:rsidRPr="005E30D6">
        <w:rPr>
          <w:rFonts w:ascii="Times New Roman" w:hAnsi="Times New Roman"/>
          <w:sz w:val="24"/>
          <w:szCs w:val="24"/>
        </w:rPr>
        <w:t>10.1126/science.277.5328.</w:t>
      </w:r>
    </w:p>
    <w:p w:rsidR="00275488" w:rsidRPr="005E30D6" w:rsidRDefault="00D44FDB" w:rsidP="005E30D6">
      <w:pPr>
        <w:spacing w:line="480" w:lineRule="auto"/>
        <w:ind w:left="720" w:hanging="720"/>
        <w:rPr>
          <w:rFonts w:ascii="Times New Roman" w:hAnsi="Times New Roman"/>
          <w:sz w:val="24"/>
          <w:szCs w:val="24"/>
        </w:rPr>
      </w:pPr>
      <w:r w:rsidRPr="005E30D6">
        <w:rPr>
          <w:rFonts w:ascii="Times New Roman" w:hAnsi="Times New Roman"/>
          <w:sz w:val="24"/>
          <w:szCs w:val="24"/>
        </w:rPr>
        <w:t xml:space="preserve">U.S. Census Bureau, Table C2.  Household relationship and living arrangements of children under 18 years, by age and sex: 2013. </w:t>
      </w:r>
    </w:p>
    <w:p w:rsidR="00B0006D" w:rsidRDefault="00B0006D" w:rsidP="00B0006D">
      <w:pPr>
        <w:spacing w:after="0" w:line="480" w:lineRule="auto"/>
        <w:rPr>
          <w:rFonts w:ascii="Times New Roman" w:hAnsi="Times New Roman"/>
          <w:sz w:val="24"/>
          <w:szCs w:val="24"/>
        </w:rPr>
      </w:pPr>
    </w:p>
    <w:p w:rsidR="00B0006D" w:rsidRDefault="00B0006D" w:rsidP="00B0006D">
      <w:pPr>
        <w:spacing w:after="0" w:line="480" w:lineRule="auto"/>
        <w:rPr>
          <w:rFonts w:ascii="Times New Roman" w:hAnsi="Times New Roman"/>
          <w:sz w:val="24"/>
          <w:szCs w:val="24"/>
        </w:rPr>
      </w:pPr>
    </w:p>
    <w:p w:rsidR="00B0006D" w:rsidRDefault="00B0006D" w:rsidP="00B0006D">
      <w:pPr>
        <w:spacing w:after="0" w:line="480" w:lineRule="auto"/>
        <w:rPr>
          <w:rFonts w:ascii="Times New Roman" w:hAnsi="Times New Roman"/>
          <w:sz w:val="24"/>
          <w:szCs w:val="24"/>
        </w:rPr>
      </w:pPr>
    </w:p>
    <w:p w:rsidR="00B0006D" w:rsidRDefault="00B0006D" w:rsidP="00B0006D">
      <w:pPr>
        <w:spacing w:after="0" w:line="480" w:lineRule="auto"/>
        <w:rPr>
          <w:rFonts w:ascii="Times New Roman" w:hAnsi="Times New Roman"/>
          <w:sz w:val="24"/>
          <w:szCs w:val="24"/>
        </w:rPr>
      </w:pPr>
    </w:p>
    <w:p w:rsidR="00B0006D" w:rsidRDefault="00B0006D" w:rsidP="00B0006D">
      <w:pPr>
        <w:spacing w:after="0" w:line="480" w:lineRule="auto"/>
        <w:rPr>
          <w:rFonts w:ascii="Times New Roman" w:hAnsi="Times New Roman"/>
          <w:sz w:val="24"/>
          <w:szCs w:val="24"/>
        </w:rPr>
      </w:pPr>
    </w:p>
    <w:p w:rsidR="00B0006D" w:rsidRDefault="00B0006D" w:rsidP="00B0006D">
      <w:pPr>
        <w:spacing w:after="0" w:line="480" w:lineRule="auto"/>
        <w:rPr>
          <w:rFonts w:ascii="Times New Roman" w:hAnsi="Times New Roman"/>
          <w:sz w:val="24"/>
          <w:szCs w:val="24"/>
        </w:rPr>
      </w:pPr>
    </w:p>
    <w:p w:rsidR="00B0006D" w:rsidRDefault="00B0006D" w:rsidP="00B0006D">
      <w:pPr>
        <w:spacing w:after="0" w:line="480" w:lineRule="auto"/>
        <w:rPr>
          <w:rFonts w:ascii="Times New Roman" w:hAnsi="Times New Roman"/>
          <w:sz w:val="24"/>
          <w:szCs w:val="24"/>
        </w:rPr>
      </w:pPr>
    </w:p>
    <w:p w:rsidR="00B0006D" w:rsidRDefault="00B0006D" w:rsidP="00B0006D">
      <w:pPr>
        <w:spacing w:after="0" w:line="480" w:lineRule="auto"/>
        <w:rPr>
          <w:rFonts w:ascii="Times New Roman" w:hAnsi="Times New Roman"/>
          <w:sz w:val="24"/>
          <w:szCs w:val="24"/>
        </w:rPr>
      </w:pPr>
    </w:p>
    <w:p w:rsidR="00B0006D" w:rsidRDefault="00B0006D" w:rsidP="00B0006D">
      <w:pPr>
        <w:spacing w:after="0" w:line="480" w:lineRule="auto"/>
        <w:rPr>
          <w:rFonts w:ascii="Times New Roman" w:hAnsi="Times New Roman"/>
          <w:sz w:val="24"/>
          <w:szCs w:val="24"/>
        </w:rPr>
      </w:pPr>
    </w:p>
    <w:p w:rsidR="00B0006D" w:rsidRDefault="00B0006D" w:rsidP="00B0006D">
      <w:pPr>
        <w:spacing w:after="0" w:line="480" w:lineRule="auto"/>
        <w:rPr>
          <w:rFonts w:ascii="Times New Roman" w:hAnsi="Times New Roman"/>
          <w:sz w:val="24"/>
          <w:szCs w:val="24"/>
        </w:rPr>
      </w:pPr>
    </w:p>
    <w:p w:rsidR="00B0006D" w:rsidRDefault="00B0006D" w:rsidP="00B0006D">
      <w:pPr>
        <w:spacing w:after="0" w:line="480" w:lineRule="auto"/>
        <w:rPr>
          <w:rFonts w:ascii="Times New Roman" w:hAnsi="Times New Roman"/>
          <w:sz w:val="24"/>
          <w:szCs w:val="24"/>
        </w:rPr>
      </w:pPr>
    </w:p>
    <w:p w:rsidR="00B0006D" w:rsidRDefault="00B0006D" w:rsidP="00B0006D">
      <w:pPr>
        <w:spacing w:after="0" w:line="480" w:lineRule="auto"/>
        <w:rPr>
          <w:rFonts w:ascii="Times New Roman" w:hAnsi="Times New Roman"/>
          <w:sz w:val="24"/>
          <w:szCs w:val="24"/>
        </w:rPr>
      </w:pPr>
    </w:p>
    <w:p w:rsidR="00B0006D" w:rsidRDefault="00B0006D" w:rsidP="00B0006D">
      <w:pPr>
        <w:spacing w:after="0" w:line="480" w:lineRule="auto"/>
        <w:rPr>
          <w:rFonts w:ascii="Times New Roman" w:hAnsi="Times New Roman"/>
          <w:sz w:val="24"/>
          <w:szCs w:val="24"/>
        </w:rPr>
      </w:pPr>
    </w:p>
    <w:p w:rsidR="00B0006D" w:rsidRDefault="00B0006D" w:rsidP="00B0006D">
      <w:pPr>
        <w:spacing w:after="0" w:line="480" w:lineRule="auto"/>
        <w:rPr>
          <w:rFonts w:ascii="Times New Roman" w:hAnsi="Times New Roman"/>
          <w:sz w:val="24"/>
          <w:szCs w:val="24"/>
        </w:rPr>
      </w:pPr>
    </w:p>
    <w:p w:rsidR="00B0006D" w:rsidRDefault="00B0006D" w:rsidP="00B0006D">
      <w:pPr>
        <w:spacing w:after="0" w:line="480" w:lineRule="auto"/>
        <w:rPr>
          <w:rFonts w:ascii="Times New Roman" w:hAnsi="Times New Roman"/>
          <w:sz w:val="24"/>
          <w:szCs w:val="24"/>
        </w:rPr>
      </w:pPr>
    </w:p>
    <w:p w:rsidR="00F44FB8" w:rsidRDefault="00275488" w:rsidP="00B0006D">
      <w:pPr>
        <w:rPr>
          <w:rFonts w:ascii="Times New Roman" w:eastAsia="Times New Roman" w:hAnsi="Times New Roman" w:cs="Segoe UI"/>
          <w:sz w:val="24"/>
          <w:szCs w:val="24"/>
        </w:rPr>
      </w:pPr>
      <w:r w:rsidRPr="00CF794C">
        <w:rPr>
          <w:rFonts w:ascii="Times New Roman" w:hAnsi="Times New Roman"/>
          <w:sz w:val="24"/>
          <w:szCs w:val="24"/>
        </w:rPr>
        <w:lastRenderedPageBreak/>
        <w:t>Appendix 1</w:t>
      </w:r>
      <w:r w:rsidR="00B0006D">
        <w:rPr>
          <w:rFonts w:ascii="Times New Roman" w:hAnsi="Times New Roman"/>
          <w:sz w:val="24"/>
          <w:szCs w:val="24"/>
        </w:rPr>
        <w:br/>
        <w:t>contains the summary statistics of the first iteration.</w:t>
      </w:r>
      <w:r w:rsidR="00381081">
        <w:rPr>
          <w:rFonts w:ascii="Times New Roman" w:hAnsi="Times New Roman"/>
          <w:sz w:val="24"/>
          <w:szCs w:val="24"/>
        </w:rPr>
        <w:br/>
      </w:r>
      <w:r w:rsidR="00381081">
        <w:rPr>
          <w:rFonts w:ascii="Times New Roman" w:hAnsi="Times New Roman"/>
          <w:sz w:val="24"/>
          <w:szCs w:val="24"/>
        </w:rPr>
        <w:br/>
      </w:r>
      <w:r w:rsidR="00F44FB8" w:rsidRPr="00F44FB8">
        <w:rPr>
          <w:rFonts w:ascii="Times New Roman" w:hAnsi="Times New Roman"/>
          <w:noProof/>
          <w:sz w:val="24"/>
          <w:szCs w:val="24"/>
        </w:rPr>
        <w:drawing>
          <wp:inline distT="0" distB="0" distL="0" distR="0">
            <wp:extent cx="3975238" cy="3152775"/>
            <wp:effectExtent l="0" t="0" r="6350" b="0"/>
            <wp:docPr id="1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0587" cy="3157017"/>
                    </a:xfrm>
                    <a:prstGeom prst="rect">
                      <a:avLst/>
                    </a:prstGeom>
                    <a:noFill/>
                  </pic:spPr>
                </pic:pic>
              </a:graphicData>
            </a:graphic>
          </wp:inline>
        </w:drawing>
      </w:r>
      <w:r w:rsidR="00F44FB8">
        <w:rPr>
          <w:rFonts w:ascii="Times New Roman" w:hAnsi="Times New Roman"/>
          <w:sz w:val="24"/>
          <w:szCs w:val="24"/>
        </w:rPr>
        <w:br/>
      </w:r>
      <w:r w:rsidR="00F44FB8">
        <w:rPr>
          <w:rFonts w:ascii="Times New Roman" w:hAnsi="Times New Roman"/>
          <w:sz w:val="24"/>
          <w:szCs w:val="24"/>
        </w:rPr>
        <w:br/>
      </w:r>
      <w:r w:rsidR="00F44FB8" w:rsidRPr="00F44FB8">
        <w:rPr>
          <w:rFonts w:ascii="Times New Roman" w:hAnsi="Times New Roman"/>
          <w:noProof/>
          <w:sz w:val="24"/>
          <w:szCs w:val="24"/>
        </w:rPr>
        <w:lastRenderedPageBreak/>
        <w:drawing>
          <wp:inline distT="0" distB="0" distL="0" distR="0">
            <wp:extent cx="5943600" cy="4762500"/>
            <wp:effectExtent l="25400" t="0" r="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762500"/>
                    </a:xfrm>
                    <a:prstGeom prst="rect">
                      <a:avLst/>
                    </a:prstGeom>
                  </pic:spPr>
                </pic:pic>
              </a:graphicData>
            </a:graphic>
          </wp:inline>
        </w:drawing>
      </w:r>
      <w:r w:rsidR="00F44FB8">
        <w:rPr>
          <w:rFonts w:ascii="Times New Roman" w:hAnsi="Times New Roman"/>
          <w:sz w:val="24"/>
          <w:szCs w:val="24"/>
        </w:rPr>
        <w:br/>
      </w:r>
      <w:r w:rsidR="00F44FB8" w:rsidRPr="00F44FB8">
        <w:rPr>
          <w:rFonts w:ascii="Times New Roman" w:hAnsi="Times New Roman"/>
          <w:noProof/>
          <w:sz w:val="24"/>
          <w:szCs w:val="24"/>
        </w:rPr>
        <w:lastRenderedPageBreak/>
        <w:drawing>
          <wp:inline distT="0" distB="0" distL="0" distR="0">
            <wp:extent cx="5943600" cy="4114800"/>
            <wp:effectExtent l="2540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14800"/>
                    </a:xfrm>
                    <a:prstGeom prst="rect">
                      <a:avLst/>
                    </a:prstGeom>
                  </pic:spPr>
                </pic:pic>
              </a:graphicData>
            </a:graphic>
          </wp:inline>
        </w:drawing>
      </w:r>
      <w:r w:rsidR="00F44FB8">
        <w:rPr>
          <w:rFonts w:ascii="Times New Roman" w:hAnsi="Times New Roman"/>
          <w:sz w:val="24"/>
          <w:szCs w:val="24"/>
        </w:rPr>
        <w:br/>
      </w:r>
      <w:r w:rsidR="00F44FB8" w:rsidRPr="00F44FB8">
        <w:rPr>
          <w:rFonts w:ascii="Times New Roman" w:hAnsi="Times New Roman"/>
          <w:noProof/>
          <w:sz w:val="24"/>
          <w:szCs w:val="24"/>
        </w:rPr>
        <w:drawing>
          <wp:inline distT="0" distB="0" distL="0" distR="0">
            <wp:extent cx="3453298" cy="3562350"/>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85207" cy="3595266"/>
                    </a:xfrm>
                    <a:prstGeom prst="rect">
                      <a:avLst/>
                    </a:prstGeom>
                  </pic:spPr>
                </pic:pic>
              </a:graphicData>
            </a:graphic>
          </wp:inline>
        </w:drawing>
      </w:r>
      <w:r w:rsidR="00381081">
        <w:rPr>
          <w:rFonts w:ascii="Times New Roman" w:hAnsi="Times New Roman"/>
          <w:sz w:val="24"/>
          <w:szCs w:val="24"/>
        </w:rPr>
        <w:br/>
      </w:r>
      <w:r w:rsidR="00F44FB8">
        <w:rPr>
          <w:rFonts w:ascii="Times New Roman" w:eastAsia="Times New Roman" w:hAnsi="Times New Roman" w:cs="Segoe UI"/>
          <w:sz w:val="24"/>
          <w:szCs w:val="24"/>
        </w:rPr>
        <w:br/>
      </w:r>
      <w:r w:rsidR="00F44FB8" w:rsidRPr="00F44FB8">
        <w:rPr>
          <w:rFonts w:ascii="Times New Roman" w:eastAsia="Times New Roman" w:hAnsi="Times New Roman" w:cs="Segoe UI"/>
          <w:noProof/>
          <w:sz w:val="24"/>
          <w:szCs w:val="24"/>
        </w:rPr>
        <w:lastRenderedPageBreak/>
        <w:drawing>
          <wp:inline distT="0" distB="0" distL="0" distR="0">
            <wp:extent cx="5943600" cy="3848100"/>
            <wp:effectExtent l="2540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848100"/>
                    </a:xfrm>
                    <a:prstGeom prst="rect">
                      <a:avLst/>
                    </a:prstGeom>
                  </pic:spPr>
                </pic:pic>
              </a:graphicData>
            </a:graphic>
          </wp:inline>
        </w:drawing>
      </w:r>
      <w:r w:rsidR="00F44FB8">
        <w:rPr>
          <w:rFonts w:ascii="Times New Roman" w:eastAsia="Times New Roman" w:hAnsi="Times New Roman" w:cs="Segoe UI"/>
          <w:sz w:val="24"/>
          <w:szCs w:val="24"/>
        </w:rPr>
        <w:br/>
      </w:r>
      <w:r w:rsidR="00F44FB8" w:rsidRPr="00F44FB8">
        <w:rPr>
          <w:rFonts w:ascii="Times New Roman" w:eastAsia="Times New Roman" w:hAnsi="Times New Roman" w:cs="Segoe UI"/>
          <w:noProof/>
          <w:sz w:val="24"/>
          <w:szCs w:val="24"/>
        </w:rPr>
        <w:drawing>
          <wp:inline distT="0" distB="0" distL="0" distR="0">
            <wp:extent cx="3086100" cy="3971925"/>
            <wp:effectExtent l="0" t="0" r="0" b="9525"/>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86100" cy="3971925"/>
                    </a:xfrm>
                    <a:prstGeom prst="rect">
                      <a:avLst/>
                    </a:prstGeom>
                  </pic:spPr>
                </pic:pic>
              </a:graphicData>
            </a:graphic>
          </wp:inline>
        </w:drawing>
      </w:r>
      <w:r w:rsidR="00F44FB8">
        <w:rPr>
          <w:rFonts w:ascii="Times New Roman" w:eastAsia="Times New Roman" w:hAnsi="Times New Roman" w:cs="Segoe UI"/>
          <w:sz w:val="24"/>
          <w:szCs w:val="24"/>
        </w:rPr>
        <w:br/>
      </w:r>
      <w:r w:rsidR="00F44FB8">
        <w:rPr>
          <w:rFonts w:ascii="Times New Roman" w:eastAsia="Times New Roman" w:hAnsi="Times New Roman" w:cs="Segoe UI"/>
          <w:sz w:val="24"/>
          <w:szCs w:val="24"/>
        </w:rPr>
        <w:lastRenderedPageBreak/>
        <w:br/>
      </w:r>
      <w:r w:rsidR="00F44FB8" w:rsidRPr="00F44FB8">
        <w:rPr>
          <w:rFonts w:ascii="Times New Roman" w:eastAsia="Times New Roman" w:hAnsi="Times New Roman" w:cs="Segoe UI"/>
          <w:noProof/>
          <w:sz w:val="24"/>
          <w:szCs w:val="24"/>
        </w:rPr>
        <w:drawing>
          <wp:inline distT="0" distB="0" distL="0" distR="0">
            <wp:extent cx="5943600" cy="2344247"/>
            <wp:effectExtent l="25400" t="0" r="0" b="0"/>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44247"/>
                    </a:xfrm>
                    <a:prstGeom prst="rect">
                      <a:avLst/>
                    </a:prstGeom>
                    <a:noFill/>
                  </pic:spPr>
                </pic:pic>
              </a:graphicData>
            </a:graphic>
          </wp:inline>
        </w:drawing>
      </w:r>
      <w:r w:rsidR="00F44FB8" w:rsidRPr="00F44FB8">
        <w:rPr>
          <w:rFonts w:ascii="Times New Roman" w:eastAsia="Times New Roman" w:hAnsi="Times New Roman" w:cs="Segoe UI"/>
          <w:noProof/>
          <w:sz w:val="24"/>
          <w:szCs w:val="24"/>
        </w:rPr>
        <w:drawing>
          <wp:inline distT="0" distB="0" distL="0" distR="0">
            <wp:extent cx="5086350" cy="2247900"/>
            <wp:effectExtent l="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6350" cy="2247900"/>
                    </a:xfrm>
                    <a:prstGeom prst="rect">
                      <a:avLst/>
                    </a:prstGeom>
                  </pic:spPr>
                </pic:pic>
              </a:graphicData>
            </a:graphic>
          </wp:inline>
        </w:drawing>
      </w:r>
      <w:r w:rsidR="00F44FB8">
        <w:rPr>
          <w:rFonts w:ascii="Times New Roman" w:eastAsia="Times New Roman" w:hAnsi="Times New Roman" w:cs="Segoe UI"/>
          <w:sz w:val="24"/>
          <w:szCs w:val="24"/>
        </w:rPr>
        <w:br/>
      </w:r>
      <w:r w:rsidR="00F44FB8" w:rsidRPr="00F44FB8">
        <w:rPr>
          <w:rFonts w:ascii="Times New Roman" w:eastAsia="Times New Roman" w:hAnsi="Times New Roman" w:cs="Segoe UI"/>
          <w:noProof/>
          <w:sz w:val="24"/>
          <w:szCs w:val="24"/>
        </w:rPr>
        <w:drawing>
          <wp:inline distT="0" distB="0" distL="0" distR="0">
            <wp:extent cx="3419475" cy="2739963"/>
            <wp:effectExtent l="0" t="0" r="0" b="3810"/>
            <wp:docPr id="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87615" cy="2794562"/>
                    </a:xfrm>
                    <a:prstGeom prst="rect">
                      <a:avLst/>
                    </a:prstGeom>
                  </pic:spPr>
                </pic:pic>
              </a:graphicData>
            </a:graphic>
          </wp:inline>
        </w:drawing>
      </w:r>
      <w:r w:rsidR="00F44FB8">
        <w:rPr>
          <w:rFonts w:ascii="Times New Roman" w:eastAsia="Times New Roman" w:hAnsi="Times New Roman" w:cs="Segoe UI"/>
          <w:sz w:val="24"/>
          <w:szCs w:val="24"/>
        </w:rPr>
        <w:br/>
      </w:r>
      <w:r w:rsidR="00F44FB8" w:rsidRPr="00F44FB8">
        <w:rPr>
          <w:rFonts w:ascii="Times New Roman" w:eastAsia="Times New Roman" w:hAnsi="Times New Roman" w:cs="Segoe UI"/>
          <w:noProof/>
          <w:sz w:val="24"/>
          <w:szCs w:val="24"/>
        </w:rPr>
        <w:lastRenderedPageBreak/>
        <w:drawing>
          <wp:inline distT="0" distB="0" distL="0" distR="0">
            <wp:extent cx="4909476" cy="3933825"/>
            <wp:effectExtent l="0" t="0" r="5715" b="0"/>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8140" cy="3980831"/>
                    </a:xfrm>
                    <a:prstGeom prst="rect">
                      <a:avLst/>
                    </a:prstGeom>
                    <a:noFill/>
                  </pic:spPr>
                </pic:pic>
              </a:graphicData>
            </a:graphic>
          </wp:inline>
        </w:drawing>
      </w:r>
      <w:r w:rsidR="00F44FB8">
        <w:rPr>
          <w:rFonts w:ascii="Times New Roman" w:eastAsia="Times New Roman" w:hAnsi="Times New Roman" w:cs="Segoe UI"/>
          <w:sz w:val="24"/>
          <w:szCs w:val="24"/>
        </w:rPr>
        <w:br/>
      </w:r>
      <w:r w:rsidR="00F44FB8" w:rsidRPr="00F44FB8">
        <w:rPr>
          <w:rFonts w:ascii="Times New Roman" w:eastAsia="Times New Roman" w:hAnsi="Times New Roman" w:cs="Segoe UI"/>
          <w:noProof/>
          <w:sz w:val="24"/>
          <w:szCs w:val="24"/>
        </w:rPr>
        <w:drawing>
          <wp:inline distT="0" distB="0" distL="0" distR="0">
            <wp:extent cx="4391025" cy="3518406"/>
            <wp:effectExtent l="0" t="0" r="0" b="6350"/>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1378" cy="3566765"/>
                    </a:xfrm>
                    <a:prstGeom prst="rect">
                      <a:avLst/>
                    </a:prstGeom>
                    <a:noFill/>
                  </pic:spPr>
                </pic:pic>
              </a:graphicData>
            </a:graphic>
          </wp:inline>
        </w:drawing>
      </w:r>
      <w:r w:rsidR="00F44FB8">
        <w:rPr>
          <w:rFonts w:ascii="Times New Roman" w:eastAsia="Times New Roman" w:hAnsi="Times New Roman" w:cs="Segoe UI"/>
          <w:sz w:val="24"/>
          <w:szCs w:val="24"/>
        </w:rPr>
        <w:br/>
      </w:r>
      <w:r w:rsidR="00F44FB8" w:rsidRPr="00F44FB8">
        <w:rPr>
          <w:rFonts w:ascii="Times New Roman" w:eastAsia="Times New Roman" w:hAnsi="Times New Roman" w:cs="Segoe UI"/>
          <w:noProof/>
          <w:sz w:val="24"/>
          <w:szCs w:val="24"/>
        </w:rPr>
        <w:lastRenderedPageBreak/>
        <w:drawing>
          <wp:inline distT="0" distB="0" distL="0" distR="0">
            <wp:extent cx="4438650" cy="3556610"/>
            <wp:effectExtent l="0" t="0" r="0" b="6350"/>
            <wp:docPr id="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80106" cy="3589828"/>
                    </a:xfrm>
                    <a:prstGeom prst="rect">
                      <a:avLst/>
                    </a:prstGeom>
                  </pic:spPr>
                </pic:pic>
              </a:graphicData>
            </a:graphic>
          </wp:inline>
        </w:drawing>
      </w:r>
      <w:r w:rsidR="00F44FB8">
        <w:rPr>
          <w:rFonts w:ascii="Times New Roman" w:eastAsia="Times New Roman" w:hAnsi="Times New Roman" w:cs="Segoe UI"/>
          <w:sz w:val="24"/>
          <w:szCs w:val="24"/>
        </w:rPr>
        <w:br/>
      </w:r>
      <w:r w:rsidR="00F44FB8">
        <w:rPr>
          <w:rFonts w:ascii="Times New Roman" w:eastAsia="Times New Roman" w:hAnsi="Times New Roman" w:cs="Segoe UI"/>
          <w:sz w:val="24"/>
          <w:szCs w:val="24"/>
        </w:rPr>
        <w:br/>
      </w:r>
      <w:r w:rsidR="00F44FB8">
        <w:rPr>
          <w:rFonts w:ascii="Times New Roman" w:eastAsia="Times New Roman" w:hAnsi="Times New Roman" w:cs="Segoe UI"/>
          <w:sz w:val="24"/>
          <w:szCs w:val="24"/>
        </w:rPr>
        <w:br/>
      </w:r>
      <w:r w:rsidR="00F44FB8" w:rsidRPr="00F44FB8">
        <w:rPr>
          <w:rFonts w:ascii="Times New Roman" w:eastAsia="Times New Roman" w:hAnsi="Times New Roman" w:cs="Segoe UI"/>
          <w:noProof/>
          <w:sz w:val="24"/>
          <w:szCs w:val="24"/>
        </w:rPr>
        <w:drawing>
          <wp:inline distT="0" distB="0" distL="0" distR="0">
            <wp:extent cx="4391025" cy="3518406"/>
            <wp:effectExtent l="0" t="0" r="0" b="6350"/>
            <wp:docPr id="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1378" cy="3566765"/>
                    </a:xfrm>
                    <a:prstGeom prst="rect">
                      <a:avLst/>
                    </a:prstGeom>
                    <a:noFill/>
                  </pic:spPr>
                </pic:pic>
              </a:graphicData>
            </a:graphic>
          </wp:inline>
        </w:drawing>
      </w:r>
      <w:r w:rsidR="00F44FB8">
        <w:rPr>
          <w:rFonts w:ascii="Times New Roman" w:eastAsia="Times New Roman" w:hAnsi="Times New Roman" w:cs="Segoe UI"/>
          <w:sz w:val="24"/>
          <w:szCs w:val="24"/>
        </w:rPr>
        <w:br/>
      </w:r>
      <w:r w:rsidR="00F44FB8">
        <w:rPr>
          <w:rFonts w:ascii="Times New Roman" w:eastAsia="Times New Roman" w:hAnsi="Times New Roman" w:cs="Segoe UI"/>
          <w:sz w:val="24"/>
          <w:szCs w:val="24"/>
        </w:rPr>
        <w:br/>
      </w:r>
      <w:r w:rsidR="00F44FB8" w:rsidRPr="00F44FB8">
        <w:rPr>
          <w:rFonts w:ascii="Times New Roman" w:eastAsia="Times New Roman" w:hAnsi="Times New Roman" w:cs="Segoe UI"/>
          <w:noProof/>
          <w:sz w:val="24"/>
          <w:szCs w:val="24"/>
        </w:rPr>
        <w:lastRenderedPageBreak/>
        <w:drawing>
          <wp:inline distT="0" distB="0" distL="0" distR="0">
            <wp:extent cx="4438650" cy="3556610"/>
            <wp:effectExtent l="0" t="0" r="0" b="6350"/>
            <wp:docPr id="3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80106" cy="3589828"/>
                    </a:xfrm>
                    <a:prstGeom prst="rect">
                      <a:avLst/>
                    </a:prstGeom>
                  </pic:spPr>
                </pic:pic>
              </a:graphicData>
            </a:graphic>
          </wp:inline>
        </w:drawing>
      </w:r>
      <w:r w:rsidR="00F44FB8">
        <w:rPr>
          <w:rFonts w:ascii="Times New Roman" w:eastAsia="Times New Roman" w:hAnsi="Times New Roman" w:cs="Segoe UI"/>
          <w:sz w:val="24"/>
          <w:szCs w:val="24"/>
        </w:rPr>
        <w:br/>
      </w:r>
      <w:r w:rsidR="00F44FB8">
        <w:rPr>
          <w:rFonts w:ascii="Times New Roman" w:eastAsia="Times New Roman" w:hAnsi="Times New Roman" w:cs="Segoe UI"/>
          <w:sz w:val="24"/>
          <w:szCs w:val="24"/>
        </w:rPr>
        <w:br/>
      </w:r>
      <w:r w:rsidR="00F44FB8" w:rsidRPr="00F44FB8">
        <w:rPr>
          <w:rFonts w:ascii="Times New Roman" w:eastAsia="Times New Roman" w:hAnsi="Times New Roman" w:cs="Segoe UI"/>
          <w:noProof/>
          <w:sz w:val="24"/>
          <w:szCs w:val="24"/>
        </w:rPr>
        <w:drawing>
          <wp:inline distT="0" distB="0" distL="0" distR="0">
            <wp:extent cx="4438650" cy="3556611"/>
            <wp:effectExtent l="0" t="0" r="0" b="6350"/>
            <wp:docPr id="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60566" cy="3574172"/>
                    </a:xfrm>
                    <a:prstGeom prst="rect">
                      <a:avLst/>
                    </a:prstGeom>
                  </pic:spPr>
                </pic:pic>
              </a:graphicData>
            </a:graphic>
          </wp:inline>
        </w:drawing>
      </w:r>
      <w:r w:rsidR="00F44FB8">
        <w:rPr>
          <w:rFonts w:ascii="Times New Roman" w:eastAsia="Times New Roman" w:hAnsi="Times New Roman" w:cs="Segoe UI"/>
          <w:sz w:val="24"/>
          <w:szCs w:val="24"/>
        </w:rPr>
        <w:br/>
      </w:r>
      <w:r w:rsidR="00F44FB8" w:rsidRPr="00F44FB8">
        <w:rPr>
          <w:rFonts w:ascii="Times New Roman" w:eastAsia="Times New Roman" w:hAnsi="Times New Roman" w:cs="Segoe UI"/>
          <w:noProof/>
          <w:sz w:val="24"/>
          <w:szCs w:val="24"/>
        </w:rPr>
        <w:lastRenderedPageBreak/>
        <w:drawing>
          <wp:inline distT="0" distB="0" distL="0" distR="0">
            <wp:extent cx="4588518" cy="3676650"/>
            <wp:effectExtent l="0" t="0" r="2540" b="0"/>
            <wp:docPr id="4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0489" cy="3686242"/>
                    </a:xfrm>
                    <a:prstGeom prst="rect">
                      <a:avLst/>
                    </a:prstGeom>
                    <a:noFill/>
                  </pic:spPr>
                </pic:pic>
              </a:graphicData>
            </a:graphic>
          </wp:inline>
        </w:drawing>
      </w:r>
      <w:r w:rsidR="00F44FB8">
        <w:rPr>
          <w:rFonts w:ascii="Times New Roman" w:eastAsia="Times New Roman" w:hAnsi="Times New Roman" w:cs="Segoe UI"/>
          <w:sz w:val="24"/>
          <w:szCs w:val="24"/>
        </w:rPr>
        <w:br/>
      </w:r>
      <w:r w:rsidR="00F44FB8" w:rsidRPr="00F44FB8">
        <w:rPr>
          <w:rFonts w:ascii="Times New Roman" w:eastAsia="Times New Roman" w:hAnsi="Times New Roman" w:cs="Segoe UI"/>
          <w:noProof/>
          <w:sz w:val="24"/>
          <w:szCs w:val="24"/>
        </w:rPr>
        <w:drawing>
          <wp:inline distT="0" distB="0" distL="0" distR="0">
            <wp:extent cx="4588510" cy="3676690"/>
            <wp:effectExtent l="0" t="0" r="2540" b="0"/>
            <wp:docPr id="4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11321" cy="3694968"/>
                    </a:xfrm>
                    <a:prstGeom prst="rect">
                      <a:avLst/>
                    </a:prstGeom>
                  </pic:spPr>
                </pic:pic>
              </a:graphicData>
            </a:graphic>
          </wp:inline>
        </w:drawing>
      </w:r>
    </w:p>
    <w:p w:rsidR="00F44FB8" w:rsidRDefault="00F44FB8" w:rsidP="00B0006D">
      <w:pPr>
        <w:rPr>
          <w:rFonts w:ascii="Times New Roman" w:eastAsia="Times New Roman" w:hAnsi="Times New Roman" w:cs="Segoe UI"/>
          <w:sz w:val="24"/>
          <w:szCs w:val="24"/>
        </w:rPr>
      </w:pPr>
      <w:r w:rsidRPr="00F44FB8">
        <w:rPr>
          <w:rFonts w:ascii="Times New Roman" w:eastAsia="Times New Roman" w:hAnsi="Times New Roman" w:cs="Segoe UI"/>
          <w:noProof/>
          <w:sz w:val="24"/>
          <w:szCs w:val="24"/>
        </w:rPr>
        <w:lastRenderedPageBreak/>
        <w:drawing>
          <wp:inline distT="0" distB="0" distL="0" distR="0">
            <wp:extent cx="4588510" cy="3676690"/>
            <wp:effectExtent l="0" t="0" r="2540" b="0"/>
            <wp:docPr id="4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11321" cy="3694968"/>
                    </a:xfrm>
                    <a:prstGeom prst="rect">
                      <a:avLst/>
                    </a:prstGeom>
                  </pic:spPr>
                </pic:pic>
              </a:graphicData>
            </a:graphic>
          </wp:inline>
        </w:drawing>
      </w:r>
      <w:r>
        <w:rPr>
          <w:rFonts w:ascii="Times New Roman" w:eastAsia="Times New Roman" w:hAnsi="Times New Roman" w:cs="Segoe UI"/>
          <w:sz w:val="24"/>
          <w:szCs w:val="24"/>
        </w:rPr>
        <w:br/>
      </w:r>
      <w:r w:rsidRPr="00F44FB8">
        <w:rPr>
          <w:rFonts w:ascii="Times New Roman" w:eastAsia="Times New Roman" w:hAnsi="Times New Roman" w:cs="Segoe UI"/>
          <w:noProof/>
          <w:sz w:val="24"/>
          <w:szCs w:val="24"/>
        </w:rPr>
        <w:drawing>
          <wp:inline distT="0" distB="0" distL="0" distR="0">
            <wp:extent cx="4683557" cy="3752850"/>
            <wp:effectExtent l="0" t="0" r="3175" b="0"/>
            <wp:docPr id="4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98838" cy="3765095"/>
                    </a:xfrm>
                    <a:prstGeom prst="rect">
                      <a:avLst/>
                    </a:prstGeom>
                  </pic:spPr>
                </pic:pic>
              </a:graphicData>
            </a:graphic>
          </wp:inline>
        </w:drawing>
      </w:r>
    </w:p>
    <w:p w:rsidR="00B0006D" w:rsidRDefault="00F44FB8" w:rsidP="00B0006D">
      <w:pPr>
        <w:rPr>
          <w:rFonts w:ascii="Times New Roman" w:eastAsia="Times New Roman" w:hAnsi="Times New Roman" w:cs="Segoe UI"/>
          <w:sz w:val="24"/>
          <w:szCs w:val="24"/>
        </w:rPr>
      </w:pPr>
      <w:r w:rsidRPr="00F44FB8">
        <w:rPr>
          <w:rFonts w:ascii="Times New Roman" w:eastAsia="Times New Roman" w:hAnsi="Times New Roman" w:cs="Segoe UI"/>
          <w:noProof/>
          <w:sz w:val="24"/>
          <w:szCs w:val="24"/>
        </w:rPr>
        <w:lastRenderedPageBreak/>
        <w:drawing>
          <wp:inline distT="0" distB="0" distL="0" distR="0">
            <wp:extent cx="4885701" cy="3914775"/>
            <wp:effectExtent l="0" t="0" r="0" b="0"/>
            <wp:docPr id="4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8396" cy="3932960"/>
                    </a:xfrm>
                    <a:prstGeom prst="rect">
                      <a:avLst/>
                    </a:prstGeom>
                    <a:noFill/>
                  </pic:spPr>
                </pic:pic>
              </a:graphicData>
            </a:graphic>
          </wp:inline>
        </w:drawing>
      </w:r>
    </w:p>
    <w:p w:rsidR="00F44FB8" w:rsidRDefault="00F44FB8" w:rsidP="006733AB">
      <w:pPr>
        <w:rPr>
          <w:rFonts w:ascii="Times New Roman" w:eastAsia="Times New Roman" w:hAnsi="Times New Roman" w:cs="Segoe UI"/>
          <w:sz w:val="24"/>
          <w:szCs w:val="24"/>
        </w:rPr>
      </w:pPr>
    </w:p>
    <w:p w:rsidR="00F44FB8" w:rsidRDefault="00F44FB8" w:rsidP="006733AB">
      <w:pPr>
        <w:rPr>
          <w:rFonts w:ascii="Times New Roman" w:eastAsia="Times New Roman" w:hAnsi="Times New Roman" w:cs="Segoe UI"/>
          <w:sz w:val="24"/>
          <w:szCs w:val="24"/>
        </w:rPr>
      </w:pPr>
    </w:p>
    <w:p w:rsidR="00F44FB8" w:rsidRDefault="00F44FB8" w:rsidP="006733AB">
      <w:pPr>
        <w:rPr>
          <w:rFonts w:ascii="Times New Roman" w:eastAsia="Times New Roman" w:hAnsi="Times New Roman" w:cs="Segoe UI"/>
          <w:sz w:val="24"/>
          <w:szCs w:val="24"/>
        </w:rPr>
      </w:pPr>
    </w:p>
    <w:p w:rsidR="00F44FB8" w:rsidRDefault="00F44FB8" w:rsidP="006733AB">
      <w:pPr>
        <w:rPr>
          <w:rFonts w:ascii="Times New Roman" w:eastAsia="Times New Roman" w:hAnsi="Times New Roman" w:cs="Segoe UI"/>
          <w:sz w:val="24"/>
          <w:szCs w:val="24"/>
        </w:rPr>
      </w:pPr>
    </w:p>
    <w:p w:rsidR="00F44FB8" w:rsidRDefault="00F44FB8" w:rsidP="006733AB">
      <w:pPr>
        <w:rPr>
          <w:rFonts w:ascii="Times New Roman" w:eastAsia="Times New Roman" w:hAnsi="Times New Roman" w:cs="Segoe UI"/>
          <w:sz w:val="24"/>
          <w:szCs w:val="24"/>
        </w:rPr>
      </w:pPr>
    </w:p>
    <w:p w:rsidR="00F44FB8" w:rsidRDefault="00F44FB8" w:rsidP="006733AB">
      <w:pPr>
        <w:rPr>
          <w:rFonts w:ascii="Times New Roman" w:eastAsia="Times New Roman" w:hAnsi="Times New Roman" w:cs="Segoe UI"/>
          <w:sz w:val="24"/>
          <w:szCs w:val="24"/>
        </w:rPr>
      </w:pPr>
    </w:p>
    <w:p w:rsidR="00F44FB8" w:rsidRDefault="00F44FB8" w:rsidP="006733AB">
      <w:pPr>
        <w:rPr>
          <w:rFonts w:ascii="Times New Roman" w:eastAsia="Times New Roman" w:hAnsi="Times New Roman" w:cs="Segoe UI"/>
          <w:sz w:val="24"/>
          <w:szCs w:val="24"/>
        </w:rPr>
      </w:pPr>
    </w:p>
    <w:p w:rsidR="00F44FB8" w:rsidRDefault="00F44FB8" w:rsidP="006733AB">
      <w:pPr>
        <w:rPr>
          <w:rFonts w:ascii="Times New Roman" w:eastAsia="Times New Roman" w:hAnsi="Times New Roman" w:cs="Segoe UI"/>
          <w:sz w:val="24"/>
          <w:szCs w:val="24"/>
        </w:rPr>
      </w:pPr>
    </w:p>
    <w:p w:rsidR="00F44FB8" w:rsidRDefault="00F44FB8" w:rsidP="006733AB">
      <w:pPr>
        <w:rPr>
          <w:rFonts w:ascii="Times New Roman" w:eastAsia="Times New Roman" w:hAnsi="Times New Roman" w:cs="Segoe UI"/>
          <w:sz w:val="24"/>
          <w:szCs w:val="24"/>
        </w:rPr>
      </w:pPr>
    </w:p>
    <w:p w:rsidR="00F44FB8" w:rsidRDefault="00F44FB8" w:rsidP="006733AB">
      <w:pPr>
        <w:rPr>
          <w:rFonts w:ascii="Times New Roman" w:eastAsia="Times New Roman" w:hAnsi="Times New Roman" w:cs="Segoe UI"/>
          <w:sz w:val="24"/>
          <w:szCs w:val="24"/>
        </w:rPr>
      </w:pPr>
    </w:p>
    <w:p w:rsidR="00F44FB8" w:rsidRDefault="00F44FB8" w:rsidP="006733AB">
      <w:pPr>
        <w:rPr>
          <w:rFonts w:ascii="Times New Roman" w:eastAsia="Times New Roman" w:hAnsi="Times New Roman" w:cs="Segoe UI"/>
          <w:sz w:val="24"/>
          <w:szCs w:val="24"/>
        </w:rPr>
      </w:pPr>
    </w:p>
    <w:p w:rsidR="00F44FB8" w:rsidRDefault="00F44FB8" w:rsidP="006733AB">
      <w:pPr>
        <w:rPr>
          <w:rFonts w:ascii="Times New Roman" w:eastAsia="Times New Roman" w:hAnsi="Times New Roman" w:cs="Segoe UI"/>
          <w:sz w:val="24"/>
          <w:szCs w:val="24"/>
        </w:rPr>
      </w:pPr>
    </w:p>
    <w:p w:rsidR="00F44FB8" w:rsidRDefault="00F44FB8" w:rsidP="006733AB">
      <w:pPr>
        <w:rPr>
          <w:rFonts w:ascii="Times New Roman" w:eastAsia="Times New Roman" w:hAnsi="Times New Roman" w:cs="Segoe UI"/>
          <w:sz w:val="24"/>
          <w:szCs w:val="24"/>
        </w:rPr>
      </w:pPr>
    </w:p>
    <w:p w:rsidR="00F44FB8" w:rsidRDefault="00F44FB8" w:rsidP="006733AB">
      <w:pPr>
        <w:rPr>
          <w:rFonts w:ascii="Times New Roman" w:eastAsia="Times New Roman" w:hAnsi="Times New Roman" w:cs="Segoe UI"/>
          <w:sz w:val="24"/>
          <w:szCs w:val="24"/>
        </w:rPr>
      </w:pPr>
    </w:p>
    <w:p w:rsidR="00F44FB8" w:rsidRDefault="00F44FB8" w:rsidP="006733AB">
      <w:pPr>
        <w:rPr>
          <w:rFonts w:ascii="Times New Roman" w:eastAsia="Times New Roman" w:hAnsi="Times New Roman" w:cs="Segoe UI"/>
          <w:sz w:val="24"/>
          <w:szCs w:val="24"/>
        </w:rPr>
      </w:pPr>
    </w:p>
    <w:p w:rsidR="006733AB" w:rsidRDefault="00B0006D" w:rsidP="006733AB">
      <w:pPr>
        <w:rPr>
          <w:rFonts w:ascii="Times New Roman" w:eastAsia="Times New Roman" w:hAnsi="Times New Roman" w:cs="Segoe UI"/>
          <w:sz w:val="24"/>
          <w:szCs w:val="24"/>
        </w:rPr>
      </w:pPr>
      <w:r>
        <w:rPr>
          <w:rFonts w:ascii="Times New Roman" w:eastAsia="Times New Roman" w:hAnsi="Times New Roman" w:cs="Segoe UI"/>
          <w:sz w:val="24"/>
          <w:szCs w:val="24"/>
        </w:rPr>
        <w:t>Appendix 2</w:t>
      </w:r>
      <w:r>
        <w:rPr>
          <w:rFonts w:ascii="Times New Roman" w:eastAsia="Times New Roman" w:hAnsi="Times New Roman" w:cs="Segoe UI"/>
          <w:sz w:val="24"/>
          <w:szCs w:val="24"/>
        </w:rPr>
        <w:br/>
        <w:t>contains the statistics of the final model and the final model transformed</w:t>
      </w:r>
      <w:r>
        <w:rPr>
          <w:rFonts w:ascii="Times New Roman" w:eastAsia="Times New Roman" w:hAnsi="Times New Roman"/>
          <w:sz w:val="24"/>
          <w:szCs w:val="24"/>
        </w:rPr>
        <w:br/>
      </w:r>
    </w:p>
    <w:p w:rsidR="006733AB" w:rsidRPr="006733AB" w:rsidRDefault="006733AB" w:rsidP="006733AB">
      <w:pPr>
        <w:rPr>
          <w:rFonts w:ascii="Times New Roman" w:eastAsia="Times New Roman" w:hAnsi="Times New Roman" w:cs="Segoe UI"/>
          <w:sz w:val="24"/>
          <w:szCs w:val="24"/>
        </w:rPr>
      </w:pPr>
      <w:r>
        <w:rPr>
          <w:rFonts w:ascii="Times New Roman" w:eastAsia="Times New Roman" w:hAnsi="Times New Roman" w:cs="Segoe UI"/>
          <w:sz w:val="24"/>
          <w:szCs w:val="24"/>
        </w:rPr>
        <w:t>Table 1 (Final Model)</w:t>
      </w:r>
    </w:p>
    <w:tbl>
      <w:tblPr>
        <w:tblW w:w="104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30"/>
        <w:gridCol w:w="1890"/>
        <w:gridCol w:w="1080"/>
        <w:gridCol w:w="720"/>
        <w:gridCol w:w="2070"/>
        <w:gridCol w:w="900"/>
        <w:gridCol w:w="630"/>
        <w:gridCol w:w="1440"/>
        <w:gridCol w:w="1080"/>
      </w:tblGrid>
      <w:tr w:rsidR="006733AB" w:rsidTr="00890623">
        <w:trPr>
          <w:cantSplit/>
        </w:trPr>
        <w:tc>
          <w:tcPr>
            <w:tcW w:w="10440" w:type="dxa"/>
            <w:gridSpan w:val="9"/>
            <w:tcBorders>
              <w:top w:val="nil"/>
              <w:left w:val="nil"/>
              <w:bottom w:val="nil"/>
              <w:right w:val="nil"/>
            </w:tcBorders>
            <w:shd w:val="clear" w:color="auto" w:fill="FFFFFF"/>
            <w:vAlign w:val="center"/>
          </w:tcPr>
          <w:p w:rsidR="006733AB" w:rsidRDefault="006733AB">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Coefficients</w:t>
            </w:r>
            <w:r>
              <w:rPr>
                <w:rFonts w:ascii="Arial" w:hAnsi="Arial" w:cs="Arial"/>
                <w:b/>
                <w:bCs/>
                <w:color w:val="010205"/>
                <w:sz w:val="30"/>
                <w:szCs w:val="30"/>
                <w:vertAlign w:val="superscript"/>
              </w:rPr>
              <w:t>a</w:t>
            </w:r>
          </w:p>
        </w:tc>
      </w:tr>
      <w:tr w:rsidR="006733AB" w:rsidTr="00890623">
        <w:trPr>
          <w:cantSplit/>
        </w:trPr>
        <w:tc>
          <w:tcPr>
            <w:tcW w:w="2520" w:type="dxa"/>
            <w:gridSpan w:val="2"/>
            <w:vMerge w:val="restart"/>
            <w:tcBorders>
              <w:top w:val="nil"/>
              <w:left w:val="nil"/>
              <w:bottom w:val="nil"/>
              <w:right w:val="nil"/>
            </w:tcBorders>
            <w:shd w:val="clear" w:color="auto" w:fill="FFFFFF"/>
            <w:vAlign w:val="bottom"/>
          </w:tcPr>
          <w:p w:rsidR="006733AB" w:rsidRDefault="006733AB">
            <w:pPr>
              <w:spacing w:line="320" w:lineRule="atLeast"/>
              <w:ind w:left="60" w:right="60"/>
              <w:rPr>
                <w:rFonts w:ascii="Arial" w:hAnsi="Arial" w:cs="Arial"/>
                <w:color w:val="264A60"/>
                <w:sz w:val="24"/>
                <w:szCs w:val="24"/>
              </w:rPr>
            </w:pPr>
            <w:r>
              <w:rPr>
                <w:rFonts w:ascii="Arial" w:hAnsi="Arial" w:cs="Arial"/>
                <w:color w:val="264A60"/>
                <w:sz w:val="24"/>
                <w:szCs w:val="24"/>
              </w:rPr>
              <w:t>Model</w:t>
            </w:r>
          </w:p>
        </w:tc>
        <w:tc>
          <w:tcPr>
            <w:tcW w:w="1800" w:type="dxa"/>
            <w:gridSpan w:val="2"/>
            <w:tcBorders>
              <w:top w:val="nil"/>
              <w:left w:val="nil"/>
              <w:bottom w:val="nil"/>
              <w:right w:val="single" w:sz="8" w:space="0" w:color="E0E0E0"/>
            </w:tcBorders>
            <w:shd w:val="clear" w:color="auto" w:fill="FFFFFF"/>
            <w:vAlign w:val="bottom"/>
          </w:tcPr>
          <w:p w:rsidR="006733AB" w:rsidRDefault="006733AB">
            <w:pPr>
              <w:spacing w:line="320" w:lineRule="atLeast"/>
              <w:ind w:left="60" w:right="60"/>
              <w:rPr>
                <w:rFonts w:ascii="Arial" w:hAnsi="Arial" w:cs="Arial"/>
                <w:color w:val="264A60"/>
                <w:sz w:val="24"/>
                <w:szCs w:val="24"/>
              </w:rPr>
            </w:pPr>
            <w:r>
              <w:rPr>
                <w:rFonts w:ascii="Arial" w:hAnsi="Arial" w:cs="Arial"/>
                <w:color w:val="264A60"/>
                <w:sz w:val="24"/>
                <w:szCs w:val="24"/>
              </w:rPr>
              <w:t>Unstandardized Coefficients</w:t>
            </w:r>
          </w:p>
        </w:tc>
        <w:tc>
          <w:tcPr>
            <w:tcW w:w="2070" w:type="dxa"/>
            <w:tcBorders>
              <w:top w:val="nil"/>
              <w:left w:val="single" w:sz="8" w:space="0" w:color="E0E0E0"/>
              <w:bottom w:val="nil"/>
              <w:right w:val="single" w:sz="8" w:space="0" w:color="E0E0E0"/>
            </w:tcBorders>
            <w:shd w:val="clear" w:color="auto" w:fill="FFFFFF"/>
            <w:vAlign w:val="bottom"/>
          </w:tcPr>
          <w:p w:rsidR="006733AB" w:rsidRDefault="006733AB">
            <w:pPr>
              <w:spacing w:line="320" w:lineRule="atLeast"/>
              <w:ind w:left="60" w:right="60"/>
              <w:rPr>
                <w:rFonts w:ascii="Arial" w:hAnsi="Arial" w:cs="Arial"/>
                <w:color w:val="264A60"/>
                <w:sz w:val="24"/>
                <w:szCs w:val="24"/>
              </w:rPr>
            </w:pPr>
            <w:r>
              <w:rPr>
                <w:rFonts w:ascii="Arial" w:hAnsi="Arial" w:cs="Arial"/>
                <w:color w:val="264A60"/>
                <w:sz w:val="24"/>
                <w:szCs w:val="24"/>
              </w:rPr>
              <w:t>Standardized Coefficients</w:t>
            </w:r>
          </w:p>
        </w:tc>
        <w:tc>
          <w:tcPr>
            <w:tcW w:w="900" w:type="dxa"/>
            <w:vMerge w:val="restart"/>
            <w:tcBorders>
              <w:top w:val="nil"/>
              <w:left w:val="single" w:sz="8" w:space="0" w:color="E0E0E0"/>
              <w:bottom w:val="nil"/>
              <w:right w:val="single" w:sz="8" w:space="0" w:color="E0E0E0"/>
            </w:tcBorders>
            <w:shd w:val="clear" w:color="auto" w:fill="FFFFFF"/>
            <w:vAlign w:val="bottom"/>
          </w:tcPr>
          <w:p w:rsidR="006733AB" w:rsidRDefault="006733AB">
            <w:pPr>
              <w:spacing w:line="320" w:lineRule="atLeast"/>
              <w:ind w:left="60" w:right="60"/>
              <w:rPr>
                <w:rFonts w:ascii="Arial" w:hAnsi="Arial" w:cs="Arial"/>
                <w:color w:val="264A60"/>
                <w:sz w:val="24"/>
                <w:szCs w:val="24"/>
              </w:rPr>
            </w:pPr>
            <w:r>
              <w:rPr>
                <w:rFonts w:ascii="Arial" w:hAnsi="Arial" w:cs="Arial"/>
                <w:color w:val="264A60"/>
                <w:sz w:val="24"/>
                <w:szCs w:val="24"/>
              </w:rPr>
              <w:t>t</w:t>
            </w:r>
          </w:p>
        </w:tc>
        <w:tc>
          <w:tcPr>
            <w:tcW w:w="630" w:type="dxa"/>
            <w:vMerge w:val="restart"/>
            <w:tcBorders>
              <w:top w:val="nil"/>
              <w:left w:val="single" w:sz="8" w:space="0" w:color="E0E0E0"/>
              <w:bottom w:val="nil"/>
              <w:right w:val="single" w:sz="8" w:space="0" w:color="E0E0E0"/>
            </w:tcBorders>
            <w:shd w:val="clear" w:color="auto" w:fill="FFFFFF"/>
            <w:vAlign w:val="bottom"/>
          </w:tcPr>
          <w:p w:rsidR="006733AB" w:rsidRDefault="006733AB">
            <w:pPr>
              <w:spacing w:line="320" w:lineRule="atLeast"/>
              <w:ind w:left="60" w:right="60"/>
              <w:rPr>
                <w:rFonts w:ascii="Arial" w:hAnsi="Arial" w:cs="Arial"/>
                <w:color w:val="264A60"/>
                <w:sz w:val="24"/>
                <w:szCs w:val="24"/>
              </w:rPr>
            </w:pPr>
            <w:r>
              <w:rPr>
                <w:rFonts w:ascii="Arial" w:hAnsi="Arial" w:cs="Arial"/>
                <w:color w:val="264A60"/>
                <w:sz w:val="24"/>
                <w:szCs w:val="24"/>
              </w:rPr>
              <w:t>Sig.</w:t>
            </w:r>
          </w:p>
        </w:tc>
        <w:tc>
          <w:tcPr>
            <w:tcW w:w="2520" w:type="dxa"/>
            <w:gridSpan w:val="2"/>
            <w:tcBorders>
              <w:top w:val="nil"/>
              <w:left w:val="single" w:sz="8" w:space="0" w:color="E0E0E0"/>
              <w:bottom w:val="nil"/>
              <w:right w:val="nil"/>
            </w:tcBorders>
            <w:shd w:val="clear" w:color="auto" w:fill="FFFFFF"/>
            <w:vAlign w:val="bottom"/>
          </w:tcPr>
          <w:p w:rsidR="006733AB" w:rsidRDefault="006733AB">
            <w:pPr>
              <w:spacing w:line="320" w:lineRule="atLeast"/>
              <w:ind w:left="60" w:right="60"/>
              <w:rPr>
                <w:rFonts w:ascii="Arial" w:hAnsi="Arial" w:cs="Arial"/>
                <w:color w:val="264A60"/>
                <w:sz w:val="24"/>
                <w:szCs w:val="24"/>
              </w:rPr>
            </w:pPr>
            <w:r>
              <w:rPr>
                <w:rFonts w:ascii="Arial" w:hAnsi="Arial" w:cs="Arial"/>
                <w:color w:val="264A60"/>
                <w:sz w:val="24"/>
                <w:szCs w:val="24"/>
              </w:rPr>
              <w:t>95.0% Confidence Interval for B</w:t>
            </w:r>
          </w:p>
        </w:tc>
      </w:tr>
      <w:tr w:rsidR="006733AB" w:rsidTr="00890623">
        <w:trPr>
          <w:cantSplit/>
        </w:trPr>
        <w:tc>
          <w:tcPr>
            <w:tcW w:w="2520" w:type="dxa"/>
            <w:gridSpan w:val="2"/>
            <w:vMerge/>
            <w:tcBorders>
              <w:top w:val="nil"/>
              <w:left w:val="nil"/>
              <w:bottom w:val="nil"/>
              <w:right w:val="nil"/>
            </w:tcBorders>
            <w:shd w:val="clear" w:color="auto" w:fill="FFFFFF"/>
            <w:vAlign w:val="bottom"/>
          </w:tcPr>
          <w:p w:rsidR="006733AB" w:rsidRDefault="006733AB">
            <w:pPr>
              <w:rPr>
                <w:rFonts w:ascii="Arial" w:hAnsi="Arial" w:cs="Arial"/>
                <w:color w:val="264A60"/>
                <w:sz w:val="24"/>
                <w:szCs w:val="24"/>
              </w:rPr>
            </w:pPr>
          </w:p>
        </w:tc>
        <w:tc>
          <w:tcPr>
            <w:tcW w:w="1080" w:type="dxa"/>
            <w:tcBorders>
              <w:top w:val="nil"/>
              <w:left w:val="nil"/>
              <w:bottom w:val="single" w:sz="8" w:space="0" w:color="152935"/>
              <w:right w:val="single" w:sz="8" w:space="0" w:color="E0E0E0"/>
            </w:tcBorders>
            <w:shd w:val="clear" w:color="auto" w:fill="FFFFFF"/>
            <w:vAlign w:val="bottom"/>
          </w:tcPr>
          <w:p w:rsidR="006733AB" w:rsidRDefault="006733AB">
            <w:pPr>
              <w:spacing w:line="320" w:lineRule="atLeast"/>
              <w:ind w:left="60" w:right="60"/>
              <w:rPr>
                <w:rFonts w:ascii="Arial" w:hAnsi="Arial" w:cs="Arial"/>
                <w:color w:val="264A60"/>
                <w:sz w:val="24"/>
                <w:szCs w:val="24"/>
              </w:rPr>
            </w:pPr>
            <w:r>
              <w:rPr>
                <w:rFonts w:ascii="Arial" w:hAnsi="Arial" w:cs="Arial"/>
                <w:color w:val="264A60"/>
                <w:sz w:val="24"/>
                <w:szCs w:val="24"/>
              </w:rPr>
              <w:t>B</w:t>
            </w:r>
          </w:p>
        </w:tc>
        <w:tc>
          <w:tcPr>
            <w:tcW w:w="720" w:type="dxa"/>
            <w:tcBorders>
              <w:top w:val="nil"/>
              <w:left w:val="single" w:sz="8" w:space="0" w:color="E0E0E0"/>
              <w:bottom w:val="single" w:sz="8" w:space="0" w:color="152935"/>
              <w:right w:val="single" w:sz="8" w:space="0" w:color="E0E0E0"/>
            </w:tcBorders>
            <w:shd w:val="clear" w:color="auto" w:fill="FFFFFF"/>
            <w:vAlign w:val="bottom"/>
          </w:tcPr>
          <w:p w:rsidR="006733AB" w:rsidRDefault="006733AB">
            <w:pPr>
              <w:spacing w:line="320" w:lineRule="atLeast"/>
              <w:ind w:left="60" w:right="60"/>
              <w:rPr>
                <w:rFonts w:ascii="Arial" w:hAnsi="Arial" w:cs="Arial"/>
                <w:color w:val="264A60"/>
                <w:sz w:val="24"/>
                <w:szCs w:val="24"/>
              </w:rPr>
            </w:pPr>
            <w:r>
              <w:rPr>
                <w:rFonts w:ascii="Arial" w:hAnsi="Arial" w:cs="Arial"/>
                <w:color w:val="264A60"/>
                <w:sz w:val="24"/>
                <w:szCs w:val="24"/>
              </w:rPr>
              <w:t>Std. Error</w:t>
            </w:r>
          </w:p>
        </w:tc>
        <w:tc>
          <w:tcPr>
            <w:tcW w:w="2070" w:type="dxa"/>
            <w:tcBorders>
              <w:top w:val="nil"/>
              <w:left w:val="single" w:sz="8" w:space="0" w:color="E0E0E0"/>
              <w:bottom w:val="single" w:sz="8" w:space="0" w:color="152935"/>
              <w:right w:val="single" w:sz="8" w:space="0" w:color="E0E0E0"/>
            </w:tcBorders>
            <w:shd w:val="clear" w:color="auto" w:fill="FFFFFF"/>
            <w:vAlign w:val="bottom"/>
          </w:tcPr>
          <w:p w:rsidR="006733AB" w:rsidRDefault="006733AB">
            <w:pPr>
              <w:spacing w:line="320" w:lineRule="atLeast"/>
              <w:ind w:left="60" w:right="60"/>
              <w:rPr>
                <w:rFonts w:ascii="Arial" w:hAnsi="Arial" w:cs="Arial"/>
                <w:color w:val="264A60"/>
                <w:sz w:val="24"/>
                <w:szCs w:val="24"/>
              </w:rPr>
            </w:pPr>
            <w:r>
              <w:rPr>
                <w:rFonts w:ascii="Arial" w:hAnsi="Arial" w:cs="Arial"/>
                <w:color w:val="264A60"/>
                <w:sz w:val="24"/>
                <w:szCs w:val="24"/>
              </w:rPr>
              <w:t>Beta</w:t>
            </w:r>
          </w:p>
        </w:tc>
        <w:tc>
          <w:tcPr>
            <w:tcW w:w="900" w:type="dxa"/>
            <w:vMerge/>
            <w:tcBorders>
              <w:top w:val="nil"/>
              <w:left w:val="single" w:sz="8" w:space="0" w:color="E0E0E0"/>
              <w:bottom w:val="nil"/>
              <w:right w:val="single" w:sz="8" w:space="0" w:color="E0E0E0"/>
            </w:tcBorders>
            <w:shd w:val="clear" w:color="auto" w:fill="FFFFFF"/>
            <w:vAlign w:val="bottom"/>
          </w:tcPr>
          <w:p w:rsidR="006733AB" w:rsidRDefault="006733AB">
            <w:pPr>
              <w:rPr>
                <w:rFonts w:ascii="Arial" w:hAnsi="Arial" w:cs="Arial"/>
                <w:color w:val="264A60"/>
                <w:sz w:val="24"/>
                <w:szCs w:val="24"/>
              </w:rPr>
            </w:pPr>
          </w:p>
        </w:tc>
        <w:tc>
          <w:tcPr>
            <w:tcW w:w="630" w:type="dxa"/>
            <w:vMerge/>
            <w:tcBorders>
              <w:top w:val="nil"/>
              <w:left w:val="single" w:sz="8" w:space="0" w:color="E0E0E0"/>
              <w:bottom w:val="nil"/>
              <w:right w:val="single" w:sz="8" w:space="0" w:color="E0E0E0"/>
            </w:tcBorders>
            <w:shd w:val="clear" w:color="auto" w:fill="FFFFFF"/>
            <w:vAlign w:val="bottom"/>
          </w:tcPr>
          <w:p w:rsidR="006733AB" w:rsidRDefault="006733AB">
            <w:pPr>
              <w:rPr>
                <w:rFonts w:ascii="Arial" w:hAnsi="Arial" w:cs="Arial"/>
                <w:color w:val="264A60"/>
                <w:sz w:val="24"/>
                <w:szCs w:val="24"/>
              </w:rPr>
            </w:pPr>
          </w:p>
        </w:tc>
        <w:tc>
          <w:tcPr>
            <w:tcW w:w="1440" w:type="dxa"/>
            <w:tcBorders>
              <w:top w:val="nil"/>
              <w:left w:val="single" w:sz="8" w:space="0" w:color="E0E0E0"/>
              <w:bottom w:val="single" w:sz="8" w:space="0" w:color="152935"/>
              <w:right w:val="single" w:sz="8" w:space="0" w:color="E0E0E0"/>
            </w:tcBorders>
            <w:shd w:val="clear" w:color="auto" w:fill="FFFFFF"/>
            <w:vAlign w:val="bottom"/>
          </w:tcPr>
          <w:p w:rsidR="006733AB" w:rsidRDefault="006733AB">
            <w:pPr>
              <w:spacing w:line="320" w:lineRule="atLeast"/>
              <w:ind w:left="60" w:right="60"/>
              <w:rPr>
                <w:rFonts w:ascii="Arial" w:hAnsi="Arial" w:cs="Arial"/>
                <w:color w:val="264A60"/>
                <w:sz w:val="24"/>
                <w:szCs w:val="24"/>
              </w:rPr>
            </w:pPr>
            <w:r>
              <w:rPr>
                <w:rFonts w:ascii="Arial" w:hAnsi="Arial" w:cs="Arial"/>
                <w:color w:val="264A60"/>
                <w:sz w:val="24"/>
                <w:szCs w:val="24"/>
              </w:rPr>
              <w:t>Lower Bound</w:t>
            </w:r>
          </w:p>
        </w:tc>
        <w:tc>
          <w:tcPr>
            <w:tcW w:w="1080" w:type="dxa"/>
            <w:tcBorders>
              <w:top w:val="nil"/>
              <w:left w:val="single" w:sz="8" w:space="0" w:color="E0E0E0"/>
              <w:bottom w:val="single" w:sz="8" w:space="0" w:color="152935"/>
              <w:right w:val="nil"/>
            </w:tcBorders>
            <w:shd w:val="clear" w:color="auto" w:fill="FFFFFF"/>
            <w:vAlign w:val="bottom"/>
          </w:tcPr>
          <w:p w:rsidR="006733AB" w:rsidRDefault="006733AB">
            <w:pPr>
              <w:spacing w:line="320" w:lineRule="atLeast"/>
              <w:ind w:left="60" w:right="60"/>
              <w:rPr>
                <w:rFonts w:ascii="Arial" w:hAnsi="Arial" w:cs="Arial"/>
                <w:color w:val="264A60"/>
                <w:sz w:val="24"/>
                <w:szCs w:val="24"/>
              </w:rPr>
            </w:pPr>
            <w:r>
              <w:rPr>
                <w:rFonts w:ascii="Arial" w:hAnsi="Arial" w:cs="Arial"/>
                <w:color w:val="264A60"/>
                <w:sz w:val="24"/>
                <w:szCs w:val="24"/>
              </w:rPr>
              <w:t>Upper Bound</w:t>
            </w:r>
          </w:p>
        </w:tc>
      </w:tr>
      <w:tr w:rsidR="006733AB" w:rsidTr="00890623">
        <w:trPr>
          <w:cantSplit/>
        </w:trPr>
        <w:tc>
          <w:tcPr>
            <w:tcW w:w="630" w:type="dxa"/>
            <w:vMerge w:val="restart"/>
            <w:tcBorders>
              <w:top w:val="single" w:sz="8" w:space="0" w:color="152935"/>
              <w:left w:val="nil"/>
              <w:bottom w:val="single" w:sz="8" w:space="0" w:color="152935"/>
              <w:right w:val="nil"/>
            </w:tcBorders>
            <w:shd w:val="clear" w:color="auto" w:fill="E0E0E0"/>
          </w:tcPr>
          <w:p w:rsidR="006733AB" w:rsidRDefault="006733AB">
            <w:pPr>
              <w:spacing w:line="320" w:lineRule="atLeast"/>
              <w:ind w:left="60" w:right="60"/>
              <w:rPr>
                <w:rFonts w:ascii="Arial" w:hAnsi="Arial" w:cs="Arial"/>
                <w:color w:val="264A60"/>
              </w:rPr>
            </w:pPr>
            <w:r>
              <w:rPr>
                <w:rFonts w:ascii="Arial" w:hAnsi="Arial" w:cs="Arial"/>
                <w:color w:val="264A60"/>
              </w:rPr>
              <w:t>1</w:t>
            </w:r>
          </w:p>
        </w:tc>
        <w:tc>
          <w:tcPr>
            <w:tcW w:w="1890" w:type="dxa"/>
            <w:tcBorders>
              <w:top w:val="single" w:sz="8" w:space="0" w:color="152935"/>
              <w:left w:val="nil"/>
              <w:bottom w:val="single" w:sz="8" w:space="0" w:color="AEAEAE"/>
              <w:right w:val="nil"/>
            </w:tcBorders>
            <w:shd w:val="clear" w:color="auto" w:fill="E0E0E0"/>
          </w:tcPr>
          <w:p w:rsidR="006733AB" w:rsidRDefault="006733AB">
            <w:pPr>
              <w:spacing w:line="320" w:lineRule="atLeast"/>
              <w:ind w:left="60" w:right="60"/>
              <w:rPr>
                <w:rFonts w:ascii="Arial" w:hAnsi="Arial" w:cs="Arial"/>
                <w:color w:val="264A60"/>
              </w:rPr>
            </w:pPr>
            <w:r>
              <w:rPr>
                <w:rFonts w:ascii="Arial" w:hAnsi="Arial" w:cs="Arial"/>
                <w:color w:val="264A60"/>
              </w:rPr>
              <w:t>(Constant)</w:t>
            </w:r>
          </w:p>
        </w:tc>
        <w:tc>
          <w:tcPr>
            <w:tcW w:w="1080" w:type="dxa"/>
            <w:tcBorders>
              <w:top w:val="single" w:sz="8" w:space="0" w:color="152935"/>
              <w:left w:val="nil"/>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.784</w:t>
            </w:r>
          </w:p>
        </w:tc>
        <w:tc>
          <w:tcPr>
            <w:tcW w:w="720" w:type="dxa"/>
            <w:tcBorders>
              <w:top w:val="single" w:sz="8" w:space="0" w:color="152935"/>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.029</w:t>
            </w:r>
          </w:p>
        </w:tc>
        <w:tc>
          <w:tcPr>
            <w:tcW w:w="2070"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6733AB" w:rsidRDefault="006733AB">
            <w:pPr>
              <w:rPr>
                <w:rFonts w:ascii="Times New Roman" w:hAnsi="Times New Roman" w:cs="Segoe UI"/>
                <w:sz w:val="24"/>
                <w:szCs w:val="24"/>
              </w:rPr>
            </w:pPr>
          </w:p>
        </w:tc>
        <w:tc>
          <w:tcPr>
            <w:tcW w:w="900" w:type="dxa"/>
            <w:tcBorders>
              <w:top w:val="single" w:sz="8" w:space="0" w:color="152935"/>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27.160</w:t>
            </w:r>
          </w:p>
        </w:tc>
        <w:tc>
          <w:tcPr>
            <w:tcW w:w="630" w:type="dxa"/>
            <w:tcBorders>
              <w:top w:val="single" w:sz="8" w:space="0" w:color="152935"/>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.000</w:t>
            </w:r>
          </w:p>
        </w:tc>
        <w:tc>
          <w:tcPr>
            <w:tcW w:w="1440" w:type="dxa"/>
            <w:tcBorders>
              <w:top w:val="single" w:sz="8" w:space="0" w:color="152935"/>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.727</w:t>
            </w:r>
          </w:p>
        </w:tc>
        <w:tc>
          <w:tcPr>
            <w:tcW w:w="1080" w:type="dxa"/>
            <w:tcBorders>
              <w:top w:val="single" w:sz="8" w:space="0" w:color="152935"/>
              <w:left w:val="single" w:sz="8" w:space="0" w:color="E0E0E0"/>
              <w:bottom w:val="single" w:sz="8" w:space="0" w:color="AEAEAE"/>
              <w:right w:val="nil"/>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.840</w:t>
            </w:r>
          </w:p>
        </w:tc>
      </w:tr>
      <w:tr w:rsidR="006733AB" w:rsidTr="00890623">
        <w:trPr>
          <w:cantSplit/>
        </w:trPr>
        <w:tc>
          <w:tcPr>
            <w:tcW w:w="630" w:type="dxa"/>
            <w:vMerge/>
            <w:tcBorders>
              <w:top w:val="single" w:sz="8" w:space="0" w:color="152935"/>
              <w:left w:val="nil"/>
              <w:bottom w:val="single" w:sz="8" w:space="0" w:color="152935"/>
              <w:right w:val="nil"/>
            </w:tcBorders>
            <w:shd w:val="clear" w:color="auto" w:fill="E0E0E0"/>
          </w:tcPr>
          <w:p w:rsidR="006733AB" w:rsidRDefault="006733AB">
            <w:pPr>
              <w:rPr>
                <w:rFonts w:ascii="Arial" w:hAnsi="Arial" w:cs="Arial"/>
                <w:color w:val="010205"/>
              </w:rPr>
            </w:pPr>
          </w:p>
        </w:tc>
        <w:tc>
          <w:tcPr>
            <w:tcW w:w="1890" w:type="dxa"/>
            <w:tcBorders>
              <w:top w:val="single" w:sz="8" w:space="0" w:color="AEAEAE"/>
              <w:left w:val="nil"/>
              <w:bottom w:val="single" w:sz="8" w:space="0" w:color="AEAEAE"/>
              <w:right w:val="nil"/>
            </w:tcBorders>
            <w:shd w:val="clear" w:color="auto" w:fill="E0E0E0"/>
          </w:tcPr>
          <w:p w:rsidR="006733AB" w:rsidRDefault="006733AB">
            <w:pPr>
              <w:spacing w:line="320" w:lineRule="atLeast"/>
              <w:ind w:left="60" w:right="60"/>
              <w:rPr>
                <w:rFonts w:ascii="Arial" w:hAnsi="Arial" w:cs="Arial"/>
                <w:color w:val="264A60"/>
              </w:rPr>
            </w:pPr>
            <w:r>
              <w:rPr>
                <w:rFonts w:ascii="Arial" w:hAnsi="Arial" w:cs="Arial"/>
                <w:color w:val="264A60"/>
              </w:rPr>
              <w:t>racePctWhite_LN</w:t>
            </w:r>
          </w:p>
        </w:tc>
        <w:tc>
          <w:tcPr>
            <w:tcW w:w="1080" w:type="dxa"/>
            <w:tcBorders>
              <w:top w:val="single" w:sz="8" w:space="0" w:color="AEAEAE"/>
              <w:left w:val="nil"/>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-.476</w:t>
            </w:r>
          </w:p>
        </w:tc>
        <w:tc>
          <w:tcPr>
            <w:tcW w:w="720" w:type="dxa"/>
            <w:tcBorders>
              <w:top w:val="single" w:sz="8" w:space="0" w:color="AEAEAE"/>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.030</w:t>
            </w:r>
          </w:p>
        </w:tc>
        <w:tc>
          <w:tcPr>
            <w:tcW w:w="2070" w:type="dxa"/>
            <w:tcBorders>
              <w:top w:val="single" w:sz="8" w:space="0" w:color="AEAEAE"/>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-.322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-15.616</w:t>
            </w:r>
          </w:p>
        </w:tc>
        <w:tc>
          <w:tcPr>
            <w:tcW w:w="630" w:type="dxa"/>
            <w:tcBorders>
              <w:top w:val="single" w:sz="8" w:space="0" w:color="AEAEAE"/>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.000</w:t>
            </w:r>
          </w:p>
        </w:tc>
        <w:tc>
          <w:tcPr>
            <w:tcW w:w="1440" w:type="dxa"/>
            <w:tcBorders>
              <w:top w:val="single" w:sz="8" w:space="0" w:color="AEAEAE"/>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-.536</w:t>
            </w:r>
          </w:p>
        </w:tc>
        <w:tc>
          <w:tcPr>
            <w:tcW w:w="1080" w:type="dxa"/>
            <w:tcBorders>
              <w:top w:val="single" w:sz="8" w:space="0" w:color="AEAEAE"/>
              <w:left w:val="single" w:sz="8" w:space="0" w:color="E0E0E0"/>
              <w:bottom w:val="single" w:sz="8" w:space="0" w:color="AEAEAE"/>
              <w:right w:val="nil"/>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-.416</w:t>
            </w:r>
          </w:p>
        </w:tc>
      </w:tr>
      <w:tr w:rsidR="006733AB" w:rsidTr="00890623">
        <w:trPr>
          <w:cantSplit/>
        </w:trPr>
        <w:tc>
          <w:tcPr>
            <w:tcW w:w="630" w:type="dxa"/>
            <w:vMerge/>
            <w:tcBorders>
              <w:top w:val="single" w:sz="8" w:space="0" w:color="152935"/>
              <w:left w:val="nil"/>
              <w:bottom w:val="single" w:sz="8" w:space="0" w:color="152935"/>
              <w:right w:val="nil"/>
            </w:tcBorders>
            <w:shd w:val="clear" w:color="auto" w:fill="E0E0E0"/>
          </w:tcPr>
          <w:p w:rsidR="006733AB" w:rsidRDefault="006733AB">
            <w:pPr>
              <w:rPr>
                <w:rFonts w:ascii="Arial" w:hAnsi="Arial" w:cs="Arial"/>
                <w:color w:val="010205"/>
              </w:rPr>
            </w:pPr>
          </w:p>
        </w:tc>
        <w:tc>
          <w:tcPr>
            <w:tcW w:w="1890" w:type="dxa"/>
            <w:tcBorders>
              <w:top w:val="single" w:sz="8" w:space="0" w:color="AEAEAE"/>
              <w:left w:val="nil"/>
              <w:bottom w:val="single" w:sz="8" w:space="0" w:color="AEAEAE"/>
              <w:right w:val="nil"/>
            </w:tcBorders>
            <w:shd w:val="clear" w:color="auto" w:fill="E0E0E0"/>
          </w:tcPr>
          <w:p w:rsidR="006733AB" w:rsidRDefault="006733AB">
            <w:pPr>
              <w:spacing w:line="320" w:lineRule="atLeast"/>
              <w:ind w:left="60" w:right="60"/>
              <w:rPr>
                <w:rFonts w:ascii="Arial" w:hAnsi="Arial" w:cs="Arial"/>
                <w:color w:val="264A60"/>
              </w:rPr>
            </w:pPr>
            <w:r>
              <w:rPr>
                <w:rFonts w:ascii="Arial" w:hAnsi="Arial" w:cs="Arial"/>
                <w:color w:val="264A60"/>
              </w:rPr>
              <w:t>PctKids2Par_LN</w:t>
            </w:r>
          </w:p>
        </w:tc>
        <w:tc>
          <w:tcPr>
            <w:tcW w:w="1080" w:type="dxa"/>
            <w:tcBorders>
              <w:top w:val="single" w:sz="8" w:space="0" w:color="AEAEAE"/>
              <w:left w:val="nil"/>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-.762</w:t>
            </w:r>
          </w:p>
        </w:tc>
        <w:tc>
          <w:tcPr>
            <w:tcW w:w="720" w:type="dxa"/>
            <w:tcBorders>
              <w:top w:val="single" w:sz="8" w:space="0" w:color="AEAEAE"/>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.046</w:t>
            </w:r>
          </w:p>
        </w:tc>
        <w:tc>
          <w:tcPr>
            <w:tcW w:w="2070" w:type="dxa"/>
            <w:tcBorders>
              <w:top w:val="single" w:sz="8" w:space="0" w:color="AEAEAE"/>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-.442</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-16.409</w:t>
            </w:r>
          </w:p>
        </w:tc>
        <w:tc>
          <w:tcPr>
            <w:tcW w:w="630" w:type="dxa"/>
            <w:tcBorders>
              <w:top w:val="single" w:sz="8" w:space="0" w:color="AEAEAE"/>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.000</w:t>
            </w:r>
          </w:p>
        </w:tc>
        <w:tc>
          <w:tcPr>
            <w:tcW w:w="1440" w:type="dxa"/>
            <w:tcBorders>
              <w:top w:val="single" w:sz="8" w:space="0" w:color="AEAEAE"/>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-.853</w:t>
            </w:r>
          </w:p>
        </w:tc>
        <w:tc>
          <w:tcPr>
            <w:tcW w:w="1080" w:type="dxa"/>
            <w:tcBorders>
              <w:top w:val="single" w:sz="8" w:space="0" w:color="AEAEAE"/>
              <w:left w:val="single" w:sz="8" w:space="0" w:color="E0E0E0"/>
              <w:bottom w:val="single" w:sz="8" w:space="0" w:color="AEAEAE"/>
              <w:right w:val="nil"/>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-.671</w:t>
            </w:r>
          </w:p>
        </w:tc>
      </w:tr>
      <w:tr w:rsidR="006733AB" w:rsidTr="00890623">
        <w:trPr>
          <w:cantSplit/>
        </w:trPr>
        <w:tc>
          <w:tcPr>
            <w:tcW w:w="630" w:type="dxa"/>
            <w:vMerge/>
            <w:tcBorders>
              <w:top w:val="single" w:sz="8" w:space="0" w:color="152935"/>
              <w:left w:val="nil"/>
              <w:bottom w:val="single" w:sz="8" w:space="0" w:color="152935"/>
              <w:right w:val="nil"/>
            </w:tcBorders>
            <w:shd w:val="clear" w:color="auto" w:fill="E0E0E0"/>
          </w:tcPr>
          <w:p w:rsidR="006733AB" w:rsidRDefault="006733AB">
            <w:pPr>
              <w:rPr>
                <w:rFonts w:ascii="Arial" w:hAnsi="Arial" w:cs="Arial"/>
                <w:color w:val="010205"/>
              </w:rPr>
            </w:pPr>
          </w:p>
        </w:tc>
        <w:tc>
          <w:tcPr>
            <w:tcW w:w="1890" w:type="dxa"/>
            <w:tcBorders>
              <w:top w:val="single" w:sz="8" w:space="0" w:color="AEAEAE"/>
              <w:left w:val="nil"/>
              <w:bottom w:val="single" w:sz="8" w:space="0" w:color="152935"/>
              <w:right w:val="nil"/>
            </w:tcBorders>
            <w:shd w:val="clear" w:color="auto" w:fill="E0E0E0"/>
          </w:tcPr>
          <w:p w:rsidR="006733AB" w:rsidRDefault="006733AB">
            <w:pPr>
              <w:spacing w:line="320" w:lineRule="atLeast"/>
              <w:ind w:left="60" w:right="60"/>
              <w:rPr>
                <w:rFonts w:ascii="Arial" w:hAnsi="Arial" w:cs="Arial"/>
                <w:color w:val="264A60"/>
              </w:rPr>
            </w:pPr>
            <w:r>
              <w:rPr>
                <w:rFonts w:ascii="Arial" w:hAnsi="Arial" w:cs="Arial"/>
                <w:color w:val="264A60"/>
              </w:rPr>
              <w:t>TotalPctDiv_LN</w:t>
            </w:r>
          </w:p>
        </w:tc>
        <w:tc>
          <w:tcPr>
            <w:tcW w:w="1080" w:type="dxa"/>
            <w:tcBorders>
              <w:top w:val="single" w:sz="8" w:space="0" w:color="AEAEAE"/>
              <w:left w:val="nil"/>
              <w:bottom w:val="single" w:sz="8" w:space="0" w:color="152935"/>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.197</w:t>
            </w:r>
          </w:p>
        </w:tc>
        <w:tc>
          <w:tcPr>
            <w:tcW w:w="720" w:type="dxa"/>
            <w:tcBorders>
              <w:top w:val="single" w:sz="8" w:space="0" w:color="AEAEAE"/>
              <w:left w:val="single" w:sz="8" w:space="0" w:color="E0E0E0"/>
              <w:bottom w:val="single" w:sz="8" w:space="0" w:color="152935"/>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.038</w:t>
            </w:r>
          </w:p>
        </w:tc>
        <w:tc>
          <w:tcPr>
            <w:tcW w:w="2070" w:type="dxa"/>
            <w:tcBorders>
              <w:top w:val="single" w:sz="8" w:space="0" w:color="AEAEAE"/>
              <w:left w:val="single" w:sz="8" w:space="0" w:color="E0E0E0"/>
              <w:bottom w:val="single" w:sz="8" w:space="0" w:color="152935"/>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.106</w:t>
            </w:r>
          </w:p>
        </w:tc>
        <w:tc>
          <w:tcPr>
            <w:tcW w:w="900" w:type="dxa"/>
            <w:tcBorders>
              <w:top w:val="single" w:sz="8" w:space="0" w:color="AEAEAE"/>
              <w:left w:val="single" w:sz="8" w:space="0" w:color="E0E0E0"/>
              <w:bottom w:val="single" w:sz="8" w:space="0" w:color="152935"/>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5.141</w:t>
            </w:r>
          </w:p>
        </w:tc>
        <w:tc>
          <w:tcPr>
            <w:tcW w:w="630" w:type="dxa"/>
            <w:tcBorders>
              <w:top w:val="single" w:sz="8" w:space="0" w:color="AEAEAE"/>
              <w:left w:val="single" w:sz="8" w:space="0" w:color="E0E0E0"/>
              <w:bottom w:val="single" w:sz="8" w:space="0" w:color="152935"/>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.000</w:t>
            </w:r>
          </w:p>
        </w:tc>
        <w:tc>
          <w:tcPr>
            <w:tcW w:w="1440" w:type="dxa"/>
            <w:tcBorders>
              <w:top w:val="single" w:sz="8" w:space="0" w:color="AEAEAE"/>
              <w:left w:val="single" w:sz="8" w:space="0" w:color="E0E0E0"/>
              <w:bottom w:val="single" w:sz="8" w:space="0" w:color="152935"/>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.122</w:t>
            </w:r>
          </w:p>
        </w:tc>
        <w:tc>
          <w:tcPr>
            <w:tcW w:w="1080" w:type="dxa"/>
            <w:tcBorders>
              <w:top w:val="single" w:sz="8" w:space="0" w:color="AEAEAE"/>
              <w:left w:val="single" w:sz="8" w:space="0" w:color="E0E0E0"/>
              <w:bottom w:val="single" w:sz="8" w:space="0" w:color="152935"/>
              <w:right w:val="nil"/>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.272</w:t>
            </w:r>
          </w:p>
        </w:tc>
      </w:tr>
    </w:tbl>
    <w:p w:rsidR="006733AB" w:rsidRPr="00B0006D" w:rsidRDefault="006733AB" w:rsidP="00B0006D">
      <w:pPr>
        <w:widowControl w:val="0"/>
        <w:autoSpaceDE w:val="0"/>
        <w:autoSpaceDN w:val="0"/>
        <w:adjustRightInd w:val="0"/>
        <w:spacing w:after="0" w:line="400" w:lineRule="atLeast"/>
        <w:rPr>
          <w:rFonts w:ascii="Times New Roman" w:eastAsia="Times New Roman" w:hAnsi="Times New Roman"/>
          <w:sz w:val="24"/>
          <w:szCs w:val="24"/>
        </w:rPr>
      </w:pPr>
      <w:r>
        <w:rPr>
          <w:rFonts w:ascii="Times New Roman" w:eastAsia="Times New Roman" w:hAnsi="Times New Roman"/>
          <w:sz w:val="24"/>
          <w:szCs w:val="24"/>
        </w:rPr>
        <w:br/>
      </w:r>
    </w:p>
    <w:tbl>
      <w:tblPr>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70"/>
        <w:gridCol w:w="1900"/>
        <w:gridCol w:w="1440"/>
        <w:gridCol w:w="990"/>
        <w:gridCol w:w="990"/>
        <w:gridCol w:w="2340"/>
        <w:gridCol w:w="990"/>
      </w:tblGrid>
      <w:tr w:rsidR="006733AB">
        <w:trPr>
          <w:cantSplit/>
        </w:trPr>
        <w:tc>
          <w:tcPr>
            <w:tcW w:w="9720" w:type="dxa"/>
            <w:gridSpan w:val="7"/>
            <w:tcBorders>
              <w:top w:val="nil"/>
              <w:left w:val="nil"/>
              <w:bottom w:val="nil"/>
              <w:right w:val="nil"/>
            </w:tcBorders>
            <w:shd w:val="clear" w:color="auto" w:fill="FFFFFF"/>
            <w:vAlign w:val="center"/>
          </w:tcPr>
          <w:p w:rsidR="006733AB" w:rsidRDefault="006733AB">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Coefficients</w:t>
            </w:r>
            <w:r>
              <w:rPr>
                <w:rFonts w:ascii="Arial" w:hAnsi="Arial" w:cs="Arial"/>
                <w:b/>
                <w:bCs/>
                <w:color w:val="010205"/>
                <w:sz w:val="30"/>
                <w:szCs w:val="30"/>
                <w:vertAlign w:val="superscript"/>
              </w:rPr>
              <w:t>a</w:t>
            </w:r>
          </w:p>
        </w:tc>
      </w:tr>
      <w:tr w:rsidR="006733AB">
        <w:trPr>
          <w:cantSplit/>
        </w:trPr>
        <w:tc>
          <w:tcPr>
            <w:tcW w:w="2970" w:type="dxa"/>
            <w:gridSpan w:val="2"/>
            <w:vMerge w:val="restart"/>
            <w:tcBorders>
              <w:top w:val="nil"/>
              <w:left w:val="nil"/>
              <w:bottom w:val="nil"/>
              <w:right w:val="nil"/>
            </w:tcBorders>
            <w:shd w:val="clear" w:color="auto" w:fill="FFFFFF"/>
            <w:vAlign w:val="bottom"/>
          </w:tcPr>
          <w:p w:rsidR="006733AB" w:rsidRDefault="006733AB">
            <w:pPr>
              <w:spacing w:line="320" w:lineRule="atLeast"/>
              <w:ind w:left="60" w:right="60"/>
              <w:rPr>
                <w:rFonts w:ascii="Arial" w:hAnsi="Arial" w:cs="Arial"/>
                <w:color w:val="264A60"/>
                <w:sz w:val="24"/>
                <w:szCs w:val="24"/>
              </w:rPr>
            </w:pPr>
            <w:r>
              <w:rPr>
                <w:rFonts w:ascii="Arial" w:hAnsi="Arial" w:cs="Arial"/>
                <w:color w:val="264A60"/>
                <w:sz w:val="24"/>
                <w:szCs w:val="24"/>
              </w:rPr>
              <w:t>Model</w:t>
            </w:r>
          </w:p>
        </w:tc>
        <w:tc>
          <w:tcPr>
            <w:tcW w:w="3420" w:type="dxa"/>
            <w:gridSpan w:val="3"/>
            <w:tcBorders>
              <w:top w:val="nil"/>
              <w:left w:val="nil"/>
              <w:bottom w:val="nil"/>
              <w:right w:val="single" w:sz="8" w:space="0" w:color="E0E0E0"/>
            </w:tcBorders>
            <w:shd w:val="clear" w:color="auto" w:fill="FFFFFF"/>
            <w:vAlign w:val="bottom"/>
          </w:tcPr>
          <w:p w:rsidR="006733AB" w:rsidRDefault="006733AB">
            <w:pPr>
              <w:spacing w:line="320" w:lineRule="atLeast"/>
              <w:ind w:left="60" w:right="60"/>
              <w:rPr>
                <w:rFonts w:ascii="Arial" w:hAnsi="Arial" w:cs="Arial"/>
                <w:color w:val="264A60"/>
                <w:sz w:val="24"/>
                <w:szCs w:val="24"/>
              </w:rPr>
            </w:pPr>
            <w:r>
              <w:rPr>
                <w:rFonts w:ascii="Arial" w:hAnsi="Arial" w:cs="Arial"/>
                <w:color w:val="264A60"/>
                <w:sz w:val="24"/>
                <w:szCs w:val="24"/>
              </w:rPr>
              <w:t>Correlations</w:t>
            </w:r>
          </w:p>
        </w:tc>
        <w:tc>
          <w:tcPr>
            <w:tcW w:w="3330" w:type="dxa"/>
            <w:gridSpan w:val="2"/>
            <w:tcBorders>
              <w:top w:val="nil"/>
              <w:left w:val="single" w:sz="8" w:space="0" w:color="E0E0E0"/>
              <w:bottom w:val="nil"/>
              <w:right w:val="nil"/>
            </w:tcBorders>
            <w:shd w:val="clear" w:color="auto" w:fill="FFFFFF"/>
            <w:vAlign w:val="bottom"/>
          </w:tcPr>
          <w:p w:rsidR="006733AB" w:rsidRDefault="006733AB">
            <w:pPr>
              <w:spacing w:line="320" w:lineRule="atLeast"/>
              <w:ind w:left="60" w:right="60"/>
              <w:rPr>
                <w:rFonts w:ascii="Arial" w:hAnsi="Arial" w:cs="Arial"/>
                <w:color w:val="264A60"/>
                <w:sz w:val="24"/>
                <w:szCs w:val="24"/>
              </w:rPr>
            </w:pPr>
            <w:r>
              <w:rPr>
                <w:rFonts w:ascii="Arial" w:hAnsi="Arial" w:cs="Arial"/>
                <w:color w:val="264A60"/>
                <w:sz w:val="24"/>
                <w:szCs w:val="24"/>
              </w:rPr>
              <w:t>Collinearity Statistics</w:t>
            </w:r>
          </w:p>
        </w:tc>
      </w:tr>
      <w:tr w:rsidR="006733AB">
        <w:trPr>
          <w:cantSplit/>
        </w:trPr>
        <w:tc>
          <w:tcPr>
            <w:tcW w:w="2970" w:type="dxa"/>
            <w:gridSpan w:val="2"/>
            <w:vMerge/>
            <w:tcBorders>
              <w:top w:val="nil"/>
              <w:left w:val="nil"/>
              <w:bottom w:val="nil"/>
              <w:right w:val="nil"/>
            </w:tcBorders>
            <w:shd w:val="clear" w:color="auto" w:fill="FFFFFF"/>
            <w:vAlign w:val="bottom"/>
          </w:tcPr>
          <w:p w:rsidR="006733AB" w:rsidRDefault="006733AB">
            <w:pPr>
              <w:rPr>
                <w:rFonts w:ascii="Arial" w:hAnsi="Arial" w:cs="Arial"/>
                <w:color w:val="264A60"/>
                <w:sz w:val="24"/>
                <w:szCs w:val="24"/>
              </w:rPr>
            </w:pPr>
          </w:p>
        </w:tc>
        <w:tc>
          <w:tcPr>
            <w:tcW w:w="1440" w:type="dxa"/>
            <w:tcBorders>
              <w:top w:val="nil"/>
              <w:left w:val="nil"/>
              <w:bottom w:val="single" w:sz="8" w:space="0" w:color="152935"/>
              <w:right w:val="single" w:sz="8" w:space="0" w:color="E0E0E0"/>
            </w:tcBorders>
            <w:shd w:val="clear" w:color="auto" w:fill="FFFFFF"/>
            <w:vAlign w:val="bottom"/>
          </w:tcPr>
          <w:p w:rsidR="006733AB" w:rsidRDefault="006733AB">
            <w:pPr>
              <w:spacing w:line="320" w:lineRule="atLeast"/>
              <w:ind w:left="60" w:right="60"/>
              <w:rPr>
                <w:rFonts w:ascii="Arial" w:hAnsi="Arial" w:cs="Arial"/>
                <w:color w:val="264A60"/>
                <w:sz w:val="24"/>
                <w:szCs w:val="24"/>
              </w:rPr>
            </w:pPr>
            <w:r>
              <w:rPr>
                <w:rFonts w:ascii="Arial" w:hAnsi="Arial" w:cs="Arial"/>
                <w:color w:val="264A60"/>
                <w:sz w:val="24"/>
                <w:szCs w:val="24"/>
              </w:rPr>
              <w:t>Zero-order</w:t>
            </w:r>
          </w:p>
        </w:tc>
        <w:tc>
          <w:tcPr>
            <w:tcW w:w="990" w:type="dxa"/>
            <w:tcBorders>
              <w:top w:val="nil"/>
              <w:left w:val="single" w:sz="8" w:space="0" w:color="E0E0E0"/>
              <w:bottom w:val="single" w:sz="8" w:space="0" w:color="152935"/>
              <w:right w:val="single" w:sz="8" w:space="0" w:color="E0E0E0"/>
            </w:tcBorders>
            <w:shd w:val="clear" w:color="auto" w:fill="FFFFFF"/>
            <w:vAlign w:val="bottom"/>
          </w:tcPr>
          <w:p w:rsidR="006733AB" w:rsidRDefault="006733AB">
            <w:pPr>
              <w:spacing w:line="320" w:lineRule="atLeast"/>
              <w:ind w:left="60" w:right="60"/>
              <w:rPr>
                <w:rFonts w:ascii="Arial" w:hAnsi="Arial" w:cs="Arial"/>
                <w:color w:val="264A60"/>
                <w:sz w:val="24"/>
                <w:szCs w:val="24"/>
              </w:rPr>
            </w:pPr>
            <w:r>
              <w:rPr>
                <w:rFonts w:ascii="Arial" w:hAnsi="Arial" w:cs="Arial"/>
                <w:color w:val="264A60"/>
                <w:sz w:val="24"/>
                <w:szCs w:val="24"/>
              </w:rPr>
              <w:t>Partial</w:t>
            </w:r>
          </w:p>
        </w:tc>
        <w:tc>
          <w:tcPr>
            <w:tcW w:w="990" w:type="dxa"/>
            <w:tcBorders>
              <w:top w:val="nil"/>
              <w:left w:val="single" w:sz="8" w:space="0" w:color="E0E0E0"/>
              <w:bottom w:val="single" w:sz="8" w:space="0" w:color="152935"/>
              <w:right w:val="single" w:sz="8" w:space="0" w:color="E0E0E0"/>
            </w:tcBorders>
            <w:shd w:val="clear" w:color="auto" w:fill="FFFFFF"/>
            <w:vAlign w:val="bottom"/>
          </w:tcPr>
          <w:p w:rsidR="006733AB" w:rsidRDefault="006733AB">
            <w:pPr>
              <w:spacing w:line="320" w:lineRule="atLeast"/>
              <w:ind w:left="60" w:right="60"/>
              <w:rPr>
                <w:rFonts w:ascii="Arial" w:hAnsi="Arial" w:cs="Arial"/>
                <w:color w:val="264A60"/>
                <w:sz w:val="24"/>
                <w:szCs w:val="24"/>
              </w:rPr>
            </w:pPr>
            <w:r>
              <w:rPr>
                <w:rFonts w:ascii="Arial" w:hAnsi="Arial" w:cs="Arial"/>
                <w:color w:val="264A60"/>
                <w:sz w:val="24"/>
                <w:szCs w:val="24"/>
              </w:rPr>
              <w:t>Part</w:t>
            </w:r>
          </w:p>
        </w:tc>
        <w:tc>
          <w:tcPr>
            <w:tcW w:w="2340" w:type="dxa"/>
            <w:tcBorders>
              <w:top w:val="nil"/>
              <w:left w:val="single" w:sz="8" w:space="0" w:color="E0E0E0"/>
              <w:bottom w:val="single" w:sz="8" w:space="0" w:color="152935"/>
              <w:right w:val="single" w:sz="8" w:space="0" w:color="E0E0E0"/>
            </w:tcBorders>
            <w:shd w:val="clear" w:color="auto" w:fill="FFFFFF"/>
            <w:vAlign w:val="bottom"/>
          </w:tcPr>
          <w:p w:rsidR="006733AB" w:rsidRDefault="006733AB">
            <w:pPr>
              <w:spacing w:line="320" w:lineRule="atLeast"/>
              <w:ind w:left="60" w:right="60"/>
              <w:rPr>
                <w:rFonts w:ascii="Arial" w:hAnsi="Arial" w:cs="Arial"/>
                <w:color w:val="264A60"/>
                <w:sz w:val="24"/>
                <w:szCs w:val="24"/>
              </w:rPr>
            </w:pPr>
            <w:r>
              <w:rPr>
                <w:rFonts w:ascii="Arial" w:hAnsi="Arial" w:cs="Arial"/>
                <w:color w:val="264A60"/>
                <w:sz w:val="24"/>
                <w:szCs w:val="24"/>
              </w:rPr>
              <w:t>Tolerance</w:t>
            </w:r>
          </w:p>
        </w:tc>
        <w:tc>
          <w:tcPr>
            <w:tcW w:w="990" w:type="dxa"/>
            <w:tcBorders>
              <w:top w:val="nil"/>
              <w:left w:val="single" w:sz="8" w:space="0" w:color="E0E0E0"/>
              <w:bottom w:val="single" w:sz="8" w:space="0" w:color="152935"/>
              <w:right w:val="nil"/>
            </w:tcBorders>
            <w:shd w:val="clear" w:color="auto" w:fill="FFFFFF"/>
            <w:vAlign w:val="bottom"/>
          </w:tcPr>
          <w:p w:rsidR="006733AB" w:rsidRDefault="006733AB">
            <w:pPr>
              <w:spacing w:line="320" w:lineRule="atLeast"/>
              <w:ind w:left="60" w:right="60"/>
              <w:rPr>
                <w:rFonts w:ascii="Arial" w:hAnsi="Arial" w:cs="Arial"/>
                <w:color w:val="264A60"/>
                <w:sz w:val="24"/>
                <w:szCs w:val="24"/>
              </w:rPr>
            </w:pPr>
            <w:r>
              <w:rPr>
                <w:rFonts w:ascii="Arial" w:hAnsi="Arial" w:cs="Arial"/>
                <w:color w:val="264A60"/>
                <w:sz w:val="24"/>
                <w:szCs w:val="24"/>
              </w:rPr>
              <w:t>VIF</w:t>
            </w:r>
          </w:p>
        </w:tc>
      </w:tr>
      <w:tr w:rsidR="006733AB">
        <w:trPr>
          <w:cantSplit/>
        </w:trPr>
        <w:tc>
          <w:tcPr>
            <w:tcW w:w="1070" w:type="dxa"/>
            <w:vMerge w:val="restart"/>
            <w:tcBorders>
              <w:top w:val="single" w:sz="8" w:space="0" w:color="152935"/>
              <w:left w:val="nil"/>
              <w:bottom w:val="single" w:sz="8" w:space="0" w:color="152935"/>
              <w:right w:val="nil"/>
            </w:tcBorders>
            <w:shd w:val="clear" w:color="auto" w:fill="E0E0E0"/>
          </w:tcPr>
          <w:p w:rsidR="006733AB" w:rsidRDefault="006733AB">
            <w:pPr>
              <w:spacing w:line="320" w:lineRule="atLeast"/>
              <w:ind w:left="60" w:right="60"/>
              <w:rPr>
                <w:rFonts w:ascii="Arial" w:hAnsi="Arial" w:cs="Arial"/>
                <w:color w:val="264A60"/>
              </w:rPr>
            </w:pPr>
            <w:r>
              <w:rPr>
                <w:rFonts w:ascii="Arial" w:hAnsi="Arial" w:cs="Arial"/>
                <w:color w:val="264A60"/>
              </w:rPr>
              <w:t>1</w:t>
            </w:r>
          </w:p>
        </w:tc>
        <w:tc>
          <w:tcPr>
            <w:tcW w:w="1900" w:type="dxa"/>
            <w:tcBorders>
              <w:top w:val="single" w:sz="8" w:space="0" w:color="152935"/>
              <w:left w:val="nil"/>
              <w:bottom w:val="single" w:sz="8" w:space="0" w:color="AEAEAE"/>
              <w:right w:val="nil"/>
            </w:tcBorders>
            <w:shd w:val="clear" w:color="auto" w:fill="E0E0E0"/>
          </w:tcPr>
          <w:p w:rsidR="006733AB" w:rsidRDefault="006733AB">
            <w:pPr>
              <w:spacing w:line="320" w:lineRule="atLeast"/>
              <w:ind w:left="60" w:right="60"/>
              <w:rPr>
                <w:rFonts w:ascii="Arial" w:hAnsi="Arial" w:cs="Arial"/>
                <w:color w:val="264A60"/>
              </w:rPr>
            </w:pPr>
            <w:r>
              <w:rPr>
                <w:rFonts w:ascii="Arial" w:hAnsi="Arial" w:cs="Arial"/>
                <w:color w:val="264A60"/>
              </w:rPr>
              <w:t>(Constant)</w:t>
            </w:r>
          </w:p>
        </w:tc>
        <w:tc>
          <w:tcPr>
            <w:tcW w:w="1440" w:type="dxa"/>
            <w:tcBorders>
              <w:top w:val="single" w:sz="8" w:space="0" w:color="152935"/>
              <w:left w:val="nil"/>
              <w:bottom w:val="single" w:sz="8" w:space="0" w:color="AEAEAE"/>
              <w:right w:val="single" w:sz="8" w:space="0" w:color="E0E0E0"/>
            </w:tcBorders>
            <w:shd w:val="clear" w:color="auto" w:fill="FFFFFF"/>
            <w:vAlign w:val="center"/>
          </w:tcPr>
          <w:p w:rsidR="006733AB" w:rsidRDefault="006733AB">
            <w:pPr>
              <w:rPr>
                <w:rFonts w:ascii="Times New Roman" w:hAnsi="Times New Roman" w:cs="Segoe UI"/>
                <w:sz w:val="24"/>
                <w:szCs w:val="24"/>
              </w:rPr>
            </w:pPr>
          </w:p>
        </w:tc>
        <w:tc>
          <w:tcPr>
            <w:tcW w:w="990"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6733AB" w:rsidRDefault="006733AB">
            <w:pPr>
              <w:rPr>
                <w:rFonts w:ascii="Times New Roman" w:hAnsi="Times New Roman" w:cs="Segoe UI"/>
                <w:sz w:val="24"/>
                <w:szCs w:val="24"/>
              </w:rPr>
            </w:pPr>
          </w:p>
        </w:tc>
        <w:tc>
          <w:tcPr>
            <w:tcW w:w="990"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6733AB" w:rsidRDefault="006733AB">
            <w:pPr>
              <w:rPr>
                <w:rFonts w:ascii="Times New Roman" w:hAnsi="Times New Roman" w:cs="Segoe UI"/>
                <w:sz w:val="24"/>
                <w:szCs w:val="24"/>
              </w:rPr>
            </w:pPr>
          </w:p>
        </w:tc>
        <w:tc>
          <w:tcPr>
            <w:tcW w:w="2340"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6733AB" w:rsidRDefault="006733AB">
            <w:pPr>
              <w:rPr>
                <w:rFonts w:ascii="Times New Roman" w:hAnsi="Times New Roman" w:cs="Segoe UI"/>
                <w:sz w:val="24"/>
                <w:szCs w:val="24"/>
              </w:rPr>
            </w:pPr>
          </w:p>
        </w:tc>
        <w:tc>
          <w:tcPr>
            <w:tcW w:w="990" w:type="dxa"/>
            <w:tcBorders>
              <w:top w:val="single" w:sz="8" w:space="0" w:color="152935"/>
              <w:left w:val="single" w:sz="8" w:space="0" w:color="E0E0E0"/>
              <w:bottom w:val="single" w:sz="8" w:space="0" w:color="AEAEAE"/>
              <w:right w:val="nil"/>
            </w:tcBorders>
            <w:shd w:val="clear" w:color="auto" w:fill="FFFFFF"/>
            <w:vAlign w:val="center"/>
          </w:tcPr>
          <w:p w:rsidR="006733AB" w:rsidRDefault="006733AB">
            <w:pPr>
              <w:rPr>
                <w:rFonts w:ascii="Times New Roman" w:hAnsi="Times New Roman" w:cs="Segoe UI"/>
                <w:sz w:val="24"/>
                <w:szCs w:val="24"/>
              </w:rPr>
            </w:pPr>
          </w:p>
        </w:tc>
      </w:tr>
      <w:tr w:rsidR="006733AB">
        <w:trPr>
          <w:cantSplit/>
        </w:trPr>
        <w:tc>
          <w:tcPr>
            <w:tcW w:w="1070" w:type="dxa"/>
            <w:vMerge/>
            <w:tcBorders>
              <w:top w:val="single" w:sz="8" w:space="0" w:color="152935"/>
              <w:left w:val="nil"/>
              <w:bottom w:val="single" w:sz="8" w:space="0" w:color="152935"/>
              <w:right w:val="nil"/>
            </w:tcBorders>
            <w:shd w:val="clear" w:color="auto" w:fill="E0E0E0"/>
          </w:tcPr>
          <w:p w:rsidR="006733AB" w:rsidRDefault="006733AB">
            <w:pPr>
              <w:rPr>
                <w:rFonts w:ascii="Times New Roman" w:hAnsi="Times New Roman" w:cs="Segoe UI"/>
                <w:sz w:val="24"/>
                <w:szCs w:val="24"/>
              </w:rPr>
            </w:pPr>
          </w:p>
        </w:tc>
        <w:tc>
          <w:tcPr>
            <w:tcW w:w="1900" w:type="dxa"/>
            <w:tcBorders>
              <w:top w:val="single" w:sz="8" w:space="0" w:color="AEAEAE"/>
              <w:left w:val="nil"/>
              <w:bottom w:val="single" w:sz="8" w:space="0" w:color="AEAEAE"/>
              <w:right w:val="nil"/>
            </w:tcBorders>
            <w:shd w:val="clear" w:color="auto" w:fill="E0E0E0"/>
          </w:tcPr>
          <w:p w:rsidR="006733AB" w:rsidRDefault="006733AB">
            <w:pPr>
              <w:spacing w:line="320" w:lineRule="atLeast"/>
              <w:ind w:left="60" w:right="60"/>
              <w:rPr>
                <w:rFonts w:ascii="Arial" w:hAnsi="Arial" w:cs="Arial"/>
                <w:color w:val="264A60"/>
              </w:rPr>
            </w:pPr>
            <w:r>
              <w:rPr>
                <w:rFonts w:ascii="Arial" w:hAnsi="Arial" w:cs="Arial"/>
                <w:color w:val="264A60"/>
              </w:rPr>
              <w:t>racePctWhite_LN</w:t>
            </w:r>
          </w:p>
        </w:tc>
        <w:tc>
          <w:tcPr>
            <w:tcW w:w="1440" w:type="dxa"/>
            <w:tcBorders>
              <w:top w:val="single" w:sz="8" w:space="0" w:color="AEAEAE"/>
              <w:left w:val="nil"/>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-.677</w:t>
            </w:r>
          </w:p>
        </w:tc>
        <w:tc>
          <w:tcPr>
            <w:tcW w:w="990" w:type="dxa"/>
            <w:tcBorders>
              <w:top w:val="single" w:sz="8" w:space="0" w:color="AEAEAE"/>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-.330</w:t>
            </w:r>
          </w:p>
        </w:tc>
        <w:tc>
          <w:tcPr>
            <w:tcW w:w="990" w:type="dxa"/>
            <w:tcBorders>
              <w:top w:val="single" w:sz="8" w:space="0" w:color="AEAEAE"/>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-.220</w:t>
            </w:r>
          </w:p>
        </w:tc>
        <w:tc>
          <w:tcPr>
            <w:tcW w:w="2340" w:type="dxa"/>
            <w:tcBorders>
              <w:top w:val="single" w:sz="8" w:space="0" w:color="AEAEAE"/>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.467</w:t>
            </w:r>
          </w:p>
        </w:tc>
        <w:tc>
          <w:tcPr>
            <w:tcW w:w="990" w:type="dxa"/>
            <w:tcBorders>
              <w:top w:val="single" w:sz="8" w:space="0" w:color="AEAEAE"/>
              <w:left w:val="single" w:sz="8" w:space="0" w:color="E0E0E0"/>
              <w:bottom w:val="single" w:sz="8" w:space="0" w:color="AEAEAE"/>
              <w:right w:val="nil"/>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2.140</w:t>
            </w:r>
          </w:p>
        </w:tc>
      </w:tr>
      <w:tr w:rsidR="006733AB">
        <w:trPr>
          <w:cantSplit/>
        </w:trPr>
        <w:tc>
          <w:tcPr>
            <w:tcW w:w="1070" w:type="dxa"/>
            <w:vMerge/>
            <w:tcBorders>
              <w:top w:val="single" w:sz="8" w:space="0" w:color="152935"/>
              <w:left w:val="nil"/>
              <w:bottom w:val="single" w:sz="8" w:space="0" w:color="152935"/>
              <w:right w:val="nil"/>
            </w:tcBorders>
            <w:shd w:val="clear" w:color="auto" w:fill="E0E0E0"/>
          </w:tcPr>
          <w:p w:rsidR="006733AB" w:rsidRDefault="006733AB">
            <w:pPr>
              <w:rPr>
                <w:rFonts w:ascii="Arial" w:hAnsi="Arial" w:cs="Arial"/>
                <w:color w:val="010205"/>
              </w:rPr>
            </w:pPr>
          </w:p>
        </w:tc>
        <w:tc>
          <w:tcPr>
            <w:tcW w:w="1900" w:type="dxa"/>
            <w:tcBorders>
              <w:top w:val="single" w:sz="8" w:space="0" w:color="AEAEAE"/>
              <w:left w:val="nil"/>
              <w:bottom w:val="single" w:sz="8" w:space="0" w:color="AEAEAE"/>
              <w:right w:val="nil"/>
            </w:tcBorders>
            <w:shd w:val="clear" w:color="auto" w:fill="E0E0E0"/>
          </w:tcPr>
          <w:p w:rsidR="006733AB" w:rsidRDefault="006733AB">
            <w:pPr>
              <w:spacing w:line="320" w:lineRule="atLeast"/>
              <w:ind w:left="60" w:right="60"/>
              <w:rPr>
                <w:rFonts w:ascii="Arial" w:hAnsi="Arial" w:cs="Arial"/>
                <w:color w:val="264A60"/>
              </w:rPr>
            </w:pPr>
            <w:r>
              <w:rPr>
                <w:rFonts w:ascii="Arial" w:hAnsi="Arial" w:cs="Arial"/>
                <w:color w:val="264A60"/>
              </w:rPr>
              <w:t>PctKids2Par_LN</w:t>
            </w:r>
          </w:p>
        </w:tc>
        <w:tc>
          <w:tcPr>
            <w:tcW w:w="1440" w:type="dxa"/>
            <w:tcBorders>
              <w:top w:val="single" w:sz="8" w:space="0" w:color="AEAEAE"/>
              <w:left w:val="nil"/>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-.746</w:t>
            </w:r>
          </w:p>
        </w:tc>
        <w:tc>
          <w:tcPr>
            <w:tcW w:w="990" w:type="dxa"/>
            <w:tcBorders>
              <w:top w:val="single" w:sz="8" w:space="0" w:color="AEAEAE"/>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-.345</w:t>
            </w:r>
          </w:p>
        </w:tc>
        <w:tc>
          <w:tcPr>
            <w:tcW w:w="990" w:type="dxa"/>
            <w:tcBorders>
              <w:top w:val="single" w:sz="8" w:space="0" w:color="AEAEAE"/>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-.231</w:t>
            </w:r>
          </w:p>
        </w:tc>
        <w:tc>
          <w:tcPr>
            <w:tcW w:w="2340" w:type="dxa"/>
            <w:tcBorders>
              <w:top w:val="single" w:sz="8" w:space="0" w:color="AEAEAE"/>
              <w:left w:val="single" w:sz="8" w:space="0" w:color="E0E0E0"/>
              <w:bottom w:val="single" w:sz="8" w:space="0" w:color="AEAEAE"/>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.273</w:t>
            </w:r>
          </w:p>
        </w:tc>
        <w:tc>
          <w:tcPr>
            <w:tcW w:w="990" w:type="dxa"/>
            <w:tcBorders>
              <w:top w:val="single" w:sz="8" w:space="0" w:color="AEAEAE"/>
              <w:left w:val="single" w:sz="8" w:space="0" w:color="E0E0E0"/>
              <w:bottom w:val="single" w:sz="8" w:space="0" w:color="AEAEAE"/>
              <w:right w:val="nil"/>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3.665</w:t>
            </w:r>
          </w:p>
        </w:tc>
      </w:tr>
      <w:tr w:rsidR="006733AB">
        <w:trPr>
          <w:cantSplit/>
        </w:trPr>
        <w:tc>
          <w:tcPr>
            <w:tcW w:w="1070" w:type="dxa"/>
            <w:vMerge/>
            <w:tcBorders>
              <w:top w:val="single" w:sz="8" w:space="0" w:color="152935"/>
              <w:left w:val="nil"/>
              <w:bottom w:val="single" w:sz="8" w:space="0" w:color="152935"/>
              <w:right w:val="nil"/>
            </w:tcBorders>
            <w:shd w:val="clear" w:color="auto" w:fill="E0E0E0"/>
          </w:tcPr>
          <w:p w:rsidR="006733AB" w:rsidRDefault="006733AB">
            <w:pPr>
              <w:rPr>
                <w:rFonts w:ascii="Arial" w:hAnsi="Arial" w:cs="Arial"/>
                <w:color w:val="010205"/>
              </w:rPr>
            </w:pPr>
          </w:p>
        </w:tc>
        <w:tc>
          <w:tcPr>
            <w:tcW w:w="1900" w:type="dxa"/>
            <w:tcBorders>
              <w:top w:val="single" w:sz="8" w:space="0" w:color="AEAEAE"/>
              <w:left w:val="nil"/>
              <w:bottom w:val="single" w:sz="8" w:space="0" w:color="152935"/>
              <w:right w:val="nil"/>
            </w:tcBorders>
            <w:shd w:val="clear" w:color="auto" w:fill="E0E0E0"/>
          </w:tcPr>
          <w:p w:rsidR="006733AB" w:rsidRDefault="006733AB">
            <w:pPr>
              <w:spacing w:line="320" w:lineRule="atLeast"/>
              <w:ind w:left="60" w:right="60"/>
              <w:rPr>
                <w:rFonts w:ascii="Arial" w:hAnsi="Arial" w:cs="Arial"/>
                <w:color w:val="264A60"/>
              </w:rPr>
            </w:pPr>
            <w:r>
              <w:rPr>
                <w:rFonts w:ascii="Arial" w:hAnsi="Arial" w:cs="Arial"/>
                <w:color w:val="264A60"/>
              </w:rPr>
              <w:t>TotalPctDiv_LN</w:t>
            </w:r>
          </w:p>
        </w:tc>
        <w:tc>
          <w:tcPr>
            <w:tcW w:w="1440" w:type="dxa"/>
            <w:tcBorders>
              <w:top w:val="single" w:sz="8" w:space="0" w:color="AEAEAE"/>
              <w:left w:val="nil"/>
              <w:bottom w:val="single" w:sz="8" w:space="0" w:color="152935"/>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.544</w:t>
            </w:r>
          </w:p>
        </w:tc>
        <w:tc>
          <w:tcPr>
            <w:tcW w:w="990" w:type="dxa"/>
            <w:tcBorders>
              <w:top w:val="single" w:sz="8" w:space="0" w:color="AEAEAE"/>
              <w:left w:val="single" w:sz="8" w:space="0" w:color="E0E0E0"/>
              <w:bottom w:val="single" w:sz="8" w:space="0" w:color="152935"/>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.114</w:t>
            </w:r>
          </w:p>
        </w:tc>
        <w:tc>
          <w:tcPr>
            <w:tcW w:w="990" w:type="dxa"/>
            <w:tcBorders>
              <w:top w:val="single" w:sz="8" w:space="0" w:color="AEAEAE"/>
              <w:left w:val="single" w:sz="8" w:space="0" w:color="E0E0E0"/>
              <w:bottom w:val="single" w:sz="8" w:space="0" w:color="152935"/>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.072</w:t>
            </w:r>
          </w:p>
        </w:tc>
        <w:tc>
          <w:tcPr>
            <w:tcW w:w="2340" w:type="dxa"/>
            <w:tcBorders>
              <w:top w:val="single" w:sz="8" w:space="0" w:color="AEAEAE"/>
              <w:left w:val="single" w:sz="8" w:space="0" w:color="E0E0E0"/>
              <w:bottom w:val="single" w:sz="8" w:space="0" w:color="152935"/>
              <w:right w:val="single" w:sz="8" w:space="0" w:color="E0E0E0"/>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.469</w:t>
            </w:r>
          </w:p>
        </w:tc>
        <w:tc>
          <w:tcPr>
            <w:tcW w:w="990" w:type="dxa"/>
            <w:tcBorders>
              <w:top w:val="single" w:sz="8" w:space="0" w:color="AEAEAE"/>
              <w:left w:val="single" w:sz="8" w:space="0" w:color="E0E0E0"/>
              <w:bottom w:val="single" w:sz="8" w:space="0" w:color="152935"/>
              <w:right w:val="nil"/>
            </w:tcBorders>
            <w:shd w:val="clear" w:color="auto" w:fill="FFFFFF"/>
          </w:tcPr>
          <w:p w:rsidR="006733AB" w:rsidRDefault="006733AB">
            <w:pPr>
              <w:spacing w:line="320" w:lineRule="atLeast"/>
              <w:ind w:left="60" w:right="60"/>
              <w:rPr>
                <w:rFonts w:ascii="Arial" w:hAnsi="Arial" w:cs="Arial"/>
                <w:color w:val="010205"/>
              </w:rPr>
            </w:pPr>
            <w:r>
              <w:rPr>
                <w:rFonts w:ascii="Arial" w:hAnsi="Arial" w:cs="Arial"/>
                <w:color w:val="010205"/>
              </w:rPr>
              <w:t>2.134</w:t>
            </w:r>
          </w:p>
        </w:tc>
      </w:tr>
    </w:tbl>
    <w:p w:rsidR="00B0006D" w:rsidRPr="00B0006D" w:rsidRDefault="00B0006D" w:rsidP="00B0006D">
      <w:pPr>
        <w:widowControl w:val="0"/>
        <w:autoSpaceDE w:val="0"/>
        <w:autoSpaceDN w:val="0"/>
        <w:adjustRightInd w:val="0"/>
        <w:spacing w:after="0" w:line="400" w:lineRule="atLeast"/>
        <w:rPr>
          <w:rFonts w:ascii="Times New Roman" w:eastAsia="Times New Roman" w:hAnsi="Times New Roman"/>
          <w:sz w:val="24"/>
          <w:szCs w:val="24"/>
        </w:rPr>
      </w:pPr>
    </w:p>
    <w:p w:rsidR="00381081" w:rsidRDefault="006733AB" w:rsidP="00381081">
      <w:pPr>
        <w:spacing w:after="0" w:line="480" w:lineRule="auto"/>
        <w:rPr>
          <w:rFonts w:ascii="Times New Roman" w:hAnsi="Times New Roman"/>
          <w:sz w:val="24"/>
          <w:szCs w:val="24"/>
        </w:rPr>
      </w:pPr>
      <w:r>
        <w:rPr>
          <w:rFonts w:ascii="Times New Roman" w:hAnsi="Times New Roman"/>
          <w:sz w:val="24"/>
          <w:szCs w:val="24"/>
        </w:rPr>
        <w:t>(TRANSFORMED MODEL HERE)</w:t>
      </w:r>
      <w:r>
        <w:rPr>
          <w:rFonts w:ascii="Times New Roman" w:hAnsi="Times New Roman"/>
          <w:sz w:val="24"/>
          <w:szCs w:val="24"/>
        </w:rPr>
        <w:br/>
        <w:t>Appendix 3</w:t>
      </w:r>
      <w:r>
        <w:rPr>
          <w:rFonts w:ascii="Times New Roman" w:hAnsi="Times New Roman"/>
          <w:sz w:val="24"/>
          <w:szCs w:val="24"/>
        </w:rPr>
        <w:br/>
        <w:t xml:space="preserve">This appendix contains histograms showing the number of cases that reported law enforcement </w:t>
      </w:r>
      <w:r>
        <w:rPr>
          <w:rFonts w:ascii="Times New Roman" w:hAnsi="Times New Roman"/>
          <w:sz w:val="24"/>
          <w:szCs w:val="24"/>
        </w:rPr>
        <w:lastRenderedPageBreak/>
        <w:t>statistics.</w:t>
      </w:r>
      <w:r>
        <w:rPr>
          <w:rFonts w:ascii="Times New Roman" w:hAnsi="Times New Roman"/>
          <w:sz w:val="24"/>
          <w:szCs w:val="24"/>
        </w:rPr>
        <w:br/>
      </w:r>
    </w:p>
    <w:p w:rsidR="00D44FDB" w:rsidRPr="00CF794C" w:rsidRDefault="00381081" w:rsidP="00381081">
      <w:pPr>
        <w:spacing w:after="0" w:line="480" w:lineRule="auto"/>
        <w:rPr>
          <w:rFonts w:ascii="Times New Roman" w:hAnsi="Times New Roman"/>
          <w:sz w:val="24"/>
          <w:szCs w:val="24"/>
        </w:rPr>
      </w:pPr>
      <w:r>
        <w:rPr>
          <w:rFonts w:ascii="Times New Roman" w:hAnsi="Times New Roman"/>
          <w:sz w:val="24"/>
          <w:szCs w:val="24"/>
        </w:rPr>
        <w:t>TOTAL N=1997</w:t>
      </w:r>
      <w:r w:rsidR="006733AB">
        <w:rPr>
          <w:rFonts w:ascii="Times New Roman" w:hAnsi="Times New Roman"/>
          <w:sz w:val="24"/>
          <w:szCs w:val="24"/>
        </w:rPr>
        <w:br/>
      </w:r>
      <w:r w:rsidR="006733AB">
        <w:rPr>
          <w:rFonts w:ascii="Times New Roman" w:hAnsi="Times New Roman"/>
          <w:noProof/>
          <w:sz w:val="24"/>
          <w:szCs w:val="24"/>
        </w:rPr>
        <w:drawing>
          <wp:inline distT="0" distB="0" distL="0" distR="0">
            <wp:extent cx="3657600" cy="2472837"/>
            <wp:effectExtent l="25400" t="0" r="0" b="0"/>
            <wp:docPr id="1" name="Picture 0" descr="Total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 Data.png"/>
                    <pic:cNvPicPr/>
                  </pic:nvPicPr>
                  <pic:blipFill>
                    <a:blip r:embed="rId25"/>
                    <a:stretch>
                      <a:fillRect/>
                    </a:stretch>
                  </pic:blipFill>
                  <pic:spPr>
                    <a:xfrm>
                      <a:off x="0" y="0"/>
                      <a:ext cx="3657600" cy="2472837"/>
                    </a:xfrm>
                    <a:prstGeom prst="rect">
                      <a:avLst/>
                    </a:prstGeom>
                  </pic:spPr>
                </pic:pic>
              </a:graphicData>
            </a:graphic>
          </wp:inline>
        </w:drawing>
      </w:r>
      <w:r w:rsidR="006733AB">
        <w:rPr>
          <w:rFonts w:ascii="Times New Roman" w:hAnsi="Times New Roman"/>
          <w:sz w:val="24"/>
          <w:szCs w:val="24"/>
        </w:rPr>
        <w:br/>
      </w:r>
      <w:r>
        <w:rPr>
          <w:rFonts w:ascii="Times New Roman" w:hAnsi="Times New Roman"/>
          <w:sz w:val="24"/>
          <w:szCs w:val="24"/>
        </w:rPr>
        <w:t>TOTAL REPORTED LAW ENFORCMENT N=319</w:t>
      </w:r>
      <w:r w:rsidR="005E30D6">
        <w:rPr>
          <w:rFonts w:ascii="Times New Roman" w:hAnsi="Times New Roman"/>
          <w:sz w:val="24"/>
          <w:szCs w:val="24"/>
        </w:rPr>
        <w:br/>
      </w:r>
      <w:r>
        <w:rPr>
          <w:rFonts w:ascii="Times New Roman" w:hAnsi="Times New Roman"/>
          <w:noProof/>
          <w:sz w:val="24"/>
          <w:szCs w:val="24"/>
        </w:rPr>
        <w:drawing>
          <wp:inline distT="0" distB="0" distL="0" distR="0">
            <wp:extent cx="3657600" cy="2218429"/>
            <wp:effectExtent l="25400" t="0" r="0" b="0"/>
            <wp:docPr id="2" name="Picture 1" descr="Law Enfor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w Enforcement.png"/>
                    <pic:cNvPicPr/>
                  </pic:nvPicPr>
                  <pic:blipFill>
                    <a:blip r:embed="rId26"/>
                    <a:stretch>
                      <a:fillRect/>
                    </a:stretch>
                  </pic:blipFill>
                  <pic:spPr>
                    <a:xfrm>
                      <a:off x="0" y="0"/>
                      <a:ext cx="3657600" cy="2218429"/>
                    </a:xfrm>
                    <a:prstGeom prst="rect">
                      <a:avLst/>
                    </a:prstGeom>
                  </pic:spPr>
                </pic:pic>
              </a:graphicData>
            </a:graphic>
          </wp:inline>
        </w:drawing>
      </w:r>
      <w:r w:rsidR="005E30D6">
        <w:rPr>
          <w:rFonts w:ascii="Times New Roman" w:hAnsi="Times New Roman"/>
          <w:sz w:val="24"/>
          <w:szCs w:val="24"/>
        </w:rPr>
        <w:br/>
      </w:r>
    </w:p>
    <w:p w:rsidR="00381081" w:rsidRDefault="00381081" w:rsidP="005E30D6">
      <w:pPr>
        <w:spacing w:line="480" w:lineRule="auto"/>
        <w:rPr>
          <w:rFonts w:ascii="Times New Roman" w:eastAsia="Times New Roman" w:hAnsi="Times New Roman"/>
          <w:b/>
          <w:bCs/>
          <w:kern w:val="36"/>
          <w:sz w:val="24"/>
          <w:szCs w:val="48"/>
        </w:rPr>
      </w:pPr>
    </w:p>
    <w:p w:rsidR="00890623" w:rsidRDefault="00890623" w:rsidP="005E30D6">
      <w:pPr>
        <w:spacing w:line="480" w:lineRule="auto"/>
        <w:rPr>
          <w:rFonts w:ascii="Times New Roman" w:hAnsi="Times New Roman"/>
          <w:sz w:val="24"/>
          <w:szCs w:val="24"/>
        </w:rPr>
      </w:pPr>
    </w:p>
    <w:p w:rsidR="00890623" w:rsidRDefault="00890623" w:rsidP="005E30D6">
      <w:pPr>
        <w:spacing w:line="480" w:lineRule="auto"/>
        <w:rPr>
          <w:rFonts w:ascii="Times New Roman" w:hAnsi="Times New Roman"/>
          <w:sz w:val="24"/>
          <w:szCs w:val="24"/>
        </w:rPr>
      </w:pPr>
    </w:p>
    <w:p w:rsidR="00381081" w:rsidRDefault="00381081" w:rsidP="005E30D6">
      <w:pPr>
        <w:spacing w:line="480" w:lineRule="auto"/>
        <w:rPr>
          <w:rFonts w:ascii="Times New Roman" w:hAnsi="Times New Roman"/>
          <w:sz w:val="24"/>
          <w:szCs w:val="24"/>
        </w:rPr>
      </w:pPr>
      <w:bookmarkStart w:id="1" w:name="_GoBack"/>
      <w:bookmarkEnd w:id="1"/>
      <w:r>
        <w:rPr>
          <w:rFonts w:ascii="Times New Roman" w:hAnsi="Times New Roman"/>
          <w:sz w:val="24"/>
          <w:szCs w:val="24"/>
        </w:rPr>
        <w:lastRenderedPageBreak/>
        <w:t>Appendix 4</w:t>
      </w:r>
    </w:p>
    <w:p w:rsidR="00381081" w:rsidRDefault="00381081" w:rsidP="005E30D6">
      <w:pPr>
        <w:spacing w:line="480" w:lineRule="auto"/>
        <w:rPr>
          <w:rFonts w:ascii="Times New Roman" w:hAnsi="Times New Roman"/>
          <w:sz w:val="24"/>
          <w:szCs w:val="24"/>
        </w:rPr>
      </w:pPr>
      <w:r>
        <w:rPr>
          <w:rFonts w:ascii="Times New Roman" w:hAnsi="Times New Roman"/>
          <w:sz w:val="24"/>
          <w:szCs w:val="24"/>
        </w:rPr>
        <w:t>This appendix contains the final model with the inclusion of law enforcement</w:t>
      </w:r>
    </w:p>
    <w:tbl>
      <w:tblPr>
        <w:tblW w:w="11070" w:type="dxa"/>
        <w:tblInd w:w="-1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40"/>
        <w:gridCol w:w="2610"/>
        <w:gridCol w:w="1890"/>
        <w:gridCol w:w="1710"/>
        <w:gridCol w:w="1440"/>
        <w:gridCol w:w="1980"/>
      </w:tblGrid>
      <w:tr w:rsidR="00385AE6" w:rsidRPr="00385AE6" w:rsidTr="00385AE6">
        <w:tblPrEx>
          <w:tblCellMar>
            <w:top w:w="0" w:type="dxa"/>
            <w:bottom w:w="0" w:type="dxa"/>
          </w:tblCellMar>
        </w:tblPrEx>
        <w:trPr>
          <w:cantSplit/>
        </w:trPr>
        <w:tc>
          <w:tcPr>
            <w:tcW w:w="11070" w:type="dxa"/>
            <w:gridSpan w:val="6"/>
            <w:tcBorders>
              <w:top w:val="nil"/>
              <w:left w:val="nil"/>
              <w:bottom w:val="nil"/>
              <w:right w:val="nil"/>
            </w:tcBorders>
            <w:shd w:val="clear" w:color="auto" w:fill="FFFFFF"/>
            <w:vAlign w:val="center"/>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010205"/>
              </w:rPr>
            </w:pPr>
            <w:r w:rsidRPr="00385AE6">
              <w:rPr>
                <w:rFonts w:ascii="Arial" w:eastAsia="Times New Roman" w:hAnsi="Arial" w:cs="Arial"/>
                <w:b/>
                <w:bCs/>
                <w:color w:val="010205"/>
              </w:rPr>
              <w:t>Correlations</w:t>
            </w:r>
          </w:p>
        </w:tc>
      </w:tr>
      <w:tr w:rsidR="00385AE6" w:rsidRPr="00385AE6" w:rsidTr="00385AE6">
        <w:tblPrEx>
          <w:tblCellMar>
            <w:top w:w="0" w:type="dxa"/>
            <w:bottom w:w="0" w:type="dxa"/>
          </w:tblCellMar>
        </w:tblPrEx>
        <w:trPr>
          <w:cantSplit/>
        </w:trPr>
        <w:tc>
          <w:tcPr>
            <w:tcW w:w="4050" w:type="dxa"/>
            <w:gridSpan w:val="2"/>
            <w:tcBorders>
              <w:top w:val="nil"/>
              <w:left w:val="nil"/>
              <w:bottom w:val="single" w:sz="8" w:space="0" w:color="152935"/>
              <w:right w:val="nil"/>
            </w:tcBorders>
            <w:shd w:val="clear" w:color="auto" w:fill="FFFFFF"/>
            <w:vAlign w:val="bottom"/>
          </w:tcPr>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tc>
        <w:tc>
          <w:tcPr>
            <w:tcW w:w="1890" w:type="dxa"/>
            <w:tcBorders>
              <w:top w:val="nil"/>
              <w:left w:val="nil"/>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ViolentCrimesPerPop</w:t>
            </w:r>
          </w:p>
        </w:tc>
        <w:tc>
          <w:tcPr>
            <w:tcW w:w="1710"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racePctWhite</w:t>
            </w:r>
          </w:p>
        </w:tc>
        <w:tc>
          <w:tcPr>
            <w:tcW w:w="1440"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PctKids2Par</w:t>
            </w:r>
          </w:p>
        </w:tc>
        <w:tc>
          <w:tcPr>
            <w:tcW w:w="1980" w:type="dxa"/>
            <w:tcBorders>
              <w:top w:val="nil"/>
              <w:left w:val="single" w:sz="8" w:space="0" w:color="E0E0E0"/>
              <w:bottom w:val="single" w:sz="8" w:space="0" w:color="152935"/>
              <w:right w:val="nil"/>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LemasSwFTFieldOps</w:t>
            </w:r>
          </w:p>
        </w:tc>
      </w:tr>
      <w:tr w:rsidR="00385AE6" w:rsidRPr="00385AE6" w:rsidTr="00385AE6">
        <w:tblPrEx>
          <w:tblCellMar>
            <w:top w:w="0" w:type="dxa"/>
            <w:bottom w:w="0" w:type="dxa"/>
          </w:tblCellMar>
        </w:tblPrEx>
        <w:trPr>
          <w:cantSplit/>
        </w:trPr>
        <w:tc>
          <w:tcPr>
            <w:tcW w:w="1440" w:type="dxa"/>
            <w:vMerge w:val="restart"/>
            <w:tcBorders>
              <w:top w:val="single" w:sz="8" w:space="0" w:color="152935"/>
              <w:left w:val="nil"/>
              <w:bottom w:val="nil"/>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Pearson Correlation</w:t>
            </w:r>
          </w:p>
        </w:tc>
        <w:tc>
          <w:tcPr>
            <w:tcW w:w="2610" w:type="dxa"/>
            <w:tcBorders>
              <w:top w:val="single" w:sz="8" w:space="0" w:color="152935"/>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ViolentCrimesPerPop</w:t>
            </w:r>
          </w:p>
        </w:tc>
        <w:tc>
          <w:tcPr>
            <w:tcW w:w="1890" w:type="dxa"/>
            <w:tcBorders>
              <w:top w:val="single" w:sz="8" w:space="0" w:color="152935"/>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1.000</w:t>
            </w:r>
          </w:p>
        </w:tc>
        <w:tc>
          <w:tcPr>
            <w:tcW w:w="1710" w:type="dxa"/>
            <w:tcBorders>
              <w:top w:val="single" w:sz="8" w:space="0" w:color="152935"/>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-.699</w:t>
            </w:r>
          </w:p>
        </w:tc>
        <w:tc>
          <w:tcPr>
            <w:tcW w:w="1440" w:type="dxa"/>
            <w:tcBorders>
              <w:top w:val="single" w:sz="8" w:space="0" w:color="152935"/>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-.759</w:t>
            </w:r>
          </w:p>
        </w:tc>
        <w:tc>
          <w:tcPr>
            <w:tcW w:w="1980" w:type="dxa"/>
            <w:tcBorders>
              <w:top w:val="single" w:sz="8" w:space="0" w:color="152935"/>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-.330</w:t>
            </w:r>
          </w:p>
        </w:tc>
      </w:tr>
      <w:tr w:rsidR="00385AE6" w:rsidRPr="00385AE6" w:rsidTr="00385AE6">
        <w:tblPrEx>
          <w:tblCellMar>
            <w:top w:w="0" w:type="dxa"/>
            <w:bottom w:w="0" w:type="dxa"/>
          </w:tblCellMar>
        </w:tblPrEx>
        <w:trPr>
          <w:cantSplit/>
        </w:trPr>
        <w:tc>
          <w:tcPr>
            <w:tcW w:w="1440" w:type="dxa"/>
            <w:vMerge/>
            <w:tcBorders>
              <w:top w:val="single" w:sz="8" w:space="0" w:color="152935"/>
              <w:left w:val="nil"/>
              <w:bottom w:val="nil"/>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2610"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racePctWhite</w:t>
            </w:r>
          </w:p>
        </w:tc>
        <w:tc>
          <w:tcPr>
            <w:tcW w:w="1890"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-.699</w:t>
            </w:r>
          </w:p>
        </w:tc>
        <w:tc>
          <w:tcPr>
            <w:tcW w:w="171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1.000</w:t>
            </w:r>
          </w:p>
        </w:tc>
        <w:tc>
          <w:tcPr>
            <w:tcW w:w="144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.744</w:t>
            </w:r>
          </w:p>
        </w:tc>
        <w:tc>
          <w:tcPr>
            <w:tcW w:w="198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.278</w:t>
            </w:r>
          </w:p>
        </w:tc>
      </w:tr>
      <w:tr w:rsidR="00385AE6" w:rsidRPr="00385AE6" w:rsidTr="00385AE6">
        <w:tblPrEx>
          <w:tblCellMar>
            <w:top w:w="0" w:type="dxa"/>
            <w:bottom w:w="0" w:type="dxa"/>
          </w:tblCellMar>
        </w:tblPrEx>
        <w:trPr>
          <w:cantSplit/>
        </w:trPr>
        <w:tc>
          <w:tcPr>
            <w:tcW w:w="1440" w:type="dxa"/>
            <w:vMerge/>
            <w:tcBorders>
              <w:top w:val="single" w:sz="8" w:space="0" w:color="152935"/>
              <w:left w:val="nil"/>
              <w:bottom w:val="nil"/>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2610"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PctKids2Par</w:t>
            </w:r>
          </w:p>
        </w:tc>
        <w:tc>
          <w:tcPr>
            <w:tcW w:w="1890"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-.759</w:t>
            </w:r>
          </w:p>
        </w:tc>
        <w:tc>
          <w:tcPr>
            <w:tcW w:w="171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.744</w:t>
            </w:r>
          </w:p>
        </w:tc>
        <w:tc>
          <w:tcPr>
            <w:tcW w:w="144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1.000</w:t>
            </w:r>
          </w:p>
        </w:tc>
        <w:tc>
          <w:tcPr>
            <w:tcW w:w="198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.283</w:t>
            </w:r>
          </w:p>
        </w:tc>
      </w:tr>
      <w:tr w:rsidR="00385AE6" w:rsidRPr="00385AE6" w:rsidTr="00385AE6">
        <w:tblPrEx>
          <w:tblCellMar>
            <w:top w:w="0" w:type="dxa"/>
            <w:bottom w:w="0" w:type="dxa"/>
          </w:tblCellMar>
        </w:tblPrEx>
        <w:trPr>
          <w:cantSplit/>
        </w:trPr>
        <w:tc>
          <w:tcPr>
            <w:tcW w:w="1440" w:type="dxa"/>
            <w:vMerge/>
            <w:tcBorders>
              <w:top w:val="single" w:sz="8" w:space="0" w:color="152935"/>
              <w:left w:val="nil"/>
              <w:bottom w:val="nil"/>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2610" w:type="dxa"/>
            <w:tcBorders>
              <w:top w:val="single" w:sz="8" w:space="0" w:color="AEAEAE"/>
              <w:left w:val="nil"/>
              <w:bottom w:val="nil"/>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LemasSwFTFieldOps</w:t>
            </w:r>
          </w:p>
        </w:tc>
        <w:tc>
          <w:tcPr>
            <w:tcW w:w="1890" w:type="dxa"/>
            <w:tcBorders>
              <w:top w:val="single" w:sz="8" w:space="0" w:color="AEAEAE"/>
              <w:left w:val="nil"/>
              <w:bottom w:val="nil"/>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-.330</w:t>
            </w:r>
          </w:p>
        </w:tc>
        <w:tc>
          <w:tcPr>
            <w:tcW w:w="1710" w:type="dxa"/>
            <w:tcBorders>
              <w:top w:val="single" w:sz="8" w:space="0" w:color="AEAEAE"/>
              <w:left w:val="single" w:sz="8" w:space="0" w:color="E0E0E0"/>
              <w:bottom w:val="nil"/>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.278</w:t>
            </w:r>
          </w:p>
        </w:tc>
        <w:tc>
          <w:tcPr>
            <w:tcW w:w="1440" w:type="dxa"/>
            <w:tcBorders>
              <w:top w:val="single" w:sz="8" w:space="0" w:color="AEAEAE"/>
              <w:left w:val="single" w:sz="8" w:space="0" w:color="E0E0E0"/>
              <w:bottom w:val="nil"/>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.283</w:t>
            </w:r>
          </w:p>
        </w:tc>
        <w:tc>
          <w:tcPr>
            <w:tcW w:w="1980" w:type="dxa"/>
            <w:tcBorders>
              <w:top w:val="single" w:sz="8" w:space="0" w:color="AEAEAE"/>
              <w:left w:val="single" w:sz="8" w:space="0" w:color="E0E0E0"/>
              <w:bottom w:val="nil"/>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1.000</w:t>
            </w:r>
          </w:p>
        </w:tc>
      </w:tr>
      <w:tr w:rsidR="00385AE6" w:rsidRPr="00385AE6" w:rsidTr="00385AE6">
        <w:tblPrEx>
          <w:tblCellMar>
            <w:top w:w="0" w:type="dxa"/>
            <w:bottom w:w="0" w:type="dxa"/>
          </w:tblCellMar>
        </w:tblPrEx>
        <w:trPr>
          <w:cantSplit/>
        </w:trPr>
        <w:tc>
          <w:tcPr>
            <w:tcW w:w="1440" w:type="dxa"/>
            <w:vMerge w:val="restart"/>
            <w:tcBorders>
              <w:top w:val="single" w:sz="8" w:space="0" w:color="AEAEAE"/>
              <w:left w:val="nil"/>
              <w:bottom w:val="nil"/>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Sig. (1-tailed)</w:t>
            </w:r>
          </w:p>
        </w:tc>
        <w:tc>
          <w:tcPr>
            <w:tcW w:w="2610"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ViolentCrimesPerPop</w:t>
            </w:r>
          </w:p>
        </w:tc>
        <w:tc>
          <w:tcPr>
            <w:tcW w:w="1890"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w:t>
            </w:r>
          </w:p>
        </w:tc>
        <w:tc>
          <w:tcPr>
            <w:tcW w:w="171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c>
          <w:tcPr>
            <w:tcW w:w="144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c>
          <w:tcPr>
            <w:tcW w:w="198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r>
      <w:tr w:rsidR="00385AE6" w:rsidRPr="00385AE6" w:rsidTr="00385AE6">
        <w:tblPrEx>
          <w:tblCellMar>
            <w:top w:w="0" w:type="dxa"/>
            <w:bottom w:w="0" w:type="dxa"/>
          </w:tblCellMar>
        </w:tblPrEx>
        <w:trPr>
          <w:cantSplit/>
        </w:trPr>
        <w:tc>
          <w:tcPr>
            <w:tcW w:w="1440" w:type="dxa"/>
            <w:vMerge/>
            <w:tcBorders>
              <w:top w:val="single" w:sz="8" w:space="0" w:color="AEAEAE"/>
              <w:left w:val="nil"/>
              <w:bottom w:val="nil"/>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2610"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racePctWhite</w:t>
            </w:r>
          </w:p>
        </w:tc>
        <w:tc>
          <w:tcPr>
            <w:tcW w:w="1890"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c>
          <w:tcPr>
            <w:tcW w:w="171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w:t>
            </w:r>
          </w:p>
        </w:tc>
        <w:tc>
          <w:tcPr>
            <w:tcW w:w="144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c>
          <w:tcPr>
            <w:tcW w:w="198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r>
      <w:tr w:rsidR="00385AE6" w:rsidRPr="00385AE6" w:rsidTr="00385AE6">
        <w:tblPrEx>
          <w:tblCellMar>
            <w:top w:w="0" w:type="dxa"/>
            <w:bottom w:w="0" w:type="dxa"/>
          </w:tblCellMar>
        </w:tblPrEx>
        <w:trPr>
          <w:cantSplit/>
        </w:trPr>
        <w:tc>
          <w:tcPr>
            <w:tcW w:w="1440" w:type="dxa"/>
            <w:vMerge/>
            <w:tcBorders>
              <w:top w:val="single" w:sz="8" w:space="0" w:color="AEAEAE"/>
              <w:left w:val="nil"/>
              <w:bottom w:val="nil"/>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2610"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PctKids2Par</w:t>
            </w:r>
          </w:p>
        </w:tc>
        <w:tc>
          <w:tcPr>
            <w:tcW w:w="1890"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c>
          <w:tcPr>
            <w:tcW w:w="171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c>
          <w:tcPr>
            <w:tcW w:w="144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w:t>
            </w:r>
          </w:p>
        </w:tc>
        <w:tc>
          <w:tcPr>
            <w:tcW w:w="198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r>
      <w:tr w:rsidR="00385AE6" w:rsidRPr="00385AE6" w:rsidTr="00385AE6">
        <w:tblPrEx>
          <w:tblCellMar>
            <w:top w:w="0" w:type="dxa"/>
            <w:bottom w:w="0" w:type="dxa"/>
          </w:tblCellMar>
        </w:tblPrEx>
        <w:trPr>
          <w:cantSplit/>
        </w:trPr>
        <w:tc>
          <w:tcPr>
            <w:tcW w:w="1440" w:type="dxa"/>
            <w:vMerge/>
            <w:tcBorders>
              <w:top w:val="single" w:sz="8" w:space="0" w:color="AEAEAE"/>
              <w:left w:val="nil"/>
              <w:bottom w:val="nil"/>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2610" w:type="dxa"/>
            <w:tcBorders>
              <w:top w:val="single" w:sz="8" w:space="0" w:color="AEAEAE"/>
              <w:left w:val="nil"/>
              <w:bottom w:val="nil"/>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LemasSwFTFieldOps</w:t>
            </w:r>
          </w:p>
        </w:tc>
        <w:tc>
          <w:tcPr>
            <w:tcW w:w="1890" w:type="dxa"/>
            <w:tcBorders>
              <w:top w:val="single" w:sz="8" w:space="0" w:color="AEAEAE"/>
              <w:left w:val="nil"/>
              <w:bottom w:val="nil"/>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c>
          <w:tcPr>
            <w:tcW w:w="1710" w:type="dxa"/>
            <w:tcBorders>
              <w:top w:val="single" w:sz="8" w:space="0" w:color="AEAEAE"/>
              <w:left w:val="single" w:sz="8" w:space="0" w:color="E0E0E0"/>
              <w:bottom w:val="nil"/>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c>
          <w:tcPr>
            <w:tcW w:w="1440" w:type="dxa"/>
            <w:tcBorders>
              <w:top w:val="single" w:sz="8" w:space="0" w:color="AEAEAE"/>
              <w:left w:val="single" w:sz="8" w:space="0" w:color="E0E0E0"/>
              <w:bottom w:val="nil"/>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c>
          <w:tcPr>
            <w:tcW w:w="1980" w:type="dxa"/>
            <w:tcBorders>
              <w:top w:val="single" w:sz="8" w:space="0" w:color="AEAEAE"/>
              <w:left w:val="single" w:sz="8" w:space="0" w:color="E0E0E0"/>
              <w:bottom w:val="nil"/>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w:t>
            </w:r>
          </w:p>
        </w:tc>
      </w:tr>
      <w:tr w:rsidR="00385AE6" w:rsidRPr="00385AE6" w:rsidTr="00385AE6">
        <w:tblPrEx>
          <w:tblCellMar>
            <w:top w:w="0" w:type="dxa"/>
            <w:bottom w:w="0" w:type="dxa"/>
          </w:tblCellMar>
        </w:tblPrEx>
        <w:trPr>
          <w:cantSplit/>
        </w:trPr>
        <w:tc>
          <w:tcPr>
            <w:tcW w:w="1440" w:type="dxa"/>
            <w:vMerge w:val="restart"/>
            <w:tcBorders>
              <w:top w:val="single" w:sz="8" w:space="0" w:color="AEAEAE"/>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N</w:t>
            </w:r>
          </w:p>
        </w:tc>
        <w:tc>
          <w:tcPr>
            <w:tcW w:w="2610"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ViolentCrimesPerPop</w:t>
            </w:r>
          </w:p>
        </w:tc>
        <w:tc>
          <w:tcPr>
            <w:tcW w:w="1890"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c>
          <w:tcPr>
            <w:tcW w:w="171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c>
          <w:tcPr>
            <w:tcW w:w="144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c>
          <w:tcPr>
            <w:tcW w:w="198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r>
      <w:tr w:rsidR="00385AE6" w:rsidRPr="00385AE6" w:rsidTr="00385AE6">
        <w:tblPrEx>
          <w:tblCellMar>
            <w:top w:w="0" w:type="dxa"/>
            <w:bottom w:w="0" w:type="dxa"/>
          </w:tblCellMar>
        </w:tblPrEx>
        <w:trPr>
          <w:cantSplit/>
        </w:trPr>
        <w:tc>
          <w:tcPr>
            <w:tcW w:w="1440" w:type="dxa"/>
            <w:vMerge/>
            <w:tcBorders>
              <w:top w:val="single" w:sz="8" w:space="0" w:color="AEAEAE"/>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2610"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racePctWhite</w:t>
            </w:r>
          </w:p>
        </w:tc>
        <w:tc>
          <w:tcPr>
            <w:tcW w:w="1890"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c>
          <w:tcPr>
            <w:tcW w:w="171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c>
          <w:tcPr>
            <w:tcW w:w="144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c>
          <w:tcPr>
            <w:tcW w:w="198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r>
      <w:tr w:rsidR="00385AE6" w:rsidRPr="00385AE6" w:rsidTr="00385AE6">
        <w:tblPrEx>
          <w:tblCellMar>
            <w:top w:w="0" w:type="dxa"/>
            <w:bottom w:w="0" w:type="dxa"/>
          </w:tblCellMar>
        </w:tblPrEx>
        <w:trPr>
          <w:cantSplit/>
        </w:trPr>
        <w:tc>
          <w:tcPr>
            <w:tcW w:w="1440" w:type="dxa"/>
            <w:vMerge/>
            <w:tcBorders>
              <w:top w:val="single" w:sz="8" w:space="0" w:color="AEAEAE"/>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2610"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PctKids2Par</w:t>
            </w:r>
          </w:p>
        </w:tc>
        <w:tc>
          <w:tcPr>
            <w:tcW w:w="1890"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c>
          <w:tcPr>
            <w:tcW w:w="171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c>
          <w:tcPr>
            <w:tcW w:w="144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c>
          <w:tcPr>
            <w:tcW w:w="198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r>
      <w:tr w:rsidR="00385AE6" w:rsidRPr="00385AE6" w:rsidTr="00385AE6">
        <w:tblPrEx>
          <w:tblCellMar>
            <w:top w:w="0" w:type="dxa"/>
            <w:bottom w:w="0" w:type="dxa"/>
          </w:tblCellMar>
        </w:tblPrEx>
        <w:trPr>
          <w:cantSplit/>
        </w:trPr>
        <w:tc>
          <w:tcPr>
            <w:tcW w:w="1440" w:type="dxa"/>
            <w:vMerge/>
            <w:tcBorders>
              <w:top w:val="single" w:sz="8" w:space="0" w:color="AEAEAE"/>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2610" w:type="dxa"/>
            <w:tcBorders>
              <w:top w:val="single" w:sz="8" w:space="0" w:color="AEAEAE"/>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LemasSwFTFieldOps</w:t>
            </w:r>
          </w:p>
        </w:tc>
        <w:tc>
          <w:tcPr>
            <w:tcW w:w="1890" w:type="dxa"/>
            <w:tcBorders>
              <w:top w:val="single" w:sz="8" w:space="0" w:color="AEAEAE"/>
              <w:left w:val="nil"/>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c>
          <w:tcPr>
            <w:tcW w:w="1710"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c>
          <w:tcPr>
            <w:tcW w:w="1440"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c>
          <w:tcPr>
            <w:tcW w:w="1980" w:type="dxa"/>
            <w:tcBorders>
              <w:top w:val="single" w:sz="8" w:space="0" w:color="AEAEAE"/>
              <w:left w:val="single" w:sz="8" w:space="0" w:color="E0E0E0"/>
              <w:bottom w:val="single" w:sz="8" w:space="0" w:color="152935"/>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r>
    </w:tbl>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tbl>
      <w:tblPr>
        <w:tblW w:w="10350" w:type="dxa"/>
        <w:tblInd w:w="-1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30"/>
        <w:gridCol w:w="630"/>
        <w:gridCol w:w="810"/>
        <w:gridCol w:w="990"/>
        <w:gridCol w:w="1170"/>
        <w:gridCol w:w="1170"/>
        <w:gridCol w:w="990"/>
        <w:gridCol w:w="720"/>
        <w:gridCol w:w="810"/>
        <w:gridCol w:w="990"/>
        <w:gridCol w:w="1440"/>
      </w:tblGrid>
      <w:tr w:rsidR="00385AE6" w:rsidRPr="00385AE6" w:rsidTr="00385AE6">
        <w:tblPrEx>
          <w:tblCellMar>
            <w:top w:w="0" w:type="dxa"/>
            <w:bottom w:w="0" w:type="dxa"/>
          </w:tblCellMar>
        </w:tblPrEx>
        <w:trPr>
          <w:cantSplit/>
        </w:trPr>
        <w:tc>
          <w:tcPr>
            <w:tcW w:w="10350" w:type="dxa"/>
            <w:gridSpan w:val="11"/>
            <w:tcBorders>
              <w:top w:val="nil"/>
              <w:left w:val="nil"/>
              <w:bottom w:val="nil"/>
              <w:right w:val="nil"/>
            </w:tcBorders>
            <w:shd w:val="clear" w:color="auto" w:fill="FFFFFF"/>
            <w:vAlign w:val="center"/>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010205"/>
              </w:rPr>
            </w:pPr>
            <w:r w:rsidRPr="00385AE6">
              <w:rPr>
                <w:rFonts w:ascii="Arial" w:eastAsia="Times New Roman" w:hAnsi="Arial" w:cs="Arial"/>
                <w:b/>
                <w:bCs/>
                <w:color w:val="010205"/>
              </w:rPr>
              <w:t>Model Summary</w:t>
            </w:r>
            <w:r w:rsidRPr="00385AE6">
              <w:rPr>
                <w:rFonts w:ascii="Arial" w:eastAsia="Times New Roman" w:hAnsi="Arial" w:cs="Arial"/>
                <w:b/>
                <w:bCs/>
                <w:color w:val="010205"/>
                <w:vertAlign w:val="superscript"/>
              </w:rPr>
              <w:t>b</w:t>
            </w:r>
          </w:p>
        </w:tc>
      </w:tr>
      <w:tr w:rsidR="00385AE6" w:rsidRPr="00385AE6" w:rsidTr="00385AE6">
        <w:tblPrEx>
          <w:tblCellMar>
            <w:top w:w="0" w:type="dxa"/>
            <w:bottom w:w="0" w:type="dxa"/>
          </w:tblCellMar>
        </w:tblPrEx>
        <w:trPr>
          <w:cantSplit/>
        </w:trPr>
        <w:tc>
          <w:tcPr>
            <w:tcW w:w="630" w:type="dxa"/>
            <w:vMerge w:val="restart"/>
            <w:tcBorders>
              <w:top w:val="nil"/>
              <w:left w:val="nil"/>
              <w:bottom w:val="nil"/>
              <w:right w:val="nil"/>
            </w:tcBorders>
            <w:shd w:val="clear" w:color="auto" w:fill="FFFFFF"/>
            <w:vAlign w:val="bottom"/>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Model</w:t>
            </w:r>
          </w:p>
        </w:tc>
        <w:tc>
          <w:tcPr>
            <w:tcW w:w="630" w:type="dxa"/>
            <w:vMerge w:val="restart"/>
            <w:tcBorders>
              <w:top w:val="nil"/>
              <w:left w:val="nil"/>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R</w:t>
            </w:r>
          </w:p>
        </w:tc>
        <w:tc>
          <w:tcPr>
            <w:tcW w:w="810" w:type="dxa"/>
            <w:vMerge w:val="restart"/>
            <w:tcBorders>
              <w:top w:val="nil"/>
              <w:left w:val="single" w:sz="8" w:space="0" w:color="E0E0E0"/>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R Square</w:t>
            </w:r>
          </w:p>
        </w:tc>
        <w:tc>
          <w:tcPr>
            <w:tcW w:w="990" w:type="dxa"/>
            <w:vMerge w:val="restart"/>
            <w:tcBorders>
              <w:top w:val="nil"/>
              <w:left w:val="single" w:sz="8" w:space="0" w:color="E0E0E0"/>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Adjusted R Square</w:t>
            </w:r>
          </w:p>
        </w:tc>
        <w:tc>
          <w:tcPr>
            <w:tcW w:w="1170" w:type="dxa"/>
            <w:vMerge w:val="restart"/>
            <w:tcBorders>
              <w:top w:val="nil"/>
              <w:left w:val="single" w:sz="8" w:space="0" w:color="E0E0E0"/>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Std. Error of the Estimate</w:t>
            </w:r>
          </w:p>
        </w:tc>
        <w:tc>
          <w:tcPr>
            <w:tcW w:w="4680" w:type="dxa"/>
            <w:gridSpan w:val="5"/>
            <w:tcBorders>
              <w:top w:val="nil"/>
              <w:left w:val="single" w:sz="8" w:space="0" w:color="E0E0E0"/>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Change Statistics</w:t>
            </w:r>
          </w:p>
        </w:tc>
        <w:tc>
          <w:tcPr>
            <w:tcW w:w="1440" w:type="dxa"/>
            <w:vMerge w:val="restart"/>
            <w:tcBorders>
              <w:top w:val="nil"/>
              <w:left w:val="single" w:sz="8" w:space="0" w:color="E0E0E0"/>
              <w:bottom w:val="nil"/>
              <w:right w:val="nil"/>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Durbin-Watson</w:t>
            </w:r>
          </w:p>
        </w:tc>
      </w:tr>
      <w:tr w:rsidR="00385AE6" w:rsidRPr="00385AE6" w:rsidTr="00385AE6">
        <w:tblPrEx>
          <w:tblCellMar>
            <w:top w:w="0" w:type="dxa"/>
            <w:bottom w:w="0" w:type="dxa"/>
          </w:tblCellMar>
        </w:tblPrEx>
        <w:trPr>
          <w:cantSplit/>
        </w:trPr>
        <w:tc>
          <w:tcPr>
            <w:tcW w:w="630" w:type="dxa"/>
            <w:vMerge/>
            <w:tcBorders>
              <w:top w:val="nil"/>
              <w:left w:val="nil"/>
              <w:bottom w:val="nil"/>
              <w:right w:val="nil"/>
            </w:tcBorders>
            <w:shd w:val="clear" w:color="auto" w:fill="FFFFFF"/>
            <w:vAlign w:val="bottom"/>
          </w:tcPr>
          <w:p w:rsidR="00385AE6" w:rsidRPr="00385AE6" w:rsidRDefault="00385AE6" w:rsidP="00385AE6">
            <w:pPr>
              <w:autoSpaceDE w:val="0"/>
              <w:autoSpaceDN w:val="0"/>
              <w:adjustRightInd w:val="0"/>
              <w:spacing w:after="0" w:line="240" w:lineRule="auto"/>
              <w:rPr>
                <w:rFonts w:ascii="Arial" w:eastAsia="Times New Roman" w:hAnsi="Arial" w:cs="Arial"/>
                <w:color w:val="264A60"/>
                <w:sz w:val="18"/>
                <w:szCs w:val="18"/>
              </w:rPr>
            </w:pPr>
          </w:p>
        </w:tc>
        <w:tc>
          <w:tcPr>
            <w:tcW w:w="630" w:type="dxa"/>
            <w:vMerge/>
            <w:tcBorders>
              <w:top w:val="nil"/>
              <w:left w:val="nil"/>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240" w:lineRule="auto"/>
              <w:rPr>
                <w:rFonts w:ascii="Arial" w:eastAsia="Times New Roman" w:hAnsi="Arial" w:cs="Arial"/>
                <w:color w:val="264A60"/>
                <w:sz w:val="18"/>
                <w:szCs w:val="18"/>
              </w:rPr>
            </w:pPr>
          </w:p>
        </w:tc>
        <w:tc>
          <w:tcPr>
            <w:tcW w:w="810" w:type="dxa"/>
            <w:vMerge/>
            <w:tcBorders>
              <w:top w:val="nil"/>
              <w:left w:val="single" w:sz="8" w:space="0" w:color="E0E0E0"/>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240" w:lineRule="auto"/>
              <w:rPr>
                <w:rFonts w:ascii="Arial" w:eastAsia="Times New Roman" w:hAnsi="Arial" w:cs="Arial"/>
                <w:color w:val="264A60"/>
                <w:sz w:val="18"/>
                <w:szCs w:val="18"/>
              </w:rPr>
            </w:pPr>
          </w:p>
        </w:tc>
        <w:tc>
          <w:tcPr>
            <w:tcW w:w="990" w:type="dxa"/>
            <w:vMerge/>
            <w:tcBorders>
              <w:top w:val="nil"/>
              <w:left w:val="single" w:sz="8" w:space="0" w:color="E0E0E0"/>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240" w:lineRule="auto"/>
              <w:rPr>
                <w:rFonts w:ascii="Arial" w:eastAsia="Times New Roman" w:hAnsi="Arial" w:cs="Arial"/>
                <w:color w:val="264A60"/>
                <w:sz w:val="18"/>
                <w:szCs w:val="18"/>
              </w:rPr>
            </w:pPr>
          </w:p>
        </w:tc>
        <w:tc>
          <w:tcPr>
            <w:tcW w:w="1170" w:type="dxa"/>
            <w:vMerge/>
            <w:tcBorders>
              <w:top w:val="nil"/>
              <w:left w:val="single" w:sz="8" w:space="0" w:color="E0E0E0"/>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240" w:lineRule="auto"/>
              <w:rPr>
                <w:rFonts w:ascii="Arial" w:eastAsia="Times New Roman" w:hAnsi="Arial" w:cs="Arial"/>
                <w:color w:val="264A60"/>
                <w:sz w:val="18"/>
                <w:szCs w:val="18"/>
              </w:rPr>
            </w:pPr>
          </w:p>
        </w:tc>
        <w:tc>
          <w:tcPr>
            <w:tcW w:w="1170"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R Square Change</w:t>
            </w:r>
          </w:p>
        </w:tc>
        <w:tc>
          <w:tcPr>
            <w:tcW w:w="990"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F Change</w:t>
            </w:r>
          </w:p>
        </w:tc>
        <w:tc>
          <w:tcPr>
            <w:tcW w:w="720"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df1</w:t>
            </w:r>
          </w:p>
        </w:tc>
        <w:tc>
          <w:tcPr>
            <w:tcW w:w="810"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df2</w:t>
            </w:r>
          </w:p>
        </w:tc>
        <w:tc>
          <w:tcPr>
            <w:tcW w:w="990"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Sig. F Change</w:t>
            </w:r>
          </w:p>
        </w:tc>
        <w:tc>
          <w:tcPr>
            <w:tcW w:w="1440" w:type="dxa"/>
            <w:vMerge/>
            <w:tcBorders>
              <w:top w:val="nil"/>
              <w:left w:val="single" w:sz="8" w:space="0" w:color="E0E0E0"/>
              <w:bottom w:val="nil"/>
              <w:right w:val="nil"/>
            </w:tcBorders>
            <w:shd w:val="clear" w:color="auto" w:fill="FFFFFF"/>
            <w:vAlign w:val="bottom"/>
          </w:tcPr>
          <w:p w:rsidR="00385AE6" w:rsidRPr="00385AE6" w:rsidRDefault="00385AE6" w:rsidP="00385AE6">
            <w:pPr>
              <w:autoSpaceDE w:val="0"/>
              <w:autoSpaceDN w:val="0"/>
              <w:adjustRightInd w:val="0"/>
              <w:spacing w:after="0" w:line="240" w:lineRule="auto"/>
              <w:rPr>
                <w:rFonts w:ascii="Arial" w:eastAsia="Times New Roman" w:hAnsi="Arial" w:cs="Arial"/>
                <w:color w:val="264A60"/>
                <w:sz w:val="18"/>
                <w:szCs w:val="18"/>
              </w:rPr>
            </w:pPr>
          </w:p>
        </w:tc>
      </w:tr>
      <w:tr w:rsidR="00385AE6" w:rsidRPr="00385AE6" w:rsidTr="00385AE6">
        <w:tblPrEx>
          <w:tblCellMar>
            <w:top w:w="0" w:type="dxa"/>
            <w:bottom w:w="0" w:type="dxa"/>
          </w:tblCellMar>
        </w:tblPrEx>
        <w:trPr>
          <w:cantSplit/>
        </w:trPr>
        <w:tc>
          <w:tcPr>
            <w:tcW w:w="630" w:type="dxa"/>
            <w:tcBorders>
              <w:top w:val="single" w:sz="8" w:space="0" w:color="152935"/>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1</w:t>
            </w:r>
          </w:p>
        </w:tc>
        <w:tc>
          <w:tcPr>
            <w:tcW w:w="630" w:type="dxa"/>
            <w:tcBorders>
              <w:top w:val="single" w:sz="8" w:space="0" w:color="152935"/>
              <w:left w:val="nil"/>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.791</w:t>
            </w:r>
            <w:r w:rsidRPr="00385AE6">
              <w:rPr>
                <w:rFonts w:ascii="Arial" w:eastAsia="Times New Roman" w:hAnsi="Arial" w:cs="Arial"/>
                <w:color w:val="010205"/>
                <w:sz w:val="18"/>
                <w:szCs w:val="18"/>
                <w:vertAlign w:val="superscript"/>
              </w:rPr>
              <w:t>a</w:t>
            </w:r>
          </w:p>
        </w:tc>
        <w:tc>
          <w:tcPr>
            <w:tcW w:w="810" w:type="dxa"/>
            <w:tcBorders>
              <w:top w:val="single" w:sz="8" w:space="0" w:color="152935"/>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highlight w:val="green"/>
              </w:rPr>
              <w:t>.626</w:t>
            </w:r>
          </w:p>
        </w:tc>
        <w:tc>
          <w:tcPr>
            <w:tcW w:w="990" w:type="dxa"/>
            <w:tcBorders>
              <w:top w:val="single" w:sz="8" w:space="0" w:color="152935"/>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highlight w:val="green"/>
              </w:rPr>
              <w:t>.623</w:t>
            </w:r>
          </w:p>
        </w:tc>
        <w:tc>
          <w:tcPr>
            <w:tcW w:w="1170" w:type="dxa"/>
            <w:tcBorders>
              <w:top w:val="single" w:sz="8" w:space="0" w:color="152935"/>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.16975</w:t>
            </w:r>
          </w:p>
        </w:tc>
        <w:tc>
          <w:tcPr>
            <w:tcW w:w="1170" w:type="dxa"/>
            <w:tcBorders>
              <w:top w:val="single" w:sz="8" w:space="0" w:color="152935"/>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.626</w:t>
            </w:r>
          </w:p>
        </w:tc>
        <w:tc>
          <w:tcPr>
            <w:tcW w:w="990" w:type="dxa"/>
            <w:tcBorders>
              <w:top w:val="single" w:sz="8" w:space="0" w:color="152935"/>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highlight w:val="green"/>
              </w:rPr>
              <w:t>175.948</w:t>
            </w:r>
          </w:p>
        </w:tc>
        <w:tc>
          <w:tcPr>
            <w:tcW w:w="720" w:type="dxa"/>
            <w:tcBorders>
              <w:top w:val="single" w:sz="8" w:space="0" w:color="152935"/>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w:t>
            </w:r>
          </w:p>
        </w:tc>
        <w:tc>
          <w:tcPr>
            <w:tcW w:w="810" w:type="dxa"/>
            <w:tcBorders>
              <w:top w:val="single" w:sz="8" w:space="0" w:color="152935"/>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315</w:t>
            </w:r>
          </w:p>
        </w:tc>
        <w:tc>
          <w:tcPr>
            <w:tcW w:w="990" w:type="dxa"/>
            <w:tcBorders>
              <w:top w:val="single" w:sz="8" w:space="0" w:color="152935"/>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highlight w:val="green"/>
              </w:rPr>
              <w:t>.000</w:t>
            </w:r>
          </w:p>
        </w:tc>
        <w:tc>
          <w:tcPr>
            <w:tcW w:w="1440" w:type="dxa"/>
            <w:tcBorders>
              <w:top w:val="single" w:sz="8" w:space="0" w:color="152935"/>
              <w:left w:val="single" w:sz="8" w:space="0" w:color="E0E0E0"/>
              <w:bottom w:val="single" w:sz="8" w:space="0" w:color="152935"/>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2.024</w:t>
            </w:r>
          </w:p>
        </w:tc>
      </w:tr>
      <w:tr w:rsidR="00385AE6" w:rsidRPr="00385AE6" w:rsidTr="00385AE6">
        <w:tblPrEx>
          <w:tblCellMar>
            <w:top w:w="0" w:type="dxa"/>
            <w:bottom w:w="0" w:type="dxa"/>
          </w:tblCellMar>
        </w:tblPrEx>
        <w:trPr>
          <w:cantSplit/>
        </w:trPr>
        <w:tc>
          <w:tcPr>
            <w:tcW w:w="10350" w:type="dxa"/>
            <w:gridSpan w:val="11"/>
            <w:tcBorders>
              <w:top w:val="nil"/>
              <w:left w:val="nil"/>
              <w:bottom w:val="nil"/>
              <w:right w:val="nil"/>
            </w:tcBorders>
            <w:shd w:val="clear" w:color="auto" w:fill="FFFFFF"/>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010205"/>
                <w:sz w:val="18"/>
                <w:szCs w:val="18"/>
              </w:rPr>
            </w:pPr>
            <w:r w:rsidRPr="00385AE6">
              <w:rPr>
                <w:rFonts w:ascii="Arial" w:eastAsia="Times New Roman" w:hAnsi="Arial" w:cs="Arial"/>
                <w:color w:val="010205"/>
                <w:sz w:val="18"/>
                <w:szCs w:val="18"/>
              </w:rPr>
              <w:t>a. Predictors: (Constant), LemasSwFTFieldOps, racePctWhite, PctKids2Par</w:t>
            </w:r>
          </w:p>
        </w:tc>
      </w:tr>
      <w:tr w:rsidR="00385AE6" w:rsidRPr="00385AE6" w:rsidTr="00385AE6">
        <w:tblPrEx>
          <w:tblCellMar>
            <w:top w:w="0" w:type="dxa"/>
            <w:bottom w:w="0" w:type="dxa"/>
          </w:tblCellMar>
        </w:tblPrEx>
        <w:trPr>
          <w:cantSplit/>
        </w:trPr>
        <w:tc>
          <w:tcPr>
            <w:tcW w:w="10350" w:type="dxa"/>
            <w:gridSpan w:val="11"/>
            <w:tcBorders>
              <w:top w:val="nil"/>
              <w:left w:val="nil"/>
              <w:bottom w:val="nil"/>
              <w:right w:val="nil"/>
            </w:tcBorders>
            <w:shd w:val="clear" w:color="auto" w:fill="FFFFFF"/>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010205"/>
                <w:sz w:val="18"/>
                <w:szCs w:val="18"/>
              </w:rPr>
            </w:pPr>
            <w:r w:rsidRPr="00385AE6">
              <w:rPr>
                <w:rFonts w:ascii="Arial" w:eastAsia="Times New Roman" w:hAnsi="Arial" w:cs="Arial"/>
                <w:color w:val="010205"/>
                <w:sz w:val="18"/>
                <w:szCs w:val="18"/>
              </w:rPr>
              <w:t>b. Dependent Variable: ViolentCrimesPerPop</w:t>
            </w:r>
          </w:p>
        </w:tc>
      </w:tr>
    </w:tbl>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tbl>
      <w:tblPr>
        <w:tblW w:w="9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9"/>
        <w:gridCol w:w="1468"/>
        <w:gridCol w:w="1678"/>
        <w:gridCol w:w="1171"/>
        <w:gridCol w:w="1608"/>
        <w:gridCol w:w="1171"/>
        <w:gridCol w:w="1171"/>
      </w:tblGrid>
      <w:tr w:rsidR="00385AE6" w:rsidRPr="00385AE6" w:rsidTr="00385AE6">
        <w:tblPrEx>
          <w:tblCellMar>
            <w:top w:w="0" w:type="dxa"/>
            <w:bottom w:w="0" w:type="dxa"/>
          </w:tblCellMar>
        </w:tblPrEx>
        <w:trPr>
          <w:cantSplit/>
        </w:trPr>
        <w:tc>
          <w:tcPr>
            <w:tcW w:w="9106" w:type="dxa"/>
            <w:gridSpan w:val="7"/>
            <w:tcBorders>
              <w:top w:val="nil"/>
              <w:left w:val="nil"/>
              <w:bottom w:val="nil"/>
              <w:right w:val="nil"/>
            </w:tcBorders>
            <w:shd w:val="clear" w:color="auto" w:fill="FFFFFF"/>
            <w:vAlign w:val="center"/>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010205"/>
              </w:rPr>
            </w:pPr>
            <w:r w:rsidRPr="00385AE6">
              <w:rPr>
                <w:rFonts w:ascii="Arial" w:eastAsia="Times New Roman" w:hAnsi="Arial" w:cs="Arial"/>
                <w:b/>
                <w:bCs/>
                <w:color w:val="010205"/>
              </w:rPr>
              <w:t>ANOVA</w:t>
            </w:r>
            <w:r w:rsidRPr="00385AE6">
              <w:rPr>
                <w:rFonts w:ascii="Arial" w:eastAsia="Times New Roman" w:hAnsi="Arial" w:cs="Arial"/>
                <w:b/>
                <w:bCs/>
                <w:color w:val="010205"/>
                <w:vertAlign w:val="superscript"/>
              </w:rPr>
              <w:t>a</w:t>
            </w:r>
          </w:p>
        </w:tc>
      </w:tr>
      <w:tr w:rsidR="00385AE6" w:rsidRPr="00385AE6" w:rsidTr="00385AE6">
        <w:tblPrEx>
          <w:tblCellMar>
            <w:top w:w="0" w:type="dxa"/>
            <w:bottom w:w="0" w:type="dxa"/>
          </w:tblCellMar>
        </w:tblPrEx>
        <w:trPr>
          <w:cantSplit/>
        </w:trPr>
        <w:tc>
          <w:tcPr>
            <w:tcW w:w="2307" w:type="dxa"/>
            <w:gridSpan w:val="2"/>
            <w:tcBorders>
              <w:top w:val="nil"/>
              <w:left w:val="nil"/>
              <w:bottom w:val="single" w:sz="8" w:space="0" w:color="152935"/>
              <w:right w:val="nil"/>
            </w:tcBorders>
            <w:shd w:val="clear" w:color="auto" w:fill="FFFFFF"/>
            <w:vAlign w:val="bottom"/>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Model</w:t>
            </w:r>
          </w:p>
        </w:tc>
        <w:tc>
          <w:tcPr>
            <w:tcW w:w="1678" w:type="dxa"/>
            <w:tcBorders>
              <w:top w:val="nil"/>
              <w:left w:val="nil"/>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Sum of Squares</w:t>
            </w:r>
          </w:p>
        </w:tc>
        <w:tc>
          <w:tcPr>
            <w:tcW w:w="1171"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df</w:t>
            </w:r>
          </w:p>
        </w:tc>
        <w:tc>
          <w:tcPr>
            <w:tcW w:w="1608"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Mean Square</w:t>
            </w:r>
          </w:p>
        </w:tc>
        <w:tc>
          <w:tcPr>
            <w:tcW w:w="1171"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F</w:t>
            </w:r>
          </w:p>
        </w:tc>
        <w:tc>
          <w:tcPr>
            <w:tcW w:w="1171" w:type="dxa"/>
            <w:tcBorders>
              <w:top w:val="nil"/>
              <w:left w:val="single" w:sz="8" w:space="0" w:color="E0E0E0"/>
              <w:bottom w:val="single" w:sz="8" w:space="0" w:color="152935"/>
              <w:right w:val="nil"/>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Sig.</w:t>
            </w:r>
          </w:p>
        </w:tc>
      </w:tr>
      <w:tr w:rsidR="00385AE6" w:rsidRPr="00385AE6" w:rsidTr="00385AE6">
        <w:tblPrEx>
          <w:tblCellMar>
            <w:top w:w="0" w:type="dxa"/>
            <w:bottom w:w="0" w:type="dxa"/>
          </w:tblCellMar>
        </w:tblPrEx>
        <w:trPr>
          <w:cantSplit/>
        </w:trPr>
        <w:tc>
          <w:tcPr>
            <w:tcW w:w="839" w:type="dxa"/>
            <w:vMerge w:val="restart"/>
            <w:tcBorders>
              <w:top w:val="single" w:sz="8" w:space="0" w:color="152935"/>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1</w:t>
            </w:r>
          </w:p>
        </w:tc>
        <w:tc>
          <w:tcPr>
            <w:tcW w:w="1468" w:type="dxa"/>
            <w:tcBorders>
              <w:top w:val="single" w:sz="8" w:space="0" w:color="152935"/>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Regression</w:t>
            </w:r>
          </w:p>
        </w:tc>
        <w:tc>
          <w:tcPr>
            <w:tcW w:w="1678" w:type="dxa"/>
            <w:tcBorders>
              <w:top w:val="single" w:sz="8" w:space="0" w:color="152935"/>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15.209</w:t>
            </w:r>
          </w:p>
        </w:tc>
        <w:tc>
          <w:tcPr>
            <w:tcW w:w="1171" w:type="dxa"/>
            <w:tcBorders>
              <w:top w:val="single" w:sz="8" w:space="0" w:color="152935"/>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w:t>
            </w:r>
          </w:p>
        </w:tc>
        <w:tc>
          <w:tcPr>
            <w:tcW w:w="1608" w:type="dxa"/>
            <w:tcBorders>
              <w:top w:val="single" w:sz="8" w:space="0" w:color="152935"/>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5.070</w:t>
            </w:r>
          </w:p>
        </w:tc>
        <w:tc>
          <w:tcPr>
            <w:tcW w:w="1171" w:type="dxa"/>
            <w:tcBorders>
              <w:top w:val="single" w:sz="8" w:space="0" w:color="152935"/>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highlight w:val="green"/>
              </w:rPr>
              <w:t>175.948</w:t>
            </w:r>
          </w:p>
        </w:tc>
        <w:tc>
          <w:tcPr>
            <w:tcW w:w="1171" w:type="dxa"/>
            <w:tcBorders>
              <w:top w:val="single" w:sz="8" w:space="0" w:color="152935"/>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highlight w:val="green"/>
              </w:rPr>
              <w:t>.000</w:t>
            </w:r>
            <w:r w:rsidRPr="00385AE6">
              <w:rPr>
                <w:rFonts w:ascii="Arial" w:eastAsia="Times New Roman" w:hAnsi="Arial" w:cs="Arial"/>
                <w:color w:val="010205"/>
                <w:sz w:val="18"/>
                <w:szCs w:val="18"/>
                <w:highlight w:val="green"/>
                <w:vertAlign w:val="superscript"/>
              </w:rPr>
              <w:t>b</w:t>
            </w:r>
          </w:p>
        </w:tc>
      </w:tr>
      <w:tr w:rsidR="00385AE6" w:rsidRPr="00385AE6" w:rsidTr="00385AE6">
        <w:tblPrEx>
          <w:tblCellMar>
            <w:top w:w="0" w:type="dxa"/>
            <w:bottom w:w="0" w:type="dxa"/>
          </w:tblCellMar>
        </w:tblPrEx>
        <w:trPr>
          <w:cantSplit/>
        </w:trPr>
        <w:tc>
          <w:tcPr>
            <w:tcW w:w="839" w:type="dxa"/>
            <w:vMerge/>
            <w:tcBorders>
              <w:top w:val="single" w:sz="8" w:space="0" w:color="152935"/>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1468"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Residual</w:t>
            </w:r>
          </w:p>
        </w:tc>
        <w:tc>
          <w:tcPr>
            <w:tcW w:w="1678"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9.076</w:t>
            </w:r>
          </w:p>
        </w:tc>
        <w:tc>
          <w:tcPr>
            <w:tcW w:w="1171"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315</w:t>
            </w:r>
          </w:p>
        </w:tc>
        <w:tc>
          <w:tcPr>
            <w:tcW w:w="1608"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.029</w:t>
            </w:r>
          </w:p>
        </w:tc>
        <w:tc>
          <w:tcPr>
            <w:tcW w:w="11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tc>
        <w:tc>
          <w:tcPr>
            <w:tcW w:w="1171" w:type="dxa"/>
            <w:tcBorders>
              <w:top w:val="single" w:sz="8" w:space="0" w:color="AEAEAE"/>
              <w:left w:val="single" w:sz="8" w:space="0" w:color="E0E0E0"/>
              <w:bottom w:val="single" w:sz="8" w:space="0" w:color="AEAEAE"/>
              <w:right w:val="nil"/>
            </w:tcBorders>
            <w:shd w:val="clear" w:color="auto" w:fill="FFFFFF"/>
            <w:vAlign w:val="center"/>
          </w:tcPr>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tc>
      </w:tr>
      <w:tr w:rsidR="00385AE6" w:rsidRPr="00385AE6" w:rsidTr="00385AE6">
        <w:tblPrEx>
          <w:tblCellMar>
            <w:top w:w="0" w:type="dxa"/>
            <w:bottom w:w="0" w:type="dxa"/>
          </w:tblCellMar>
        </w:tblPrEx>
        <w:trPr>
          <w:cantSplit/>
        </w:trPr>
        <w:tc>
          <w:tcPr>
            <w:tcW w:w="839" w:type="dxa"/>
            <w:vMerge/>
            <w:tcBorders>
              <w:top w:val="single" w:sz="8" w:space="0" w:color="152935"/>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tc>
        <w:tc>
          <w:tcPr>
            <w:tcW w:w="1468" w:type="dxa"/>
            <w:tcBorders>
              <w:top w:val="single" w:sz="8" w:space="0" w:color="AEAEAE"/>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Total</w:t>
            </w:r>
          </w:p>
        </w:tc>
        <w:tc>
          <w:tcPr>
            <w:tcW w:w="1678" w:type="dxa"/>
            <w:tcBorders>
              <w:top w:val="single" w:sz="8" w:space="0" w:color="AEAEAE"/>
              <w:left w:val="nil"/>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24.286</w:t>
            </w:r>
          </w:p>
        </w:tc>
        <w:tc>
          <w:tcPr>
            <w:tcW w:w="1171"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318</w:t>
            </w:r>
          </w:p>
        </w:tc>
        <w:tc>
          <w:tcPr>
            <w:tcW w:w="1608"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tc>
        <w:tc>
          <w:tcPr>
            <w:tcW w:w="117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tc>
        <w:tc>
          <w:tcPr>
            <w:tcW w:w="1171" w:type="dxa"/>
            <w:tcBorders>
              <w:top w:val="single" w:sz="8" w:space="0" w:color="AEAEAE"/>
              <w:left w:val="single" w:sz="8" w:space="0" w:color="E0E0E0"/>
              <w:bottom w:val="single" w:sz="8" w:space="0" w:color="152935"/>
              <w:right w:val="nil"/>
            </w:tcBorders>
            <w:shd w:val="clear" w:color="auto" w:fill="FFFFFF"/>
            <w:vAlign w:val="center"/>
          </w:tcPr>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tc>
      </w:tr>
      <w:tr w:rsidR="00385AE6" w:rsidRPr="00385AE6" w:rsidTr="00385AE6">
        <w:tblPrEx>
          <w:tblCellMar>
            <w:top w:w="0" w:type="dxa"/>
            <w:bottom w:w="0" w:type="dxa"/>
          </w:tblCellMar>
        </w:tblPrEx>
        <w:trPr>
          <w:cantSplit/>
        </w:trPr>
        <w:tc>
          <w:tcPr>
            <w:tcW w:w="9106" w:type="dxa"/>
            <w:gridSpan w:val="7"/>
            <w:tcBorders>
              <w:top w:val="nil"/>
              <w:left w:val="nil"/>
              <w:bottom w:val="nil"/>
              <w:right w:val="nil"/>
            </w:tcBorders>
            <w:shd w:val="clear" w:color="auto" w:fill="FFFFFF"/>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010205"/>
                <w:sz w:val="18"/>
                <w:szCs w:val="18"/>
              </w:rPr>
            </w:pPr>
            <w:r w:rsidRPr="00385AE6">
              <w:rPr>
                <w:rFonts w:ascii="Arial" w:eastAsia="Times New Roman" w:hAnsi="Arial" w:cs="Arial"/>
                <w:color w:val="010205"/>
                <w:sz w:val="18"/>
                <w:szCs w:val="18"/>
              </w:rPr>
              <w:t>a. Dependent Variable: ViolentCrimesPerPop</w:t>
            </w:r>
          </w:p>
        </w:tc>
      </w:tr>
      <w:tr w:rsidR="00385AE6" w:rsidRPr="00385AE6" w:rsidTr="00385AE6">
        <w:tblPrEx>
          <w:tblCellMar>
            <w:top w:w="0" w:type="dxa"/>
            <w:bottom w:w="0" w:type="dxa"/>
          </w:tblCellMar>
        </w:tblPrEx>
        <w:trPr>
          <w:cantSplit/>
        </w:trPr>
        <w:tc>
          <w:tcPr>
            <w:tcW w:w="9106" w:type="dxa"/>
            <w:gridSpan w:val="7"/>
            <w:tcBorders>
              <w:top w:val="nil"/>
              <w:left w:val="nil"/>
              <w:bottom w:val="nil"/>
              <w:right w:val="nil"/>
            </w:tcBorders>
            <w:shd w:val="clear" w:color="auto" w:fill="FFFFFF"/>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010205"/>
                <w:sz w:val="18"/>
                <w:szCs w:val="18"/>
              </w:rPr>
            </w:pPr>
            <w:r w:rsidRPr="00385AE6">
              <w:rPr>
                <w:rFonts w:ascii="Arial" w:eastAsia="Times New Roman" w:hAnsi="Arial" w:cs="Arial"/>
                <w:color w:val="010205"/>
                <w:sz w:val="18"/>
                <w:szCs w:val="18"/>
              </w:rPr>
              <w:t>b. Predictors: (Constant), LemasSwFTFieldOps, racePctWhite, PctKids2Par</w:t>
            </w:r>
          </w:p>
        </w:tc>
      </w:tr>
    </w:tbl>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tbl>
      <w:tblPr>
        <w:tblW w:w="11790" w:type="dxa"/>
        <w:tblInd w:w="-1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59"/>
        <w:gridCol w:w="1529"/>
        <w:gridCol w:w="719"/>
        <w:gridCol w:w="900"/>
        <w:gridCol w:w="1260"/>
        <w:gridCol w:w="720"/>
        <w:gridCol w:w="720"/>
        <w:gridCol w:w="720"/>
        <w:gridCol w:w="1170"/>
        <w:gridCol w:w="810"/>
        <w:gridCol w:w="720"/>
        <w:gridCol w:w="630"/>
        <w:gridCol w:w="540"/>
        <w:gridCol w:w="993"/>
      </w:tblGrid>
      <w:tr w:rsidR="00385AE6" w:rsidRPr="00385AE6" w:rsidTr="00385AE6">
        <w:tblPrEx>
          <w:tblCellMar>
            <w:top w:w="0" w:type="dxa"/>
            <w:bottom w:w="0" w:type="dxa"/>
          </w:tblCellMar>
        </w:tblPrEx>
        <w:trPr>
          <w:cantSplit/>
        </w:trPr>
        <w:tc>
          <w:tcPr>
            <w:tcW w:w="11790" w:type="dxa"/>
            <w:gridSpan w:val="14"/>
            <w:tcBorders>
              <w:top w:val="nil"/>
              <w:left w:val="nil"/>
              <w:bottom w:val="nil"/>
              <w:right w:val="nil"/>
            </w:tcBorders>
            <w:shd w:val="clear" w:color="auto" w:fill="FFFFFF"/>
            <w:vAlign w:val="center"/>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010205"/>
              </w:rPr>
            </w:pPr>
            <w:r w:rsidRPr="00385AE6">
              <w:rPr>
                <w:rFonts w:ascii="Arial" w:eastAsia="Times New Roman" w:hAnsi="Arial" w:cs="Arial"/>
                <w:b/>
                <w:bCs/>
                <w:color w:val="010205"/>
              </w:rPr>
              <w:lastRenderedPageBreak/>
              <w:t>Coefficients</w:t>
            </w:r>
            <w:r w:rsidRPr="00385AE6">
              <w:rPr>
                <w:rFonts w:ascii="Arial" w:eastAsia="Times New Roman" w:hAnsi="Arial" w:cs="Arial"/>
                <w:b/>
                <w:bCs/>
                <w:color w:val="010205"/>
                <w:vertAlign w:val="superscript"/>
              </w:rPr>
              <w:t>a</w:t>
            </w:r>
          </w:p>
        </w:tc>
      </w:tr>
      <w:tr w:rsidR="00385AE6" w:rsidRPr="00385AE6" w:rsidTr="00385AE6">
        <w:tblPrEx>
          <w:tblCellMar>
            <w:top w:w="0" w:type="dxa"/>
            <w:bottom w:w="0" w:type="dxa"/>
          </w:tblCellMar>
        </w:tblPrEx>
        <w:trPr>
          <w:cantSplit/>
        </w:trPr>
        <w:tc>
          <w:tcPr>
            <w:tcW w:w="1888" w:type="dxa"/>
            <w:gridSpan w:val="2"/>
            <w:vMerge w:val="restart"/>
            <w:tcBorders>
              <w:top w:val="nil"/>
              <w:left w:val="nil"/>
              <w:bottom w:val="nil"/>
              <w:right w:val="nil"/>
            </w:tcBorders>
            <w:shd w:val="clear" w:color="auto" w:fill="FFFFFF"/>
            <w:vAlign w:val="bottom"/>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Model</w:t>
            </w:r>
          </w:p>
        </w:tc>
        <w:tc>
          <w:tcPr>
            <w:tcW w:w="1619" w:type="dxa"/>
            <w:gridSpan w:val="2"/>
            <w:tcBorders>
              <w:top w:val="nil"/>
              <w:left w:val="nil"/>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Unstandardized Coefficients</w:t>
            </w:r>
          </w:p>
        </w:tc>
        <w:tc>
          <w:tcPr>
            <w:tcW w:w="1260" w:type="dxa"/>
            <w:tcBorders>
              <w:top w:val="nil"/>
              <w:left w:val="single" w:sz="8" w:space="0" w:color="E0E0E0"/>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Standardized Coefficients</w:t>
            </w:r>
          </w:p>
        </w:tc>
        <w:tc>
          <w:tcPr>
            <w:tcW w:w="720" w:type="dxa"/>
            <w:tcBorders>
              <w:top w:val="nil"/>
              <w:left w:val="single" w:sz="8" w:space="0" w:color="E0E0E0"/>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t</w:t>
            </w:r>
          </w:p>
        </w:tc>
        <w:tc>
          <w:tcPr>
            <w:tcW w:w="720" w:type="dxa"/>
            <w:tcBorders>
              <w:top w:val="nil"/>
              <w:left w:val="single" w:sz="8" w:space="0" w:color="E0E0E0"/>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Sig.</w:t>
            </w:r>
          </w:p>
        </w:tc>
        <w:tc>
          <w:tcPr>
            <w:tcW w:w="1890" w:type="dxa"/>
            <w:gridSpan w:val="2"/>
            <w:tcBorders>
              <w:top w:val="nil"/>
              <w:left w:val="single" w:sz="8" w:space="0" w:color="E0E0E0"/>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95.0% Confidence Interval for B</w:t>
            </w:r>
          </w:p>
        </w:tc>
        <w:tc>
          <w:tcPr>
            <w:tcW w:w="2160" w:type="dxa"/>
            <w:gridSpan w:val="3"/>
            <w:tcBorders>
              <w:top w:val="nil"/>
              <w:left w:val="single" w:sz="8" w:space="0" w:color="E0E0E0"/>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Correlations</w:t>
            </w:r>
          </w:p>
        </w:tc>
        <w:tc>
          <w:tcPr>
            <w:tcW w:w="1533" w:type="dxa"/>
            <w:gridSpan w:val="2"/>
            <w:tcBorders>
              <w:top w:val="nil"/>
              <w:left w:val="single" w:sz="8" w:space="0" w:color="E0E0E0"/>
              <w:bottom w:val="nil"/>
              <w:right w:val="nil"/>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Collinearity Statistics</w:t>
            </w:r>
          </w:p>
        </w:tc>
      </w:tr>
      <w:tr w:rsidR="00385AE6" w:rsidRPr="00385AE6" w:rsidTr="00385AE6">
        <w:tblPrEx>
          <w:tblCellMar>
            <w:top w:w="0" w:type="dxa"/>
            <w:bottom w:w="0" w:type="dxa"/>
          </w:tblCellMar>
        </w:tblPrEx>
        <w:trPr>
          <w:cantSplit/>
        </w:trPr>
        <w:tc>
          <w:tcPr>
            <w:tcW w:w="1888" w:type="dxa"/>
            <w:gridSpan w:val="2"/>
            <w:vMerge/>
            <w:tcBorders>
              <w:top w:val="nil"/>
              <w:left w:val="nil"/>
              <w:bottom w:val="nil"/>
              <w:right w:val="nil"/>
            </w:tcBorders>
            <w:shd w:val="clear" w:color="auto" w:fill="FFFFFF"/>
            <w:vAlign w:val="bottom"/>
          </w:tcPr>
          <w:p w:rsidR="00385AE6" w:rsidRPr="00385AE6" w:rsidRDefault="00385AE6" w:rsidP="00385AE6">
            <w:pPr>
              <w:autoSpaceDE w:val="0"/>
              <w:autoSpaceDN w:val="0"/>
              <w:adjustRightInd w:val="0"/>
              <w:spacing w:after="0" w:line="240" w:lineRule="auto"/>
              <w:rPr>
                <w:rFonts w:ascii="Arial" w:eastAsia="Times New Roman" w:hAnsi="Arial" w:cs="Arial"/>
                <w:color w:val="264A60"/>
                <w:sz w:val="18"/>
                <w:szCs w:val="18"/>
              </w:rPr>
            </w:pPr>
          </w:p>
        </w:tc>
        <w:tc>
          <w:tcPr>
            <w:tcW w:w="719" w:type="dxa"/>
            <w:tcBorders>
              <w:top w:val="nil"/>
              <w:left w:val="nil"/>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B</w:t>
            </w:r>
          </w:p>
        </w:tc>
        <w:tc>
          <w:tcPr>
            <w:tcW w:w="900"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Std. Error</w:t>
            </w:r>
          </w:p>
        </w:tc>
        <w:tc>
          <w:tcPr>
            <w:tcW w:w="1260"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Beta</w:t>
            </w:r>
          </w:p>
        </w:tc>
        <w:tc>
          <w:tcPr>
            <w:tcW w:w="720" w:type="dxa"/>
            <w:tcBorders>
              <w:top w:val="nil"/>
              <w:left w:val="single" w:sz="8" w:space="0" w:color="E0E0E0"/>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240" w:lineRule="auto"/>
              <w:rPr>
                <w:rFonts w:ascii="Arial" w:eastAsia="Times New Roman" w:hAnsi="Arial" w:cs="Arial"/>
                <w:color w:val="264A60"/>
                <w:sz w:val="18"/>
                <w:szCs w:val="18"/>
              </w:rPr>
            </w:pPr>
          </w:p>
        </w:tc>
        <w:tc>
          <w:tcPr>
            <w:tcW w:w="720" w:type="dxa"/>
            <w:tcBorders>
              <w:top w:val="nil"/>
              <w:left w:val="single" w:sz="8" w:space="0" w:color="E0E0E0"/>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240" w:lineRule="auto"/>
              <w:rPr>
                <w:rFonts w:ascii="Arial" w:eastAsia="Times New Roman" w:hAnsi="Arial" w:cs="Arial"/>
                <w:color w:val="264A60"/>
                <w:sz w:val="18"/>
                <w:szCs w:val="18"/>
              </w:rPr>
            </w:pPr>
          </w:p>
        </w:tc>
        <w:tc>
          <w:tcPr>
            <w:tcW w:w="720"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Lower Bound</w:t>
            </w:r>
          </w:p>
        </w:tc>
        <w:tc>
          <w:tcPr>
            <w:tcW w:w="1170"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Upper Bound</w:t>
            </w:r>
          </w:p>
        </w:tc>
        <w:tc>
          <w:tcPr>
            <w:tcW w:w="810"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Zero-order</w:t>
            </w:r>
          </w:p>
        </w:tc>
        <w:tc>
          <w:tcPr>
            <w:tcW w:w="720"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Partial</w:t>
            </w:r>
          </w:p>
        </w:tc>
        <w:tc>
          <w:tcPr>
            <w:tcW w:w="630"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Part</w:t>
            </w:r>
          </w:p>
        </w:tc>
        <w:tc>
          <w:tcPr>
            <w:tcW w:w="540"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Tolerance</w:t>
            </w:r>
          </w:p>
        </w:tc>
        <w:tc>
          <w:tcPr>
            <w:tcW w:w="993" w:type="dxa"/>
            <w:tcBorders>
              <w:top w:val="nil"/>
              <w:left w:val="single" w:sz="8" w:space="0" w:color="E0E0E0"/>
              <w:bottom w:val="single" w:sz="8" w:space="0" w:color="152935"/>
              <w:right w:val="nil"/>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VIF</w:t>
            </w:r>
          </w:p>
        </w:tc>
      </w:tr>
      <w:tr w:rsidR="00385AE6" w:rsidRPr="00385AE6" w:rsidTr="00385AE6">
        <w:tblPrEx>
          <w:tblCellMar>
            <w:top w:w="0" w:type="dxa"/>
            <w:bottom w:w="0" w:type="dxa"/>
          </w:tblCellMar>
        </w:tblPrEx>
        <w:trPr>
          <w:cantSplit/>
        </w:trPr>
        <w:tc>
          <w:tcPr>
            <w:tcW w:w="359" w:type="dxa"/>
            <w:vMerge w:val="restart"/>
            <w:tcBorders>
              <w:top w:val="single" w:sz="8" w:space="0" w:color="152935"/>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1</w:t>
            </w:r>
          </w:p>
        </w:tc>
        <w:tc>
          <w:tcPr>
            <w:tcW w:w="1529" w:type="dxa"/>
            <w:tcBorders>
              <w:top w:val="single" w:sz="8" w:space="0" w:color="152935"/>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(Constant)</w:t>
            </w:r>
          </w:p>
        </w:tc>
        <w:tc>
          <w:tcPr>
            <w:tcW w:w="719" w:type="dxa"/>
            <w:tcBorders>
              <w:top w:val="single" w:sz="8" w:space="0" w:color="152935"/>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1.149</w:t>
            </w:r>
          </w:p>
        </w:tc>
        <w:tc>
          <w:tcPr>
            <w:tcW w:w="900" w:type="dxa"/>
            <w:tcBorders>
              <w:top w:val="single" w:sz="8" w:space="0" w:color="152935"/>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.067</w:t>
            </w:r>
          </w:p>
        </w:tc>
        <w:tc>
          <w:tcPr>
            <w:tcW w:w="1260"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tc>
        <w:tc>
          <w:tcPr>
            <w:tcW w:w="720" w:type="dxa"/>
            <w:tcBorders>
              <w:top w:val="single" w:sz="8" w:space="0" w:color="152935"/>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17.060</w:t>
            </w:r>
          </w:p>
        </w:tc>
        <w:tc>
          <w:tcPr>
            <w:tcW w:w="720" w:type="dxa"/>
            <w:tcBorders>
              <w:top w:val="single" w:sz="8" w:space="0" w:color="152935"/>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c>
          <w:tcPr>
            <w:tcW w:w="720" w:type="dxa"/>
            <w:tcBorders>
              <w:top w:val="single" w:sz="8" w:space="0" w:color="152935"/>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1.016</w:t>
            </w:r>
          </w:p>
        </w:tc>
        <w:tc>
          <w:tcPr>
            <w:tcW w:w="1170" w:type="dxa"/>
            <w:tcBorders>
              <w:top w:val="single" w:sz="8" w:space="0" w:color="152935"/>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1.281</w:t>
            </w:r>
          </w:p>
        </w:tc>
        <w:tc>
          <w:tcPr>
            <w:tcW w:w="810"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tc>
        <w:tc>
          <w:tcPr>
            <w:tcW w:w="720"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tc>
        <w:tc>
          <w:tcPr>
            <w:tcW w:w="630"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tc>
        <w:tc>
          <w:tcPr>
            <w:tcW w:w="540"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tc>
        <w:tc>
          <w:tcPr>
            <w:tcW w:w="993" w:type="dxa"/>
            <w:tcBorders>
              <w:top w:val="single" w:sz="8" w:space="0" w:color="152935"/>
              <w:left w:val="single" w:sz="8" w:space="0" w:color="E0E0E0"/>
              <w:bottom w:val="single" w:sz="8" w:space="0" w:color="AEAEAE"/>
              <w:right w:val="nil"/>
            </w:tcBorders>
            <w:shd w:val="clear" w:color="auto" w:fill="FFFFFF"/>
            <w:vAlign w:val="center"/>
          </w:tcPr>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tc>
      </w:tr>
      <w:tr w:rsidR="00385AE6" w:rsidRPr="00385AE6" w:rsidTr="00385AE6">
        <w:tblPrEx>
          <w:tblCellMar>
            <w:top w:w="0" w:type="dxa"/>
            <w:bottom w:w="0" w:type="dxa"/>
          </w:tblCellMar>
        </w:tblPrEx>
        <w:trPr>
          <w:cantSplit/>
        </w:trPr>
        <w:tc>
          <w:tcPr>
            <w:tcW w:w="359" w:type="dxa"/>
            <w:vMerge/>
            <w:tcBorders>
              <w:top w:val="single" w:sz="8" w:space="0" w:color="152935"/>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tc>
        <w:tc>
          <w:tcPr>
            <w:tcW w:w="1529"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racePctWhite</w:t>
            </w:r>
          </w:p>
        </w:tc>
        <w:tc>
          <w:tcPr>
            <w:tcW w:w="719"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-.305</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.056</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-.285</w:t>
            </w:r>
          </w:p>
        </w:tc>
        <w:tc>
          <w:tcPr>
            <w:tcW w:w="72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-5.487</w:t>
            </w:r>
          </w:p>
        </w:tc>
        <w:tc>
          <w:tcPr>
            <w:tcW w:w="72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highlight w:val="green"/>
              </w:rPr>
              <w:t>.000</w:t>
            </w:r>
          </w:p>
        </w:tc>
        <w:tc>
          <w:tcPr>
            <w:tcW w:w="72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-.414</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-.195</w:t>
            </w:r>
          </w:p>
        </w:tc>
        <w:tc>
          <w:tcPr>
            <w:tcW w:w="81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-.699</w:t>
            </w:r>
          </w:p>
        </w:tc>
        <w:tc>
          <w:tcPr>
            <w:tcW w:w="72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-.295</w:t>
            </w:r>
          </w:p>
        </w:tc>
        <w:tc>
          <w:tcPr>
            <w:tcW w:w="63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-.189</w:t>
            </w:r>
          </w:p>
        </w:tc>
        <w:tc>
          <w:tcPr>
            <w:tcW w:w="54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.441</w:t>
            </w:r>
          </w:p>
        </w:tc>
        <w:tc>
          <w:tcPr>
            <w:tcW w:w="993"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highlight w:val="green"/>
              </w:rPr>
              <w:t>2.268</w:t>
            </w:r>
          </w:p>
        </w:tc>
      </w:tr>
      <w:tr w:rsidR="00385AE6" w:rsidRPr="00385AE6" w:rsidTr="00385AE6">
        <w:tblPrEx>
          <w:tblCellMar>
            <w:top w:w="0" w:type="dxa"/>
            <w:bottom w:w="0" w:type="dxa"/>
          </w:tblCellMar>
        </w:tblPrEx>
        <w:trPr>
          <w:cantSplit/>
        </w:trPr>
        <w:tc>
          <w:tcPr>
            <w:tcW w:w="359" w:type="dxa"/>
            <w:vMerge/>
            <w:tcBorders>
              <w:top w:val="single" w:sz="8" w:space="0" w:color="152935"/>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1529"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PctKids2Par</w:t>
            </w:r>
          </w:p>
        </w:tc>
        <w:tc>
          <w:tcPr>
            <w:tcW w:w="719"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-.696</w:t>
            </w:r>
          </w:p>
        </w:tc>
        <w:tc>
          <w:tcPr>
            <w:tcW w:w="90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.070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-.517</w:t>
            </w:r>
          </w:p>
        </w:tc>
        <w:tc>
          <w:tcPr>
            <w:tcW w:w="72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-9.958</w:t>
            </w:r>
          </w:p>
        </w:tc>
        <w:tc>
          <w:tcPr>
            <w:tcW w:w="72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highlight w:val="green"/>
              </w:rPr>
              <w:t>.000</w:t>
            </w:r>
          </w:p>
        </w:tc>
        <w:tc>
          <w:tcPr>
            <w:tcW w:w="72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-.834</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-.559</w:t>
            </w:r>
          </w:p>
        </w:tc>
        <w:tc>
          <w:tcPr>
            <w:tcW w:w="81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-.759</w:t>
            </w:r>
          </w:p>
        </w:tc>
        <w:tc>
          <w:tcPr>
            <w:tcW w:w="72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-.489</w:t>
            </w:r>
          </w:p>
        </w:tc>
        <w:tc>
          <w:tcPr>
            <w:tcW w:w="63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-.343</w:t>
            </w:r>
          </w:p>
        </w:tc>
        <w:tc>
          <w:tcPr>
            <w:tcW w:w="54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.440</w:t>
            </w:r>
          </w:p>
        </w:tc>
        <w:tc>
          <w:tcPr>
            <w:tcW w:w="993"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highlight w:val="green"/>
              </w:rPr>
              <w:t>2.275</w:t>
            </w:r>
          </w:p>
        </w:tc>
      </w:tr>
      <w:tr w:rsidR="00385AE6" w:rsidRPr="00385AE6" w:rsidTr="00385AE6">
        <w:tblPrEx>
          <w:tblCellMar>
            <w:top w:w="0" w:type="dxa"/>
            <w:bottom w:w="0" w:type="dxa"/>
          </w:tblCellMar>
        </w:tblPrEx>
        <w:trPr>
          <w:cantSplit/>
        </w:trPr>
        <w:tc>
          <w:tcPr>
            <w:tcW w:w="359" w:type="dxa"/>
            <w:vMerge/>
            <w:tcBorders>
              <w:top w:val="single" w:sz="8" w:space="0" w:color="152935"/>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1529" w:type="dxa"/>
            <w:tcBorders>
              <w:top w:val="single" w:sz="8" w:space="0" w:color="AEAEAE"/>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LemasSwFTFieldOps</w:t>
            </w:r>
          </w:p>
        </w:tc>
        <w:tc>
          <w:tcPr>
            <w:tcW w:w="719" w:type="dxa"/>
            <w:tcBorders>
              <w:top w:val="single" w:sz="8" w:space="0" w:color="AEAEAE"/>
              <w:left w:val="nil"/>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-.220</w:t>
            </w:r>
          </w:p>
        </w:tc>
        <w:tc>
          <w:tcPr>
            <w:tcW w:w="900"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.075</w:t>
            </w:r>
          </w:p>
        </w:tc>
        <w:tc>
          <w:tcPr>
            <w:tcW w:w="1260"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-.105</w:t>
            </w:r>
          </w:p>
        </w:tc>
        <w:tc>
          <w:tcPr>
            <w:tcW w:w="720"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-2.909</w:t>
            </w:r>
          </w:p>
        </w:tc>
        <w:tc>
          <w:tcPr>
            <w:tcW w:w="720"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highlight w:val="green"/>
              </w:rPr>
              <w:t>.004</w:t>
            </w:r>
          </w:p>
        </w:tc>
        <w:tc>
          <w:tcPr>
            <w:tcW w:w="720"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-.368</w:t>
            </w:r>
          </w:p>
        </w:tc>
        <w:tc>
          <w:tcPr>
            <w:tcW w:w="1170"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-.071</w:t>
            </w:r>
          </w:p>
        </w:tc>
        <w:tc>
          <w:tcPr>
            <w:tcW w:w="810"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-.330</w:t>
            </w:r>
          </w:p>
        </w:tc>
        <w:tc>
          <w:tcPr>
            <w:tcW w:w="720"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-.162</w:t>
            </w:r>
          </w:p>
        </w:tc>
        <w:tc>
          <w:tcPr>
            <w:tcW w:w="630"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-.100</w:t>
            </w:r>
          </w:p>
        </w:tc>
        <w:tc>
          <w:tcPr>
            <w:tcW w:w="540"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.910</w:t>
            </w:r>
          </w:p>
        </w:tc>
        <w:tc>
          <w:tcPr>
            <w:tcW w:w="993" w:type="dxa"/>
            <w:tcBorders>
              <w:top w:val="single" w:sz="8" w:space="0" w:color="AEAEAE"/>
              <w:left w:val="single" w:sz="8" w:space="0" w:color="E0E0E0"/>
              <w:bottom w:val="single" w:sz="8" w:space="0" w:color="152935"/>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highlight w:val="green"/>
              </w:rPr>
              <w:t>1.099</w:t>
            </w:r>
          </w:p>
        </w:tc>
      </w:tr>
      <w:tr w:rsidR="00385AE6" w:rsidRPr="00385AE6" w:rsidTr="00385AE6">
        <w:tblPrEx>
          <w:tblCellMar>
            <w:top w:w="0" w:type="dxa"/>
            <w:bottom w:w="0" w:type="dxa"/>
          </w:tblCellMar>
        </w:tblPrEx>
        <w:trPr>
          <w:cantSplit/>
        </w:trPr>
        <w:tc>
          <w:tcPr>
            <w:tcW w:w="11790" w:type="dxa"/>
            <w:gridSpan w:val="14"/>
            <w:tcBorders>
              <w:top w:val="nil"/>
              <w:left w:val="nil"/>
              <w:bottom w:val="nil"/>
              <w:right w:val="nil"/>
            </w:tcBorders>
            <w:shd w:val="clear" w:color="auto" w:fill="FFFFFF"/>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010205"/>
                <w:sz w:val="18"/>
                <w:szCs w:val="18"/>
              </w:rPr>
            </w:pPr>
            <w:r w:rsidRPr="00385AE6">
              <w:rPr>
                <w:rFonts w:ascii="Arial" w:eastAsia="Times New Roman" w:hAnsi="Arial" w:cs="Arial"/>
                <w:color w:val="010205"/>
                <w:sz w:val="18"/>
                <w:szCs w:val="18"/>
              </w:rPr>
              <w:t>a. Dependent Variable: ViolentCrimesPerPop</w:t>
            </w:r>
          </w:p>
        </w:tc>
      </w:tr>
    </w:tbl>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tbl>
      <w:tblPr>
        <w:tblW w:w="9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7"/>
        <w:gridCol w:w="1538"/>
        <w:gridCol w:w="2430"/>
        <w:gridCol w:w="1678"/>
        <w:gridCol w:w="1591"/>
        <w:gridCol w:w="1521"/>
      </w:tblGrid>
      <w:tr w:rsidR="00385AE6" w:rsidRPr="00385AE6">
        <w:tblPrEx>
          <w:tblCellMar>
            <w:top w:w="0" w:type="dxa"/>
            <w:bottom w:w="0" w:type="dxa"/>
          </w:tblCellMar>
        </w:tblPrEx>
        <w:trPr>
          <w:cantSplit/>
        </w:trPr>
        <w:tc>
          <w:tcPr>
            <w:tcW w:w="9591" w:type="dxa"/>
            <w:gridSpan w:val="6"/>
            <w:tcBorders>
              <w:top w:val="nil"/>
              <w:left w:val="nil"/>
              <w:bottom w:val="nil"/>
              <w:right w:val="nil"/>
            </w:tcBorders>
            <w:shd w:val="clear" w:color="auto" w:fill="FFFFFF"/>
            <w:vAlign w:val="center"/>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010205"/>
              </w:rPr>
            </w:pPr>
            <w:r w:rsidRPr="00385AE6">
              <w:rPr>
                <w:rFonts w:ascii="Arial" w:eastAsia="Times New Roman" w:hAnsi="Arial" w:cs="Arial"/>
                <w:b/>
                <w:bCs/>
                <w:color w:val="010205"/>
              </w:rPr>
              <w:t>Coefficient Correlations</w:t>
            </w:r>
            <w:r w:rsidRPr="00385AE6">
              <w:rPr>
                <w:rFonts w:ascii="Arial" w:eastAsia="Times New Roman" w:hAnsi="Arial" w:cs="Arial"/>
                <w:b/>
                <w:bCs/>
                <w:color w:val="010205"/>
                <w:vertAlign w:val="superscript"/>
              </w:rPr>
              <w:t>a</w:t>
            </w:r>
          </w:p>
        </w:tc>
      </w:tr>
      <w:tr w:rsidR="00385AE6" w:rsidRPr="00385AE6">
        <w:tblPrEx>
          <w:tblCellMar>
            <w:top w:w="0" w:type="dxa"/>
            <w:bottom w:w="0" w:type="dxa"/>
          </w:tblCellMar>
        </w:tblPrEx>
        <w:trPr>
          <w:cantSplit/>
        </w:trPr>
        <w:tc>
          <w:tcPr>
            <w:tcW w:w="4804" w:type="dxa"/>
            <w:gridSpan w:val="3"/>
            <w:tcBorders>
              <w:top w:val="nil"/>
              <w:left w:val="nil"/>
              <w:bottom w:val="single" w:sz="8" w:space="0" w:color="152935"/>
              <w:right w:val="nil"/>
            </w:tcBorders>
            <w:shd w:val="clear" w:color="auto" w:fill="FFFFFF"/>
            <w:vAlign w:val="bottom"/>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Model</w:t>
            </w:r>
          </w:p>
        </w:tc>
        <w:tc>
          <w:tcPr>
            <w:tcW w:w="1677" w:type="dxa"/>
            <w:tcBorders>
              <w:top w:val="nil"/>
              <w:left w:val="nil"/>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LemasSwFTFieldOps</w:t>
            </w:r>
          </w:p>
        </w:tc>
        <w:tc>
          <w:tcPr>
            <w:tcW w:w="1590"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racePctWhite</w:t>
            </w:r>
          </w:p>
        </w:tc>
        <w:tc>
          <w:tcPr>
            <w:tcW w:w="1520" w:type="dxa"/>
            <w:tcBorders>
              <w:top w:val="nil"/>
              <w:left w:val="single" w:sz="8" w:space="0" w:color="E0E0E0"/>
              <w:bottom w:val="single" w:sz="8" w:space="0" w:color="152935"/>
              <w:right w:val="nil"/>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PctKids2Par</w:t>
            </w:r>
          </w:p>
        </w:tc>
      </w:tr>
      <w:tr w:rsidR="00385AE6" w:rsidRPr="00385AE6">
        <w:tblPrEx>
          <w:tblCellMar>
            <w:top w:w="0" w:type="dxa"/>
            <w:bottom w:w="0" w:type="dxa"/>
          </w:tblCellMar>
        </w:tblPrEx>
        <w:trPr>
          <w:cantSplit/>
        </w:trPr>
        <w:tc>
          <w:tcPr>
            <w:tcW w:w="838" w:type="dxa"/>
            <w:vMerge w:val="restart"/>
            <w:tcBorders>
              <w:top w:val="single" w:sz="8" w:space="0" w:color="152935"/>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1</w:t>
            </w:r>
          </w:p>
        </w:tc>
        <w:tc>
          <w:tcPr>
            <w:tcW w:w="1537" w:type="dxa"/>
            <w:vMerge w:val="restart"/>
            <w:tcBorders>
              <w:top w:val="single" w:sz="8" w:space="0" w:color="152935"/>
              <w:left w:val="nil"/>
              <w:bottom w:val="nil"/>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Correlations</w:t>
            </w:r>
          </w:p>
        </w:tc>
        <w:tc>
          <w:tcPr>
            <w:tcW w:w="2429" w:type="dxa"/>
            <w:tcBorders>
              <w:top w:val="single" w:sz="8" w:space="0" w:color="152935"/>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LemasSwFTFieldOps</w:t>
            </w:r>
          </w:p>
        </w:tc>
        <w:tc>
          <w:tcPr>
            <w:tcW w:w="1677" w:type="dxa"/>
            <w:tcBorders>
              <w:top w:val="single" w:sz="8" w:space="0" w:color="152935"/>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1.000</w:t>
            </w:r>
          </w:p>
        </w:tc>
        <w:tc>
          <w:tcPr>
            <w:tcW w:w="1590" w:type="dxa"/>
            <w:tcBorders>
              <w:top w:val="single" w:sz="8" w:space="0" w:color="152935"/>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-.106</w:t>
            </w:r>
          </w:p>
        </w:tc>
        <w:tc>
          <w:tcPr>
            <w:tcW w:w="1520" w:type="dxa"/>
            <w:tcBorders>
              <w:top w:val="single" w:sz="8" w:space="0" w:color="152935"/>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-.118</w:t>
            </w:r>
          </w:p>
        </w:tc>
      </w:tr>
      <w:tr w:rsidR="00385AE6" w:rsidRPr="00385AE6">
        <w:tblPrEx>
          <w:tblCellMar>
            <w:top w:w="0" w:type="dxa"/>
            <w:bottom w:w="0" w:type="dxa"/>
          </w:tblCellMar>
        </w:tblPrEx>
        <w:trPr>
          <w:cantSplit/>
        </w:trPr>
        <w:tc>
          <w:tcPr>
            <w:tcW w:w="838" w:type="dxa"/>
            <w:vMerge/>
            <w:tcBorders>
              <w:top w:val="single" w:sz="8" w:space="0" w:color="152935"/>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1537" w:type="dxa"/>
            <w:vMerge/>
            <w:tcBorders>
              <w:top w:val="single" w:sz="8" w:space="0" w:color="152935"/>
              <w:left w:val="nil"/>
              <w:bottom w:val="nil"/>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2429"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racePctWhite</w:t>
            </w:r>
          </w:p>
        </w:tc>
        <w:tc>
          <w:tcPr>
            <w:tcW w:w="1677"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-.106</w:t>
            </w:r>
          </w:p>
        </w:tc>
        <w:tc>
          <w:tcPr>
            <w:tcW w:w="159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1.000</w:t>
            </w:r>
          </w:p>
        </w:tc>
        <w:tc>
          <w:tcPr>
            <w:tcW w:w="152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-.723</w:t>
            </w:r>
          </w:p>
        </w:tc>
      </w:tr>
      <w:tr w:rsidR="00385AE6" w:rsidRPr="00385AE6">
        <w:tblPrEx>
          <w:tblCellMar>
            <w:top w:w="0" w:type="dxa"/>
            <w:bottom w:w="0" w:type="dxa"/>
          </w:tblCellMar>
        </w:tblPrEx>
        <w:trPr>
          <w:cantSplit/>
        </w:trPr>
        <w:tc>
          <w:tcPr>
            <w:tcW w:w="838" w:type="dxa"/>
            <w:vMerge/>
            <w:tcBorders>
              <w:top w:val="single" w:sz="8" w:space="0" w:color="152935"/>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1537" w:type="dxa"/>
            <w:vMerge/>
            <w:tcBorders>
              <w:top w:val="single" w:sz="8" w:space="0" w:color="152935"/>
              <w:left w:val="nil"/>
              <w:bottom w:val="nil"/>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2429" w:type="dxa"/>
            <w:tcBorders>
              <w:top w:val="single" w:sz="8" w:space="0" w:color="AEAEAE"/>
              <w:left w:val="nil"/>
              <w:bottom w:val="nil"/>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PctKids2Par</w:t>
            </w:r>
          </w:p>
        </w:tc>
        <w:tc>
          <w:tcPr>
            <w:tcW w:w="1677" w:type="dxa"/>
            <w:tcBorders>
              <w:top w:val="single" w:sz="8" w:space="0" w:color="AEAEAE"/>
              <w:left w:val="nil"/>
              <w:bottom w:val="nil"/>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-.118</w:t>
            </w:r>
          </w:p>
        </w:tc>
        <w:tc>
          <w:tcPr>
            <w:tcW w:w="1590" w:type="dxa"/>
            <w:tcBorders>
              <w:top w:val="single" w:sz="8" w:space="0" w:color="AEAEAE"/>
              <w:left w:val="single" w:sz="8" w:space="0" w:color="E0E0E0"/>
              <w:bottom w:val="nil"/>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-.723</w:t>
            </w:r>
          </w:p>
        </w:tc>
        <w:tc>
          <w:tcPr>
            <w:tcW w:w="1520" w:type="dxa"/>
            <w:tcBorders>
              <w:top w:val="single" w:sz="8" w:space="0" w:color="AEAEAE"/>
              <w:left w:val="single" w:sz="8" w:space="0" w:color="E0E0E0"/>
              <w:bottom w:val="nil"/>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1.000</w:t>
            </w:r>
          </w:p>
        </w:tc>
      </w:tr>
      <w:tr w:rsidR="00385AE6" w:rsidRPr="00385AE6">
        <w:tblPrEx>
          <w:tblCellMar>
            <w:top w:w="0" w:type="dxa"/>
            <w:bottom w:w="0" w:type="dxa"/>
          </w:tblCellMar>
        </w:tblPrEx>
        <w:trPr>
          <w:cantSplit/>
        </w:trPr>
        <w:tc>
          <w:tcPr>
            <w:tcW w:w="838" w:type="dxa"/>
            <w:vMerge/>
            <w:tcBorders>
              <w:top w:val="single" w:sz="8" w:space="0" w:color="152935"/>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1537" w:type="dxa"/>
            <w:vMerge w:val="restart"/>
            <w:tcBorders>
              <w:top w:val="single" w:sz="8" w:space="0" w:color="AEAEAE"/>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Covariances</w:t>
            </w:r>
          </w:p>
        </w:tc>
        <w:tc>
          <w:tcPr>
            <w:tcW w:w="2429"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LemasSwFTFieldOps</w:t>
            </w:r>
          </w:p>
        </w:tc>
        <w:tc>
          <w:tcPr>
            <w:tcW w:w="1677"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.006</w:t>
            </w:r>
          </w:p>
        </w:tc>
        <w:tc>
          <w:tcPr>
            <w:tcW w:w="159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c>
          <w:tcPr>
            <w:tcW w:w="152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-.001</w:t>
            </w:r>
          </w:p>
        </w:tc>
      </w:tr>
      <w:tr w:rsidR="00385AE6" w:rsidRPr="00385AE6">
        <w:tblPrEx>
          <w:tblCellMar>
            <w:top w:w="0" w:type="dxa"/>
            <w:bottom w:w="0" w:type="dxa"/>
          </w:tblCellMar>
        </w:tblPrEx>
        <w:trPr>
          <w:cantSplit/>
        </w:trPr>
        <w:tc>
          <w:tcPr>
            <w:tcW w:w="838" w:type="dxa"/>
            <w:vMerge/>
            <w:tcBorders>
              <w:top w:val="single" w:sz="8" w:space="0" w:color="152935"/>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1537" w:type="dxa"/>
            <w:vMerge/>
            <w:tcBorders>
              <w:top w:val="single" w:sz="8" w:space="0" w:color="AEAEAE"/>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2429"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racePctWhite</w:t>
            </w:r>
          </w:p>
        </w:tc>
        <w:tc>
          <w:tcPr>
            <w:tcW w:w="1677"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c>
          <w:tcPr>
            <w:tcW w:w="159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.003</w:t>
            </w:r>
          </w:p>
        </w:tc>
        <w:tc>
          <w:tcPr>
            <w:tcW w:w="152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-.003</w:t>
            </w:r>
          </w:p>
        </w:tc>
      </w:tr>
      <w:tr w:rsidR="00385AE6" w:rsidRPr="00385AE6">
        <w:tblPrEx>
          <w:tblCellMar>
            <w:top w:w="0" w:type="dxa"/>
            <w:bottom w:w="0" w:type="dxa"/>
          </w:tblCellMar>
        </w:tblPrEx>
        <w:trPr>
          <w:cantSplit/>
        </w:trPr>
        <w:tc>
          <w:tcPr>
            <w:tcW w:w="838" w:type="dxa"/>
            <w:vMerge/>
            <w:tcBorders>
              <w:top w:val="single" w:sz="8" w:space="0" w:color="152935"/>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1537" w:type="dxa"/>
            <w:vMerge/>
            <w:tcBorders>
              <w:top w:val="single" w:sz="8" w:space="0" w:color="AEAEAE"/>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2429" w:type="dxa"/>
            <w:tcBorders>
              <w:top w:val="single" w:sz="8" w:space="0" w:color="AEAEAE"/>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PctKids2Par</w:t>
            </w:r>
          </w:p>
        </w:tc>
        <w:tc>
          <w:tcPr>
            <w:tcW w:w="1677" w:type="dxa"/>
            <w:tcBorders>
              <w:top w:val="single" w:sz="8" w:space="0" w:color="AEAEAE"/>
              <w:left w:val="nil"/>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-.001</w:t>
            </w:r>
          </w:p>
        </w:tc>
        <w:tc>
          <w:tcPr>
            <w:tcW w:w="1590"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-.003</w:t>
            </w:r>
          </w:p>
        </w:tc>
        <w:tc>
          <w:tcPr>
            <w:tcW w:w="1520" w:type="dxa"/>
            <w:tcBorders>
              <w:top w:val="single" w:sz="8" w:space="0" w:color="AEAEAE"/>
              <w:left w:val="single" w:sz="8" w:space="0" w:color="E0E0E0"/>
              <w:bottom w:val="single" w:sz="8" w:space="0" w:color="152935"/>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.005</w:t>
            </w:r>
          </w:p>
        </w:tc>
      </w:tr>
      <w:tr w:rsidR="00385AE6" w:rsidRPr="00385AE6">
        <w:tblPrEx>
          <w:tblCellMar>
            <w:top w:w="0" w:type="dxa"/>
            <w:bottom w:w="0" w:type="dxa"/>
          </w:tblCellMar>
        </w:tblPrEx>
        <w:trPr>
          <w:cantSplit/>
        </w:trPr>
        <w:tc>
          <w:tcPr>
            <w:tcW w:w="9591" w:type="dxa"/>
            <w:gridSpan w:val="6"/>
            <w:tcBorders>
              <w:top w:val="nil"/>
              <w:left w:val="nil"/>
              <w:bottom w:val="nil"/>
              <w:right w:val="nil"/>
            </w:tcBorders>
            <w:shd w:val="clear" w:color="auto" w:fill="FFFFFF"/>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010205"/>
                <w:sz w:val="18"/>
                <w:szCs w:val="18"/>
              </w:rPr>
            </w:pPr>
            <w:r w:rsidRPr="00385AE6">
              <w:rPr>
                <w:rFonts w:ascii="Arial" w:eastAsia="Times New Roman" w:hAnsi="Arial" w:cs="Arial"/>
                <w:color w:val="010205"/>
                <w:sz w:val="18"/>
                <w:szCs w:val="18"/>
              </w:rPr>
              <w:t>a. Dependent Variable: ViolentCrimesPerPop</w:t>
            </w:r>
          </w:p>
        </w:tc>
      </w:tr>
    </w:tbl>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tbl>
      <w:tblPr>
        <w:tblW w:w="10191" w:type="dxa"/>
        <w:tblInd w:w="-1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0"/>
        <w:gridCol w:w="990"/>
        <w:gridCol w:w="1170"/>
        <w:gridCol w:w="1260"/>
        <w:gridCol w:w="1260"/>
        <w:gridCol w:w="1591"/>
        <w:gridCol w:w="1521"/>
        <w:gridCol w:w="1679"/>
      </w:tblGrid>
      <w:tr w:rsidR="00385AE6" w:rsidRPr="00385AE6" w:rsidTr="00F9743A">
        <w:tblPrEx>
          <w:tblCellMar>
            <w:top w:w="0" w:type="dxa"/>
            <w:bottom w:w="0" w:type="dxa"/>
          </w:tblCellMar>
        </w:tblPrEx>
        <w:trPr>
          <w:cantSplit/>
        </w:trPr>
        <w:tc>
          <w:tcPr>
            <w:tcW w:w="10191" w:type="dxa"/>
            <w:gridSpan w:val="8"/>
            <w:tcBorders>
              <w:top w:val="nil"/>
              <w:left w:val="nil"/>
              <w:bottom w:val="nil"/>
              <w:right w:val="nil"/>
            </w:tcBorders>
            <w:shd w:val="clear" w:color="auto" w:fill="FFFFFF"/>
            <w:vAlign w:val="center"/>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010205"/>
              </w:rPr>
            </w:pPr>
            <w:r w:rsidRPr="00385AE6">
              <w:rPr>
                <w:rFonts w:ascii="Arial" w:eastAsia="Times New Roman" w:hAnsi="Arial" w:cs="Arial"/>
                <w:b/>
                <w:bCs/>
                <w:color w:val="010205"/>
              </w:rPr>
              <w:t>Collinearity Diagnostics</w:t>
            </w:r>
            <w:r w:rsidRPr="00385AE6">
              <w:rPr>
                <w:rFonts w:ascii="Arial" w:eastAsia="Times New Roman" w:hAnsi="Arial" w:cs="Arial"/>
                <w:b/>
                <w:bCs/>
                <w:color w:val="010205"/>
                <w:vertAlign w:val="superscript"/>
              </w:rPr>
              <w:t>a</w:t>
            </w:r>
          </w:p>
        </w:tc>
      </w:tr>
      <w:tr w:rsidR="00385AE6" w:rsidRPr="00385AE6" w:rsidTr="00F9743A">
        <w:tblPrEx>
          <w:tblCellMar>
            <w:top w:w="0" w:type="dxa"/>
            <w:bottom w:w="0" w:type="dxa"/>
          </w:tblCellMar>
        </w:tblPrEx>
        <w:trPr>
          <w:cantSplit/>
        </w:trPr>
        <w:tc>
          <w:tcPr>
            <w:tcW w:w="720" w:type="dxa"/>
            <w:vMerge w:val="restart"/>
            <w:tcBorders>
              <w:top w:val="nil"/>
              <w:left w:val="nil"/>
              <w:bottom w:val="nil"/>
              <w:right w:val="nil"/>
            </w:tcBorders>
            <w:shd w:val="clear" w:color="auto" w:fill="FFFFFF"/>
            <w:vAlign w:val="bottom"/>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Model</w:t>
            </w:r>
          </w:p>
        </w:tc>
        <w:tc>
          <w:tcPr>
            <w:tcW w:w="990" w:type="dxa"/>
            <w:vMerge w:val="restart"/>
            <w:tcBorders>
              <w:top w:val="nil"/>
              <w:left w:val="nil"/>
              <w:bottom w:val="nil"/>
              <w:right w:val="nil"/>
            </w:tcBorders>
            <w:shd w:val="clear" w:color="auto" w:fill="FFFFFF"/>
            <w:vAlign w:val="bottom"/>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Dimension</w:t>
            </w:r>
          </w:p>
        </w:tc>
        <w:tc>
          <w:tcPr>
            <w:tcW w:w="1170" w:type="dxa"/>
            <w:vMerge w:val="restart"/>
            <w:tcBorders>
              <w:top w:val="nil"/>
              <w:left w:val="nil"/>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Eigenvalue</w:t>
            </w:r>
          </w:p>
        </w:tc>
        <w:tc>
          <w:tcPr>
            <w:tcW w:w="1260" w:type="dxa"/>
            <w:vMerge w:val="restart"/>
            <w:tcBorders>
              <w:top w:val="nil"/>
              <w:left w:val="single" w:sz="8" w:space="0" w:color="E0E0E0"/>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Condition Index</w:t>
            </w:r>
          </w:p>
        </w:tc>
        <w:tc>
          <w:tcPr>
            <w:tcW w:w="6051" w:type="dxa"/>
            <w:gridSpan w:val="4"/>
            <w:tcBorders>
              <w:top w:val="nil"/>
              <w:left w:val="single" w:sz="8" w:space="0" w:color="E0E0E0"/>
              <w:bottom w:val="nil"/>
              <w:right w:val="nil"/>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Variance Proportions</w:t>
            </w:r>
          </w:p>
        </w:tc>
      </w:tr>
      <w:tr w:rsidR="00385AE6" w:rsidRPr="00385AE6" w:rsidTr="00F9743A">
        <w:tblPrEx>
          <w:tblCellMar>
            <w:top w:w="0" w:type="dxa"/>
            <w:bottom w:w="0" w:type="dxa"/>
          </w:tblCellMar>
        </w:tblPrEx>
        <w:trPr>
          <w:cantSplit/>
        </w:trPr>
        <w:tc>
          <w:tcPr>
            <w:tcW w:w="720" w:type="dxa"/>
            <w:vMerge/>
            <w:tcBorders>
              <w:top w:val="nil"/>
              <w:left w:val="nil"/>
              <w:bottom w:val="nil"/>
              <w:right w:val="nil"/>
            </w:tcBorders>
            <w:shd w:val="clear" w:color="auto" w:fill="FFFFFF"/>
            <w:vAlign w:val="bottom"/>
          </w:tcPr>
          <w:p w:rsidR="00385AE6" w:rsidRPr="00385AE6" w:rsidRDefault="00385AE6" w:rsidP="00385AE6">
            <w:pPr>
              <w:autoSpaceDE w:val="0"/>
              <w:autoSpaceDN w:val="0"/>
              <w:adjustRightInd w:val="0"/>
              <w:spacing w:after="0" w:line="240" w:lineRule="auto"/>
              <w:rPr>
                <w:rFonts w:ascii="Arial" w:eastAsia="Times New Roman" w:hAnsi="Arial" w:cs="Arial"/>
                <w:color w:val="264A60"/>
                <w:sz w:val="18"/>
                <w:szCs w:val="18"/>
              </w:rPr>
            </w:pPr>
          </w:p>
        </w:tc>
        <w:tc>
          <w:tcPr>
            <w:tcW w:w="990" w:type="dxa"/>
            <w:vMerge/>
            <w:tcBorders>
              <w:top w:val="nil"/>
              <w:left w:val="nil"/>
              <w:bottom w:val="nil"/>
              <w:right w:val="nil"/>
            </w:tcBorders>
            <w:shd w:val="clear" w:color="auto" w:fill="FFFFFF"/>
            <w:vAlign w:val="bottom"/>
          </w:tcPr>
          <w:p w:rsidR="00385AE6" w:rsidRPr="00385AE6" w:rsidRDefault="00385AE6" w:rsidP="00385AE6">
            <w:pPr>
              <w:autoSpaceDE w:val="0"/>
              <w:autoSpaceDN w:val="0"/>
              <w:adjustRightInd w:val="0"/>
              <w:spacing w:after="0" w:line="240" w:lineRule="auto"/>
              <w:rPr>
                <w:rFonts w:ascii="Arial" w:eastAsia="Times New Roman" w:hAnsi="Arial" w:cs="Arial"/>
                <w:color w:val="264A60"/>
                <w:sz w:val="18"/>
                <w:szCs w:val="18"/>
              </w:rPr>
            </w:pPr>
          </w:p>
        </w:tc>
        <w:tc>
          <w:tcPr>
            <w:tcW w:w="1170" w:type="dxa"/>
            <w:vMerge/>
            <w:tcBorders>
              <w:top w:val="nil"/>
              <w:left w:val="nil"/>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240" w:lineRule="auto"/>
              <w:rPr>
                <w:rFonts w:ascii="Arial" w:eastAsia="Times New Roman" w:hAnsi="Arial" w:cs="Arial"/>
                <w:color w:val="264A60"/>
                <w:sz w:val="18"/>
                <w:szCs w:val="18"/>
              </w:rPr>
            </w:pPr>
          </w:p>
        </w:tc>
        <w:tc>
          <w:tcPr>
            <w:tcW w:w="1260" w:type="dxa"/>
            <w:vMerge/>
            <w:tcBorders>
              <w:top w:val="nil"/>
              <w:left w:val="single" w:sz="8" w:space="0" w:color="E0E0E0"/>
              <w:bottom w:val="nil"/>
              <w:right w:val="single" w:sz="8" w:space="0" w:color="E0E0E0"/>
            </w:tcBorders>
            <w:shd w:val="clear" w:color="auto" w:fill="FFFFFF"/>
            <w:vAlign w:val="bottom"/>
          </w:tcPr>
          <w:p w:rsidR="00385AE6" w:rsidRPr="00385AE6" w:rsidRDefault="00385AE6" w:rsidP="00385AE6">
            <w:pPr>
              <w:autoSpaceDE w:val="0"/>
              <w:autoSpaceDN w:val="0"/>
              <w:adjustRightInd w:val="0"/>
              <w:spacing w:after="0" w:line="240" w:lineRule="auto"/>
              <w:rPr>
                <w:rFonts w:ascii="Arial" w:eastAsia="Times New Roman" w:hAnsi="Arial" w:cs="Arial"/>
                <w:color w:val="264A60"/>
                <w:sz w:val="18"/>
                <w:szCs w:val="18"/>
              </w:rPr>
            </w:pPr>
          </w:p>
        </w:tc>
        <w:tc>
          <w:tcPr>
            <w:tcW w:w="1260"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(Constant)</w:t>
            </w:r>
          </w:p>
        </w:tc>
        <w:tc>
          <w:tcPr>
            <w:tcW w:w="1591"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racePctWhite</w:t>
            </w:r>
          </w:p>
        </w:tc>
        <w:tc>
          <w:tcPr>
            <w:tcW w:w="1521"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PctKids2Par</w:t>
            </w:r>
          </w:p>
        </w:tc>
        <w:tc>
          <w:tcPr>
            <w:tcW w:w="1678" w:type="dxa"/>
            <w:tcBorders>
              <w:top w:val="nil"/>
              <w:left w:val="single" w:sz="8" w:space="0" w:color="E0E0E0"/>
              <w:bottom w:val="single" w:sz="8" w:space="0" w:color="152935"/>
              <w:right w:val="nil"/>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LemasSwFTFieldOps</w:t>
            </w:r>
          </w:p>
        </w:tc>
      </w:tr>
      <w:tr w:rsidR="00385AE6" w:rsidRPr="00385AE6" w:rsidTr="00F9743A">
        <w:tblPrEx>
          <w:tblCellMar>
            <w:top w:w="0" w:type="dxa"/>
            <w:bottom w:w="0" w:type="dxa"/>
          </w:tblCellMar>
        </w:tblPrEx>
        <w:trPr>
          <w:cantSplit/>
        </w:trPr>
        <w:tc>
          <w:tcPr>
            <w:tcW w:w="720" w:type="dxa"/>
            <w:vMerge w:val="restart"/>
            <w:tcBorders>
              <w:top w:val="single" w:sz="8" w:space="0" w:color="152935"/>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1</w:t>
            </w:r>
          </w:p>
        </w:tc>
        <w:tc>
          <w:tcPr>
            <w:tcW w:w="990" w:type="dxa"/>
            <w:tcBorders>
              <w:top w:val="single" w:sz="8" w:space="0" w:color="152935"/>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1</w:t>
            </w:r>
          </w:p>
        </w:tc>
        <w:tc>
          <w:tcPr>
            <w:tcW w:w="1170" w:type="dxa"/>
            <w:tcBorders>
              <w:top w:val="single" w:sz="8" w:space="0" w:color="152935"/>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3.813</w:t>
            </w:r>
          </w:p>
        </w:tc>
        <w:tc>
          <w:tcPr>
            <w:tcW w:w="1260" w:type="dxa"/>
            <w:tcBorders>
              <w:top w:val="single" w:sz="8" w:space="0" w:color="152935"/>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1.000</w:t>
            </w:r>
          </w:p>
        </w:tc>
        <w:tc>
          <w:tcPr>
            <w:tcW w:w="1260" w:type="dxa"/>
            <w:tcBorders>
              <w:top w:val="single" w:sz="8" w:space="0" w:color="152935"/>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w:t>
            </w:r>
          </w:p>
        </w:tc>
        <w:tc>
          <w:tcPr>
            <w:tcW w:w="1591" w:type="dxa"/>
            <w:tcBorders>
              <w:top w:val="single" w:sz="8" w:space="0" w:color="152935"/>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w:t>
            </w:r>
          </w:p>
        </w:tc>
        <w:tc>
          <w:tcPr>
            <w:tcW w:w="1521" w:type="dxa"/>
            <w:tcBorders>
              <w:top w:val="single" w:sz="8" w:space="0" w:color="152935"/>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w:t>
            </w:r>
          </w:p>
        </w:tc>
        <w:tc>
          <w:tcPr>
            <w:tcW w:w="1678" w:type="dxa"/>
            <w:tcBorders>
              <w:top w:val="single" w:sz="8" w:space="0" w:color="152935"/>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w:t>
            </w:r>
          </w:p>
        </w:tc>
      </w:tr>
      <w:tr w:rsidR="00385AE6" w:rsidRPr="00385AE6" w:rsidTr="00F9743A">
        <w:tblPrEx>
          <w:tblCellMar>
            <w:top w:w="0" w:type="dxa"/>
            <w:bottom w:w="0" w:type="dxa"/>
          </w:tblCellMar>
        </w:tblPrEx>
        <w:trPr>
          <w:cantSplit/>
        </w:trPr>
        <w:tc>
          <w:tcPr>
            <w:tcW w:w="720" w:type="dxa"/>
            <w:vMerge/>
            <w:tcBorders>
              <w:top w:val="single" w:sz="8" w:space="0" w:color="152935"/>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990"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2</w:t>
            </w:r>
          </w:p>
        </w:tc>
        <w:tc>
          <w:tcPr>
            <w:tcW w:w="1170"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.136</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5.294</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.04</w:t>
            </w:r>
          </w:p>
        </w:tc>
        <w:tc>
          <w:tcPr>
            <w:tcW w:w="1591"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.13</w:t>
            </w:r>
          </w:p>
        </w:tc>
        <w:tc>
          <w:tcPr>
            <w:tcW w:w="1521"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.13</w:t>
            </w:r>
          </w:p>
        </w:tc>
        <w:tc>
          <w:tcPr>
            <w:tcW w:w="1678"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.03</w:t>
            </w:r>
          </w:p>
        </w:tc>
      </w:tr>
      <w:tr w:rsidR="00385AE6" w:rsidRPr="00385AE6" w:rsidTr="00F9743A">
        <w:tblPrEx>
          <w:tblCellMar>
            <w:top w:w="0" w:type="dxa"/>
            <w:bottom w:w="0" w:type="dxa"/>
          </w:tblCellMar>
        </w:tblPrEx>
        <w:trPr>
          <w:cantSplit/>
        </w:trPr>
        <w:tc>
          <w:tcPr>
            <w:tcW w:w="720" w:type="dxa"/>
            <w:vMerge/>
            <w:tcBorders>
              <w:top w:val="single" w:sz="8" w:space="0" w:color="152935"/>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990"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3</w:t>
            </w:r>
          </w:p>
        </w:tc>
        <w:tc>
          <w:tcPr>
            <w:tcW w:w="1170"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.041</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9.620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w:t>
            </w:r>
          </w:p>
        </w:tc>
        <w:tc>
          <w:tcPr>
            <w:tcW w:w="1591"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.86</w:t>
            </w:r>
          </w:p>
        </w:tc>
        <w:tc>
          <w:tcPr>
            <w:tcW w:w="1521"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.86</w:t>
            </w:r>
          </w:p>
        </w:tc>
        <w:tc>
          <w:tcPr>
            <w:tcW w:w="1678"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w:t>
            </w:r>
          </w:p>
        </w:tc>
      </w:tr>
      <w:tr w:rsidR="00385AE6" w:rsidRPr="00385AE6" w:rsidTr="00F9743A">
        <w:tblPrEx>
          <w:tblCellMar>
            <w:top w:w="0" w:type="dxa"/>
            <w:bottom w:w="0" w:type="dxa"/>
          </w:tblCellMar>
        </w:tblPrEx>
        <w:trPr>
          <w:cantSplit/>
        </w:trPr>
        <w:tc>
          <w:tcPr>
            <w:tcW w:w="720" w:type="dxa"/>
            <w:vMerge/>
            <w:tcBorders>
              <w:top w:val="single" w:sz="8" w:space="0" w:color="152935"/>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240" w:lineRule="auto"/>
              <w:rPr>
                <w:rFonts w:ascii="Arial" w:eastAsia="Times New Roman" w:hAnsi="Arial" w:cs="Arial"/>
                <w:color w:val="010205"/>
                <w:sz w:val="18"/>
                <w:szCs w:val="18"/>
              </w:rPr>
            </w:pPr>
          </w:p>
        </w:tc>
        <w:tc>
          <w:tcPr>
            <w:tcW w:w="990" w:type="dxa"/>
            <w:tcBorders>
              <w:top w:val="single" w:sz="8" w:space="0" w:color="AEAEAE"/>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4</w:t>
            </w:r>
          </w:p>
        </w:tc>
        <w:tc>
          <w:tcPr>
            <w:tcW w:w="1170" w:type="dxa"/>
            <w:tcBorders>
              <w:top w:val="single" w:sz="8" w:space="0" w:color="AEAEAE"/>
              <w:left w:val="nil"/>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.010</w:t>
            </w:r>
          </w:p>
        </w:tc>
        <w:tc>
          <w:tcPr>
            <w:tcW w:w="1260"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19.671</w:t>
            </w:r>
          </w:p>
        </w:tc>
        <w:tc>
          <w:tcPr>
            <w:tcW w:w="1260"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.96</w:t>
            </w:r>
          </w:p>
        </w:tc>
        <w:tc>
          <w:tcPr>
            <w:tcW w:w="1591"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w:t>
            </w:r>
          </w:p>
        </w:tc>
        <w:tc>
          <w:tcPr>
            <w:tcW w:w="1521"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w:t>
            </w:r>
          </w:p>
        </w:tc>
        <w:tc>
          <w:tcPr>
            <w:tcW w:w="1678" w:type="dxa"/>
            <w:tcBorders>
              <w:top w:val="single" w:sz="8" w:space="0" w:color="AEAEAE"/>
              <w:left w:val="single" w:sz="8" w:space="0" w:color="E0E0E0"/>
              <w:bottom w:val="single" w:sz="8" w:space="0" w:color="152935"/>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.97</w:t>
            </w:r>
          </w:p>
        </w:tc>
      </w:tr>
      <w:tr w:rsidR="00385AE6" w:rsidRPr="00385AE6" w:rsidTr="00F9743A">
        <w:tblPrEx>
          <w:tblCellMar>
            <w:top w:w="0" w:type="dxa"/>
            <w:bottom w:w="0" w:type="dxa"/>
          </w:tblCellMar>
        </w:tblPrEx>
        <w:trPr>
          <w:cantSplit/>
        </w:trPr>
        <w:tc>
          <w:tcPr>
            <w:tcW w:w="10191" w:type="dxa"/>
            <w:gridSpan w:val="8"/>
            <w:tcBorders>
              <w:top w:val="nil"/>
              <w:left w:val="nil"/>
              <w:bottom w:val="nil"/>
              <w:right w:val="nil"/>
            </w:tcBorders>
            <w:shd w:val="clear" w:color="auto" w:fill="FFFFFF"/>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010205"/>
                <w:sz w:val="18"/>
                <w:szCs w:val="18"/>
              </w:rPr>
            </w:pPr>
            <w:r w:rsidRPr="00385AE6">
              <w:rPr>
                <w:rFonts w:ascii="Arial" w:eastAsia="Times New Roman" w:hAnsi="Arial" w:cs="Arial"/>
                <w:color w:val="010205"/>
                <w:sz w:val="18"/>
                <w:szCs w:val="18"/>
              </w:rPr>
              <w:t>a. Dependent Variable: ViolentCrimesPerPop</w:t>
            </w:r>
          </w:p>
        </w:tc>
      </w:tr>
    </w:tbl>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tbl>
      <w:tblPr>
        <w:tblW w:w="78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5"/>
        <w:gridCol w:w="1626"/>
        <w:gridCol w:w="1678"/>
        <w:gridCol w:w="1678"/>
        <w:gridCol w:w="1205"/>
      </w:tblGrid>
      <w:tr w:rsidR="00385AE6" w:rsidRPr="00385AE6">
        <w:tblPrEx>
          <w:tblCellMar>
            <w:top w:w="0" w:type="dxa"/>
            <w:bottom w:w="0" w:type="dxa"/>
          </w:tblCellMar>
        </w:tblPrEx>
        <w:trPr>
          <w:cantSplit/>
        </w:trPr>
        <w:tc>
          <w:tcPr>
            <w:tcW w:w="7879" w:type="dxa"/>
            <w:gridSpan w:val="5"/>
            <w:tcBorders>
              <w:top w:val="nil"/>
              <w:left w:val="nil"/>
              <w:bottom w:val="nil"/>
              <w:right w:val="nil"/>
            </w:tcBorders>
            <w:shd w:val="clear" w:color="auto" w:fill="FFFFFF"/>
            <w:vAlign w:val="center"/>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010205"/>
              </w:rPr>
            </w:pPr>
            <w:r w:rsidRPr="00385AE6">
              <w:rPr>
                <w:rFonts w:ascii="Arial" w:eastAsia="Times New Roman" w:hAnsi="Arial" w:cs="Arial"/>
                <w:b/>
                <w:bCs/>
                <w:color w:val="010205"/>
              </w:rPr>
              <w:lastRenderedPageBreak/>
              <w:t>Casewise Diagnostics</w:t>
            </w:r>
            <w:r w:rsidRPr="00385AE6">
              <w:rPr>
                <w:rFonts w:ascii="Arial" w:eastAsia="Times New Roman" w:hAnsi="Arial" w:cs="Arial"/>
                <w:b/>
                <w:bCs/>
                <w:color w:val="010205"/>
                <w:vertAlign w:val="superscript"/>
              </w:rPr>
              <w:t>a</w:t>
            </w:r>
          </w:p>
        </w:tc>
      </w:tr>
      <w:tr w:rsidR="00385AE6" w:rsidRPr="00385AE6">
        <w:tblPrEx>
          <w:tblCellMar>
            <w:top w:w="0" w:type="dxa"/>
            <w:bottom w:w="0" w:type="dxa"/>
          </w:tblCellMar>
        </w:tblPrEx>
        <w:trPr>
          <w:cantSplit/>
        </w:trPr>
        <w:tc>
          <w:tcPr>
            <w:tcW w:w="1695" w:type="dxa"/>
            <w:tcBorders>
              <w:top w:val="nil"/>
              <w:left w:val="nil"/>
              <w:bottom w:val="single" w:sz="8" w:space="0" w:color="152935"/>
              <w:right w:val="nil"/>
            </w:tcBorders>
            <w:shd w:val="clear" w:color="auto" w:fill="FFFFFF"/>
            <w:vAlign w:val="bottom"/>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Case Number</w:t>
            </w:r>
          </w:p>
        </w:tc>
        <w:tc>
          <w:tcPr>
            <w:tcW w:w="1625" w:type="dxa"/>
            <w:tcBorders>
              <w:top w:val="nil"/>
              <w:left w:val="nil"/>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Std. Residual</w:t>
            </w:r>
          </w:p>
        </w:tc>
        <w:tc>
          <w:tcPr>
            <w:tcW w:w="1677"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ViolentCrimesPerPop</w:t>
            </w:r>
          </w:p>
        </w:tc>
        <w:tc>
          <w:tcPr>
            <w:tcW w:w="1677"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Predicted Value</w:t>
            </w:r>
          </w:p>
        </w:tc>
        <w:tc>
          <w:tcPr>
            <w:tcW w:w="1205" w:type="dxa"/>
            <w:tcBorders>
              <w:top w:val="nil"/>
              <w:left w:val="single" w:sz="8" w:space="0" w:color="E0E0E0"/>
              <w:bottom w:val="single" w:sz="8" w:space="0" w:color="152935"/>
              <w:right w:val="nil"/>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Residual</w:t>
            </w:r>
          </w:p>
        </w:tc>
      </w:tr>
      <w:tr w:rsidR="00385AE6" w:rsidRPr="00385AE6">
        <w:tblPrEx>
          <w:tblCellMar>
            <w:top w:w="0" w:type="dxa"/>
            <w:bottom w:w="0" w:type="dxa"/>
          </w:tblCellMar>
        </w:tblPrEx>
        <w:trPr>
          <w:cantSplit/>
        </w:trPr>
        <w:tc>
          <w:tcPr>
            <w:tcW w:w="1695" w:type="dxa"/>
            <w:tcBorders>
              <w:top w:val="single" w:sz="8" w:space="0" w:color="152935"/>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694</w:t>
            </w:r>
          </w:p>
        </w:tc>
        <w:tc>
          <w:tcPr>
            <w:tcW w:w="1625" w:type="dxa"/>
            <w:tcBorders>
              <w:top w:val="single" w:sz="8" w:space="0" w:color="152935"/>
              <w:left w:val="nil"/>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-3.216</w:t>
            </w:r>
          </w:p>
        </w:tc>
        <w:tc>
          <w:tcPr>
            <w:tcW w:w="1677" w:type="dxa"/>
            <w:tcBorders>
              <w:top w:val="single" w:sz="8" w:space="0" w:color="152935"/>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.35</w:t>
            </w:r>
          </w:p>
        </w:tc>
        <w:tc>
          <w:tcPr>
            <w:tcW w:w="1677" w:type="dxa"/>
            <w:tcBorders>
              <w:top w:val="single" w:sz="8" w:space="0" w:color="152935"/>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.8960</w:t>
            </w:r>
          </w:p>
        </w:tc>
        <w:tc>
          <w:tcPr>
            <w:tcW w:w="1205" w:type="dxa"/>
            <w:tcBorders>
              <w:top w:val="single" w:sz="8" w:space="0" w:color="152935"/>
              <w:left w:val="single" w:sz="8" w:space="0" w:color="E0E0E0"/>
              <w:bottom w:val="single" w:sz="8" w:space="0" w:color="152935"/>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-.54597</w:t>
            </w:r>
          </w:p>
        </w:tc>
      </w:tr>
      <w:tr w:rsidR="00385AE6" w:rsidRPr="00385AE6">
        <w:tblPrEx>
          <w:tblCellMar>
            <w:top w:w="0" w:type="dxa"/>
            <w:bottom w:w="0" w:type="dxa"/>
          </w:tblCellMar>
        </w:tblPrEx>
        <w:trPr>
          <w:cantSplit/>
        </w:trPr>
        <w:tc>
          <w:tcPr>
            <w:tcW w:w="7879" w:type="dxa"/>
            <w:gridSpan w:val="5"/>
            <w:tcBorders>
              <w:top w:val="nil"/>
              <w:left w:val="nil"/>
              <w:bottom w:val="nil"/>
              <w:right w:val="nil"/>
            </w:tcBorders>
            <w:shd w:val="clear" w:color="auto" w:fill="FFFFFF"/>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010205"/>
                <w:sz w:val="18"/>
                <w:szCs w:val="18"/>
              </w:rPr>
            </w:pPr>
            <w:r w:rsidRPr="00385AE6">
              <w:rPr>
                <w:rFonts w:ascii="Arial" w:eastAsia="Times New Roman" w:hAnsi="Arial" w:cs="Arial"/>
                <w:color w:val="010205"/>
                <w:sz w:val="18"/>
                <w:szCs w:val="18"/>
              </w:rPr>
              <w:t>a. Dependent Variable: ViolentCrimesPerPop</w:t>
            </w:r>
          </w:p>
        </w:tc>
      </w:tr>
    </w:tbl>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tbl>
      <w:tblPr>
        <w:tblW w:w="92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96"/>
        <w:gridCol w:w="1223"/>
        <w:gridCol w:w="1259"/>
        <w:gridCol w:w="1171"/>
        <w:gridCol w:w="1643"/>
        <w:gridCol w:w="1171"/>
      </w:tblGrid>
      <w:tr w:rsidR="00385AE6" w:rsidRPr="00385AE6">
        <w:tblPrEx>
          <w:tblCellMar>
            <w:top w:w="0" w:type="dxa"/>
            <w:bottom w:w="0" w:type="dxa"/>
          </w:tblCellMar>
        </w:tblPrEx>
        <w:trPr>
          <w:cantSplit/>
        </w:trPr>
        <w:tc>
          <w:tcPr>
            <w:tcW w:w="9259" w:type="dxa"/>
            <w:gridSpan w:val="6"/>
            <w:tcBorders>
              <w:top w:val="nil"/>
              <w:left w:val="nil"/>
              <w:bottom w:val="nil"/>
              <w:right w:val="nil"/>
            </w:tcBorders>
            <w:shd w:val="clear" w:color="auto" w:fill="FFFFFF"/>
            <w:vAlign w:val="center"/>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010205"/>
              </w:rPr>
            </w:pPr>
            <w:r w:rsidRPr="00385AE6">
              <w:rPr>
                <w:rFonts w:ascii="Arial" w:eastAsia="Times New Roman" w:hAnsi="Arial" w:cs="Arial"/>
                <w:b/>
                <w:bCs/>
                <w:color w:val="010205"/>
              </w:rPr>
              <w:t>Residuals Statistics</w:t>
            </w:r>
            <w:r w:rsidRPr="00385AE6">
              <w:rPr>
                <w:rFonts w:ascii="Arial" w:eastAsia="Times New Roman" w:hAnsi="Arial" w:cs="Arial"/>
                <w:b/>
                <w:bCs/>
                <w:color w:val="010205"/>
                <w:vertAlign w:val="superscript"/>
              </w:rPr>
              <w:t>a</w:t>
            </w:r>
          </w:p>
        </w:tc>
      </w:tr>
      <w:tr w:rsidR="00385AE6" w:rsidRPr="00385AE6">
        <w:tblPrEx>
          <w:tblCellMar>
            <w:top w:w="0" w:type="dxa"/>
            <w:bottom w:w="0" w:type="dxa"/>
          </w:tblCellMar>
        </w:tblPrEx>
        <w:trPr>
          <w:cantSplit/>
        </w:trPr>
        <w:tc>
          <w:tcPr>
            <w:tcW w:w="2796" w:type="dxa"/>
            <w:tcBorders>
              <w:top w:val="nil"/>
              <w:left w:val="nil"/>
              <w:bottom w:val="single" w:sz="8" w:space="0" w:color="152935"/>
              <w:right w:val="nil"/>
            </w:tcBorders>
            <w:shd w:val="clear" w:color="auto" w:fill="FFFFFF"/>
            <w:vAlign w:val="bottom"/>
          </w:tcPr>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tc>
        <w:tc>
          <w:tcPr>
            <w:tcW w:w="1223" w:type="dxa"/>
            <w:tcBorders>
              <w:top w:val="nil"/>
              <w:left w:val="nil"/>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Minimum</w:t>
            </w:r>
          </w:p>
        </w:tc>
        <w:tc>
          <w:tcPr>
            <w:tcW w:w="1258"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Maximum</w:t>
            </w:r>
          </w:p>
        </w:tc>
        <w:tc>
          <w:tcPr>
            <w:tcW w:w="1170"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Mean</w:t>
            </w:r>
          </w:p>
        </w:tc>
        <w:tc>
          <w:tcPr>
            <w:tcW w:w="1642" w:type="dxa"/>
            <w:tcBorders>
              <w:top w:val="nil"/>
              <w:left w:val="single" w:sz="8" w:space="0" w:color="E0E0E0"/>
              <w:bottom w:val="single" w:sz="8" w:space="0" w:color="152935"/>
              <w:right w:val="single" w:sz="8" w:space="0" w:color="E0E0E0"/>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Std. Deviation</w:t>
            </w:r>
          </w:p>
        </w:tc>
        <w:tc>
          <w:tcPr>
            <w:tcW w:w="1170" w:type="dxa"/>
            <w:tcBorders>
              <w:top w:val="nil"/>
              <w:left w:val="single" w:sz="8" w:space="0" w:color="E0E0E0"/>
              <w:bottom w:val="single" w:sz="8" w:space="0" w:color="152935"/>
              <w:right w:val="nil"/>
            </w:tcBorders>
            <w:shd w:val="clear" w:color="auto" w:fill="FFFFFF"/>
            <w:vAlign w:val="bottom"/>
          </w:tcPr>
          <w:p w:rsidR="00385AE6" w:rsidRPr="00385AE6" w:rsidRDefault="00385AE6" w:rsidP="00385AE6">
            <w:pPr>
              <w:autoSpaceDE w:val="0"/>
              <w:autoSpaceDN w:val="0"/>
              <w:adjustRightInd w:val="0"/>
              <w:spacing w:after="0" w:line="320" w:lineRule="atLeast"/>
              <w:ind w:left="60" w:right="60"/>
              <w:jc w:val="center"/>
              <w:rPr>
                <w:rFonts w:ascii="Arial" w:eastAsia="Times New Roman" w:hAnsi="Arial" w:cs="Arial"/>
                <w:color w:val="264A60"/>
                <w:sz w:val="18"/>
                <w:szCs w:val="18"/>
              </w:rPr>
            </w:pPr>
            <w:r w:rsidRPr="00385AE6">
              <w:rPr>
                <w:rFonts w:ascii="Arial" w:eastAsia="Times New Roman" w:hAnsi="Arial" w:cs="Arial"/>
                <w:color w:val="264A60"/>
                <w:sz w:val="18"/>
                <w:szCs w:val="18"/>
              </w:rPr>
              <w:t>N</w:t>
            </w:r>
          </w:p>
        </w:tc>
      </w:tr>
      <w:tr w:rsidR="00385AE6" w:rsidRPr="00385AE6">
        <w:tblPrEx>
          <w:tblCellMar>
            <w:top w:w="0" w:type="dxa"/>
            <w:bottom w:w="0" w:type="dxa"/>
          </w:tblCellMar>
        </w:tblPrEx>
        <w:trPr>
          <w:cantSplit/>
        </w:trPr>
        <w:tc>
          <w:tcPr>
            <w:tcW w:w="2796" w:type="dxa"/>
            <w:tcBorders>
              <w:top w:val="single" w:sz="8" w:space="0" w:color="152935"/>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Predicted Value</w:t>
            </w:r>
          </w:p>
        </w:tc>
        <w:tc>
          <w:tcPr>
            <w:tcW w:w="1223" w:type="dxa"/>
            <w:tcBorders>
              <w:top w:val="single" w:sz="8" w:space="0" w:color="152935"/>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.0164</w:t>
            </w:r>
          </w:p>
        </w:tc>
        <w:tc>
          <w:tcPr>
            <w:tcW w:w="1258" w:type="dxa"/>
            <w:tcBorders>
              <w:top w:val="single" w:sz="8" w:space="0" w:color="152935"/>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1.1485</w:t>
            </w:r>
          </w:p>
        </w:tc>
        <w:tc>
          <w:tcPr>
            <w:tcW w:w="1170" w:type="dxa"/>
            <w:tcBorders>
              <w:top w:val="single" w:sz="8" w:space="0" w:color="152935"/>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.4412</w:t>
            </w:r>
          </w:p>
        </w:tc>
        <w:tc>
          <w:tcPr>
            <w:tcW w:w="1642" w:type="dxa"/>
            <w:tcBorders>
              <w:top w:val="single" w:sz="8" w:space="0" w:color="152935"/>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.21870</w:t>
            </w:r>
          </w:p>
        </w:tc>
        <w:tc>
          <w:tcPr>
            <w:tcW w:w="1170" w:type="dxa"/>
            <w:tcBorders>
              <w:top w:val="single" w:sz="8" w:space="0" w:color="152935"/>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r>
      <w:tr w:rsidR="00385AE6" w:rsidRPr="00385AE6">
        <w:tblPrEx>
          <w:tblCellMar>
            <w:top w:w="0" w:type="dxa"/>
            <w:bottom w:w="0" w:type="dxa"/>
          </w:tblCellMar>
        </w:tblPrEx>
        <w:trPr>
          <w:cantSplit/>
        </w:trPr>
        <w:tc>
          <w:tcPr>
            <w:tcW w:w="2796"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Std. Predicted Value</w:t>
            </w:r>
          </w:p>
        </w:tc>
        <w:tc>
          <w:tcPr>
            <w:tcW w:w="1223"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-1.942</w:t>
            </w:r>
          </w:p>
        </w:tc>
        <w:tc>
          <w:tcPr>
            <w:tcW w:w="1258"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3.234</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c>
          <w:tcPr>
            <w:tcW w:w="1642"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1.000</w:t>
            </w:r>
          </w:p>
        </w:tc>
        <w:tc>
          <w:tcPr>
            <w:tcW w:w="117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r>
      <w:tr w:rsidR="00385AE6" w:rsidRPr="00385AE6">
        <w:tblPrEx>
          <w:tblCellMar>
            <w:top w:w="0" w:type="dxa"/>
            <w:bottom w:w="0" w:type="dxa"/>
          </w:tblCellMar>
        </w:tblPrEx>
        <w:trPr>
          <w:cantSplit/>
        </w:trPr>
        <w:tc>
          <w:tcPr>
            <w:tcW w:w="2796"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Standard Error of Predicted Value</w:t>
            </w:r>
          </w:p>
        </w:tc>
        <w:tc>
          <w:tcPr>
            <w:tcW w:w="1223"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.010</w:t>
            </w:r>
          </w:p>
        </w:tc>
        <w:tc>
          <w:tcPr>
            <w:tcW w:w="1258"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.070</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.017</w:t>
            </w:r>
          </w:p>
        </w:tc>
        <w:tc>
          <w:tcPr>
            <w:tcW w:w="1642"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.008</w:t>
            </w:r>
          </w:p>
        </w:tc>
        <w:tc>
          <w:tcPr>
            <w:tcW w:w="117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r>
      <w:tr w:rsidR="00385AE6" w:rsidRPr="00385AE6">
        <w:tblPrEx>
          <w:tblCellMar>
            <w:top w:w="0" w:type="dxa"/>
            <w:bottom w:w="0" w:type="dxa"/>
          </w:tblCellMar>
        </w:tblPrEx>
        <w:trPr>
          <w:cantSplit/>
        </w:trPr>
        <w:tc>
          <w:tcPr>
            <w:tcW w:w="2796"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Adjusted Predicted Value</w:t>
            </w:r>
          </w:p>
        </w:tc>
        <w:tc>
          <w:tcPr>
            <w:tcW w:w="1223"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.0158</w:t>
            </w:r>
          </w:p>
        </w:tc>
        <w:tc>
          <w:tcPr>
            <w:tcW w:w="1258"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1.1762</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.4414</w:t>
            </w:r>
          </w:p>
        </w:tc>
        <w:tc>
          <w:tcPr>
            <w:tcW w:w="1642"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.21929</w:t>
            </w:r>
          </w:p>
        </w:tc>
        <w:tc>
          <w:tcPr>
            <w:tcW w:w="117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r>
      <w:tr w:rsidR="00385AE6" w:rsidRPr="00385AE6">
        <w:tblPrEx>
          <w:tblCellMar>
            <w:top w:w="0" w:type="dxa"/>
            <w:bottom w:w="0" w:type="dxa"/>
          </w:tblCellMar>
        </w:tblPrEx>
        <w:trPr>
          <w:cantSplit/>
        </w:trPr>
        <w:tc>
          <w:tcPr>
            <w:tcW w:w="2796"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Residual</w:t>
            </w:r>
          </w:p>
        </w:tc>
        <w:tc>
          <w:tcPr>
            <w:tcW w:w="1223"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-.54597</w:t>
            </w:r>
          </w:p>
        </w:tc>
        <w:tc>
          <w:tcPr>
            <w:tcW w:w="1258"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.49444</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.00000</w:t>
            </w:r>
          </w:p>
        </w:tc>
        <w:tc>
          <w:tcPr>
            <w:tcW w:w="1642"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.16894</w:t>
            </w:r>
          </w:p>
        </w:tc>
        <w:tc>
          <w:tcPr>
            <w:tcW w:w="117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r>
      <w:tr w:rsidR="00385AE6" w:rsidRPr="00385AE6">
        <w:tblPrEx>
          <w:tblCellMar>
            <w:top w:w="0" w:type="dxa"/>
            <w:bottom w:w="0" w:type="dxa"/>
          </w:tblCellMar>
        </w:tblPrEx>
        <w:trPr>
          <w:cantSplit/>
        </w:trPr>
        <w:tc>
          <w:tcPr>
            <w:tcW w:w="2796"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Std. Residual</w:t>
            </w:r>
          </w:p>
        </w:tc>
        <w:tc>
          <w:tcPr>
            <w:tcW w:w="1223"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-3.216</w:t>
            </w:r>
          </w:p>
        </w:tc>
        <w:tc>
          <w:tcPr>
            <w:tcW w:w="1258"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2.913</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c>
          <w:tcPr>
            <w:tcW w:w="1642"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.995</w:t>
            </w:r>
          </w:p>
        </w:tc>
        <w:tc>
          <w:tcPr>
            <w:tcW w:w="117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r>
      <w:tr w:rsidR="00385AE6" w:rsidRPr="00385AE6">
        <w:tblPrEx>
          <w:tblCellMar>
            <w:top w:w="0" w:type="dxa"/>
            <w:bottom w:w="0" w:type="dxa"/>
          </w:tblCellMar>
        </w:tblPrEx>
        <w:trPr>
          <w:cantSplit/>
        </w:trPr>
        <w:tc>
          <w:tcPr>
            <w:tcW w:w="2796"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Stud. Residual</w:t>
            </w:r>
          </w:p>
        </w:tc>
        <w:tc>
          <w:tcPr>
            <w:tcW w:w="1223"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-3.254</w:t>
            </w:r>
          </w:p>
        </w:tc>
        <w:tc>
          <w:tcPr>
            <w:tcW w:w="1258"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2.921</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-.001</w:t>
            </w:r>
          </w:p>
        </w:tc>
        <w:tc>
          <w:tcPr>
            <w:tcW w:w="1642"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1.003</w:t>
            </w:r>
          </w:p>
        </w:tc>
        <w:tc>
          <w:tcPr>
            <w:tcW w:w="117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r>
      <w:tr w:rsidR="00385AE6" w:rsidRPr="00385AE6">
        <w:tblPrEx>
          <w:tblCellMar>
            <w:top w:w="0" w:type="dxa"/>
            <w:bottom w:w="0" w:type="dxa"/>
          </w:tblCellMar>
        </w:tblPrEx>
        <w:trPr>
          <w:cantSplit/>
        </w:trPr>
        <w:tc>
          <w:tcPr>
            <w:tcW w:w="2796"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Deleted Residual</w:t>
            </w:r>
          </w:p>
        </w:tc>
        <w:tc>
          <w:tcPr>
            <w:tcW w:w="1223"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-.55873</w:t>
            </w:r>
          </w:p>
        </w:tc>
        <w:tc>
          <w:tcPr>
            <w:tcW w:w="1258"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.49708</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-.00019</w:t>
            </w:r>
          </w:p>
        </w:tc>
        <w:tc>
          <w:tcPr>
            <w:tcW w:w="1642"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.17157</w:t>
            </w:r>
          </w:p>
        </w:tc>
        <w:tc>
          <w:tcPr>
            <w:tcW w:w="117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r>
      <w:tr w:rsidR="00385AE6" w:rsidRPr="00385AE6">
        <w:tblPrEx>
          <w:tblCellMar>
            <w:top w:w="0" w:type="dxa"/>
            <w:bottom w:w="0" w:type="dxa"/>
          </w:tblCellMar>
        </w:tblPrEx>
        <w:trPr>
          <w:cantSplit/>
        </w:trPr>
        <w:tc>
          <w:tcPr>
            <w:tcW w:w="2796"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Stud. Deleted Residual</w:t>
            </w:r>
          </w:p>
        </w:tc>
        <w:tc>
          <w:tcPr>
            <w:tcW w:w="1223"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-3.305</w:t>
            </w:r>
          </w:p>
        </w:tc>
        <w:tc>
          <w:tcPr>
            <w:tcW w:w="1258"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2.956</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c>
          <w:tcPr>
            <w:tcW w:w="1642"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1.006</w:t>
            </w:r>
          </w:p>
        </w:tc>
        <w:tc>
          <w:tcPr>
            <w:tcW w:w="117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r>
      <w:tr w:rsidR="00385AE6" w:rsidRPr="00385AE6">
        <w:tblPrEx>
          <w:tblCellMar>
            <w:top w:w="0" w:type="dxa"/>
            <w:bottom w:w="0" w:type="dxa"/>
          </w:tblCellMar>
        </w:tblPrEx>
        <w:trPr>
          <w:cantSplit/>
        </w:trPr>
        <w:tc>
          <w:tcPr>
            <w:tcW w:w="2796"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Mahal. Distance</w:t>
            </w:r>
          </w:p>
        </w:tc>
        <w:tc>
          <w:tcPr>
            <w:tcW w:w="1223"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.113</w:t>
            </w:r>
          </w:p>
        </w:tc>
        <w:tc>
          <w:tcPr>
            <w:tcW w:w="1258"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53.121</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2.991</w:t>
            </w:r>
          </w:p>
        </w:tc>
        <w:tc>
          <w:tcPr>
            <w:tcW w:w="1642"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5.834</w:t>
            </w:r>
          </w:p>
        </w:tc>
        <w:tc>
          <w:tcPr>
            <w:tcW w:w="117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r>
      <w:tr w:rsidR="00385AE6" w:rsidRPr="00385AE6">
        <w:tblPrEx>
          <w:tblCellMar>
            <w:top w:w="0" w:type="dxa"/>
            <w:bottom w:w="0" w:type="dxa"/>
          </w:tblCellMar>
        </w:tblPrEx>
        <w:trPr>
          <w:cantSplit/>
        </w:trPr>
        <w:tc>
          <w:tcPr>
            <w:tcW w:w="2796" w:type="dxa"/>
            <w:tcBorders>
              <w:top w:val="single" w:sz="8" w:space="0" w:color="AEAEAE"/>
              <w:left w:val="nil"/>
              <w:bottom w:val="single" w:sz="8" w:space="0" w:color="AEAEAE"/>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Cook's Distance</w:t>
            </w:r>
          </w:p>
        </w:tc>
        <w:tc>
          <w:tcPr>
            <w:tcW w:w="1223" w:type="dxa"/>
            <w:tcBorders>
              <w:top w:val="single" w:sz="8" w:space="0" w:color="AEAEAE"/>
              <w:left w:val="nil"/>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c>
          <w:tcPr>
            <w:tcW w:w="1258"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.288</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.004</w:t>
            </w:r>
          </w:p>
        </w:tc>
        <w:tc>
          <w:tcPr>
            <w:tcW w:w="1642" w:type="dxa"/>
            <w:tcBorders>
              <w:top w:val="single" w:sz="8" w:space="0" w:color="AEAEAE"/>
              <w:left w:val="single" w:sz="8" w:space="0" w:color="E0E0E0"/>
              <w:bottom w:val="single" w:sz="8" w:space="0" w:color="AEAEAE"/>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.018</w:t>
            </w:r>
          </w:p>
        </w:tc>
        <w:tc>
          <w:tcPr>
            <w:tcW w:w="1170" w:type="dxa"/>
            <w:tcBorders>
              <w:top w:val="single" w:sz="8" w:space="0" w:color="AEAEAE"/>
              <w:left w:val="single" w:sz="8" w:space="0" w:color="E0E0E0"/>
              <w:bottom w:val="single" w:sz="8" w:space="0" w:color="AEAEAE"/>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r>
      <w:tr w:rsidR="00385AE6" w:rsidRPr="00385AE6">
        <w:tblPrEx>
          <w:tblCellMar>
            <w:top w:w="0" w:type="dxa"/>
            <w:bottom w:w="0" w:type="dxa"/>
          </w:tblCellMar>
        </w:tblPrEx>
        <w:trPr>
          <w:cantSplit/>
        </w:trPr>
        <w:tc>
          <w:tcPr>
            <w:tcW w:w="2796" w:type="dxa"/>
            <w:tcBorders>
              <w:top w:val="single" w:sz="8" w:space="0" w:color="AEAEAE"/>
              <w:left w:val="nil"/>
              <w:bottom w:val="single" w:sz="8" w:space="0" w:color="152935"/>
              <w:right w:val="nil"/>
            </w:tcBorders>
            <w:shd w:val="clear" w:color="auto" w:fill="E0E0E0"/>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264A60"/>
                <w:sz w:val="18"/>
                <w:szCs w:val="18"/>
              </w:rPr>
            </w:pPr>
            <w:r w:rsidRPr="00385AE6">
              <w:rPr>
                <w:rFonts w:ascii="Arial" w:eastAsia="Times New Roman" w:hAnsi="Arial" w:cs="Arial"/>
                <w:color w:val="264A60"/>
                <w:sz w:val="18"/>
                <w:szCs w:val="18"/>
              </w:rPr>
              <w:t>Centered Leverage Value</w:t>
            </w:r>
          </w:p>
        </w:tc>
        <w:tc>
          <w:tcPr>
            <w:tcW w:w="1223" w:type="dxa"/>
            <w:tcBorders>
              <w:top w:val="single" w:sz="8" w:space="0" w:color="AEAEAE"/>
              <w:left w:val="nil"/>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.000</w:t>
            </w:r>
          </w:p>
        </w:tc>
        <w:tc>
          <w:tcPr>
            <w:tcW w:w="1258"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.167</w:t>
            </w:r>
          </w:p>
        </w:tc>
        <w:tc>
          <w:tcPr>
            <w:tcW w:w="1170"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.009</w:t>
            </w:r>
          </w:p>
        </w:tc>
        <w:tc>
          <w:tcPr>
            <w:tcW w:w="1642" w:type="dxa"/>
            <w:tcBorders>
              <w:top w:val="single" w:sz="8" w:space="0" w:color="AEAEAE"/>
              <w:left w:val="single" w:sz="8" w:space="0" w:color="E0E0E0"/>
              <w:bottom w:val="single" w:sz="8" w:space="0" w:color="152935"/>
              <w:right w:val="single" w:sz="8" w:space="0" w:color="E0E0E0"/>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.018</w:t>
            </w:r>
          </w:p>
        </w:tc>
        <w:tc>
          <w:tcPr>
            <w:tcW w:w="1170" w:type="dxa"/>
            <w:tcBorders>
              <w:top w:val="single" w:sz="8" w:space="0" w:color="AEAEAE"/>
              <w:left w:val="single" w:sz="8" w:space="0" w:color="E0E0E0"/>
              <w:bottom w:val="single" w:sz="8" w:space="0" w:color="152935"/>
              <w:right w:val="nil"/>
            </w:tcBorders>
            <w:shd w:val="clear" w:color="auto" w:fill="FFFFFF"/>
          </w:tcPr>
          <w:p w:rsidR="00385AE6" w:rsidRPr="00385AE6" w:rsidRDefault="00385AE6" w:rsidP="00385AE6">
            <w:pPr>
              <w:autoSpaceDE w:val="0"/>
              <w:autoSpaceDN w:val="0"/>
              <w:adjustRightInd w:val="0"/>
              <w:spacing w:after="0" w:line="320" w:lineRule="atLeast"/>
              <w:ind w:left="60" w:right="60"/>
              <w:jc w:val="right"/>
              <w:rPr>
                <w:rFonts w:ascii="Arial" w:eastAsia="Times New Roman" w:hAnsi="Arial" w:cs="Arial"/>
                <w:color w:val="010205"/>
                <w:sz w:val="18"/>
                <w:szCs w:val="18"/>
              </w:rPr>
            </w:pPr>
            <w:r w:rsidRPr="00385AE6">
              <w:rPr>
                <w:rFonts w:ascii="Arial" w:eastAsia="Times New Roman" w:hAnsi="Arial" w:cs="Arial"/>
                <w:color w:val="010205"/>
                <w:sz w:val="18"/>
                <w:szCs w:val="18"/>
              </w:rPr>
              <w:t>319</w:t>
            </w:r>
          </w:p>
        </w:tc>
      </w:tr>
      <w:tr w:rsidR="00385AE6" w:rsidRPr="00385AE6">
        <w:tblPrEx>
          <w:tblCellMar>
            <w:top w:w="0" w:type="dxa"/>
            <w:bottom w:w="0" w:type="dxa"/>
          </w:tblCellMar>
        </w:tblPrEx>
        <w:trPr>
          <w:cantSplit/>
        </w:trPr>
        <w:tc>
          <w:tcPr>
            <w:tcW w:w="9259" w:type="dxa"/>
            <w:gridSpan w:val="6"/>
            <w:tcBorders>
              <w:top w:val="nil"/>
              <w:left w:val="nil"/>
              <w:bottom w:val="nil"/>
              <w:right w:val="nil"/>
            </w:tcBorders>
            <w:shd w:val="clear" w:color="auto" w:fill="FFFFFF"/>
          </w:tcPr>
          <w:p w:rsidR="00385AE6" w:rsidRPr="00385AE6" w:rsidRDefault="00385AE6" w:rsidP="00385AE6">
            <w:pPr>
              <w:autoSpaceDE w:val="0"/>
              <w:autoSpaceDN w:val="0"/>
              <w:adjustRightInd w:val="0"/>
              <w:spacing w:after="0" w:line="320" w:lineRule="atLeast"/>
              <w:ind w:left="60" w:right="60"/>
              <w:rPr>
                <w:rFonts w:ascii="Arial" w:eastAsia="Times New Roman" w:hAnsi="Arial" w:cs="Arial"/>
                <w:color w:val="010205"/>
                <w:sz w:val="18"/>
                <w:szCs w:val="18"/>
              </w:rPr>
            </w:pPr>
            <w:r w:rsidRPr="00385AE6">
              <w:rPr>
                <w:rFonts w:ascii="Arial" w:eastAsia="Times New Roman" w:hAnsi="Arial" w:cs="Arial"/>
                <w:color w:val="010205"/>
                <w:sz w:val="18"/>
                <w:szCs w:val="18"/>
              </w:rPr>
              <w:t>a. Dependent Variable: ViolentCrimesPerPop</w:t>
            </w:r>
          </w:p>
        </w:tc>
      </w:tr>
    </w:tbl>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p w:rsidR="00385AE6" w:rsidRPr="00385AE6" w:rsidRDefault="00385AE6" w:rsidP="00385AE6">
      <w:pPr>
        <w:autoSpaceDE w:val="0"/>
        <w:autoSpaceDN w:val="0"/>
        <w:adjustRightInd w:val="0"/>
        <w:spacing w:after="0" w:line="240" w:lineRule="auto"/>
        <w:rPr>
          <w:rFonts w:ascii="Arial" w:eastAsia="Times New Roman" w:hAnsi="Arial" w:cs="Arial"/>
          <w:b/>
          <w:bCs/>
          <w:color w:val="000000"/>
          <w:sz w:val="26"/>
          <w:szCs w:val="26"/>
        </w:rPr>
      </w:pPr>
    </w:p>
    <w:p w:rsidR="00385AE6" w:rsidRPr="00385AE6" w:rsidRDefault="00385AE6" w:rsidP="00385AE6">
      <w:pPr>
        <w:autoSpaceDE w:val="0"/>
        <w:autoSpaceDN w:val="0"/>
        <w:adjustRightInd w:val="0"/>
        <w:spacing w:after="0" w:line="240" w:lineRule="auto"/>
        <w:rPr>
          <w:rFonts w:ascii="Arial" w:eastAsia="Times New Roman" w:hAnsi="Arial" w:cs="Arial"/>
          <w:b/>
          <w:bCs/>
          <w:color w:val="000000"/>
          <w:sz w:val="26"/>
          <w:szCs w:val="26"/>
        </w:rPr>
      </w:pPr>
      <w:r w:rsidRPr="00385AE6">
        <w:rPr>
          <w:rFonts w:ascii="Arial" w:eastAsia="Times New Roman" w:hAnsi="Arial" w:cs="Arial"/>
          <w:b/>
          <w:bCs/>
          <w:color w:val="000000"/>
          <w:sz w:val="26"/>
          <w:szCs w:val="26"/>
        </w:rPr>
        <w:t>Charts</w:t>
      </w:r>
    </w:p>
    <w:p w:rsidR="00385AE6" w:rsidRPr="00385AE6" w:rsidRDefault="00385AE6" w:rsidP="00385AE6">
      <w:pPr>
        <w:autoSpaceDE w:val="0"/>
        <w:autoSpaceDN w:val="0"/>
        <w:adjustRightInd w:val="0"/>
        <w:spacing w:after="0" w:line="240" w:lineRule="auto"/>
        <w:rPr>
          <w:rFonts w:ascii="Arial" w:eastAsia="Times New Roman" w:hAnsi="Arial" w:cs="Arial"/>
          <w:color w:val="000000"/>
          <w:sz w:val="26"/>
          <w:szCs w:val="26"/>
        </w:rPr>
      </w:pPr>
    </w:p>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r w:rsidRPr="00385AE6">
        <w:rPr>
          <w:rFonts w:ascii="Times New Roman" w:eastAsia="Times New Roman" w:hAnsi="Times New Roman"/>
          <w:noProof/>
          <w:sz w:val="24"/>
          <w:szCs w:val="24"/>
        </w:rPr>
        <w:lastRenderedPageBreak/>
        <w:drawing>
          <wp:inline distT="0" distB="0" distL="0" distR="0">
            <wp:extent cx="5943600" cy="4762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r w:rsidRPr="00385AE6">
        <w:rPr>
          <w:rFonts w:ascii="Times New Roman" w:eastAsia="Times New Roman" w:hAnsi="Times New Roman"/>
          <w:noProof/>
          <w:sz w:val="24"/>
          <w:szCs w:val="24"/>
        </w:rPr>
        <w:lastRenderedPageBreak/>
        <w:drawing>
          <wp:inline distT="0" distB="0" distL="0" distR="0">
            <wp:extent cx="5943600" cy="476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r w:rsidRPr="00385AE6">
        <w:rPr>
          <w:rFonts w:ascii="Times New Roman" w:eastAsia="Times New Roman" w:hAnsi="Times New Roman"/>
          <w:noProof/>
          <w:sz w:val="24"/>
          <w:szCs w:val="24"/>
        </w:rPr>
        <w:lastRenderedPageBreak/>
        <w:drawing>
          <wp:inline distT="0" distB="0" distL="0" distR="0">
            <wp:extent cx="5943600" cy="476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r w:rsidRPr="00385AE6">
        <w:rPr>
          <w:rFonts w:ascii="Times New Roman" w:eastAsia="Times New Roman" w:hAnsi="Times New Roman"/>
          <w:noProof/>
          <w:sz w:val="24"/>
          <w:szCs w:val="24"/>
        </w:rPr>
        <w:lastRenderedPageBreak/>
        <w:drawing>
          <wp:inline distT="0" distB="0" distL="0" distR="0">
            <wp:extent cx="5943600" cy="476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r w:rsidRPr="00385AE6">
        <w:rPr>
          <w:rFonts w:ascii="Times New Roman" w:eastAsia="Times New Roman" w:hAnsi="Times New Roman"/>
          <w:noProof/>
          <w:sz w:val="24"/>
          <w:szCs w:val="24"/>
        </w:rPr>
        <w:lastRenderedPageBreak/>
        <w:drawing>
          <wp:inline distT="0" distB="0" distL="0" distR="0">
            <wp:extent cx="5943600" cy="476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r w:rsidRPr="00385AE6">
        <w:rPr>
          <w:rFonts w:ascii="Times New Roman" w:eastAsia="Times New Roman" w:hAnsi="Times New Roman"/>
          <w:noProof/>
          <w:sz w:val="24"/>
          <w:szCs w:val="24"/>
        </w:rPr>
        <w:lastRenderedPageBreak/>
        <w:drawing>
          <wp:inline distT="0" distB="0" distL="0" distR="0">
            <wp:extent cx="5943600" cy="476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rsidR="00385AE6" w:rsidRPr="00385AE6" w:rsidRDefault="00385AE6" w:rsidP="00385AE6">
      <w:pPr>
        <w:autoSpaceDE w:val="0"/>
        <w:autoSpaceDN w:val="0"/>
        <w:adjustRightInd w:val="0"/>
        <w:spacing w:after="0" w:line="240" w:lineRule="auto"/>
        <w:rPr>
          <w:rFonts w:ascii="Times New Roman" w:eastAsia="Times New Roman" w:hAnsi="Times New Roman"/>
          <w:sz w:val="24"/>
          <w:szCs w:val="24"/>
        </w:rPr>
      </w:pPr>
    </w:p>
    <w:p w:rsidR="00385AE6" w:rsidRPr="00385AE6" w:rsidRDefault="00385AE6" w:rsidP="00385AE6">
      <w:pPr>
        <w:autoSpaceDE w:val="0"/>
        <w:autoSpaceDN w:val="0"/>
        <w:adjustRightInd w:val="0"/>
        <w:spacing w:after="0" w:line="400" w:lineRule="atLeast"/>
        <w:rPr>
          <w:rFonts w:ascii="Times New Roman" w:eastAsia="Times New Roman" w:hAnsi="Times New Roman"/>
          <w:sz w:val="24"/>
          <w:szCs w:val="24"/>
        </w:rPr>
      </w:pPr>
    </w:p>
    <w:p w:rsidR="00275488" w:rsidRPr="00381081" w:rsidRDefault="00381081" w:rsidP="00E77F83">
      <w:pPr>
        <w:spacing w:line="480" w:lineRule="auto"/>
        <w:ind w:left="-1260"/>
        <w:rPr>
          <w:rFonts w:ascii="Times New Roman" w:hAnsi="Times New Roman"/>
          <w:sz w:val="24"/>
          <w:szCs w:val="24"/>
        </w:rPr>
      </w:pPr>
      <w:r>
        <w:rPr>
          <w:rFonts w:ascii="Times New Roman" w:hAnsi="Times New Roman"/>
          <w:sz w:val="24"/>
          <w:szCs w:val="24"/>
        </w:rPr>
        <w:br/>
      </w:r>
    </w:p>
    <w:sectPr w:rsidR="00275488" w:rsidRPr="00381081" w:rsidSect="006C486A">
      <w:headerReference w:type="default" r:id="rId33"/>
      <w:headerReference w:type="first" r:id="rId3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E66" w:rsidRDefault="001C0E66">
      <w:r>
        <w:separator/>
      </w:r>
    </w:p>
  </w:endnote>
  <w:endnote w:type="continuationSeparator" w:id="0">
    <w:p w:rsidR="001C0E66" w:rsidRDefault="001C0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E66" w:rsidRDefault="001C0E66">
      <w:r>
        <w:separator/>
      </w:r>
    </w:p>
  </w:footnote>
  <w:footnote w:type="continuationSeparator" w:id="0">
    <w:p w:rsidR="001C0E66" w:rsidRDefault="001C0E66">
      <w:r>
        <w:continuationSeparator/>
      </w:r>
    </w:p>
  </w:footnote>
  <w:footnote w:id="1">
    <w:p w:rsidR="00385AE6" w:rsidRDefault="00385AE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AE6" w:rsidRPr="00C26393" w:rsidRDefault="00385AE6">
    <w:pPr>
      <w:pStyle w:val="Header"/>
      <w:rPr>
        <w:rFonts w:ascii="Times New Roman" w:hAnsi="Times New Roman"/>
      </w:rPr>
    </w:pPr>
    <w:r w:rsidRPr="004D4C9D">
      <w:rPr>
        <w:rFonts w:ascii="Times New Roman" w:hAnsi="Times New Roman"/>
        <w:caps/>
      </w:rPr>
      <w:t>Socioeconomic predict</w:t>
    </w:r>
    <w:r>
      <w:rPr>
        <w:rFonts w:ascii="Times New Roman" w:hAnsi="Times New Roman"/>
        <w:caps/>
      </w:rPr>
      <w:t>ors of</w:t>
    </w:r>
    <w:r w:rsidRPr="004D4C9D">
      <w:rPr>
        <w:rFonts w:ascii="Times New Roman" w:hAnsi="Times New Roman"/>
        <w:caps/>
      </w:rPr>
      <w:t xml:space="preserve"> crime</w:t>
    </w:r>
    <w:r w:rsidRPr="00C26393">
      <w:rPr>
        <w:rFonts w:ascii="Times New Roman" w:hAnsi="Times New Roman"/>
      </w:rPr>
      <w:tab/>
    </w:r>
    <w:r>
      <w:fldChar w:fldCharType="begin"/>
    </w:r>
    <w:r>
      <w:instrText xml:space="preserve"> PAGE   \* MERGEFORMAT </w:instrText>
    </w:r>
    <w:r>
      <w:fldChar w:fldCharType="separate"/>
    </w:r>
    <w:r w:rsidR="00890623">
      <w:rPr>
        <w:noProof/>
      </w:rPr>
      <w:t>13</w:t>
    </w:r>
    <w:r>
      <w:rPr>
        <w:noProof/>
      </w:rPr>
      <w:fldChar w:fldCharType="end"/>
    </w:r>
  </w:p>
  <w:p w:rsidR="00385AE6" w:rsidRPr="00C26393" w:rsidRDefault="00385AE6">
    <w:pPr>
      <w:pStyle w:val="Heade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AE6" w:rsidRPr="00347847" w:rsidRDefault="00385AE6">
    <w:pPr>
      <w:pStyle w:val="Header"/>
      <w:rPr>
        <w:rFonts w:ascii="Times New Roman" w:hAnsi="Times New Roman"/>
      </w:rPr>
    </w:pPr>
    <w:r w:rsidRPr="004D4C9D">
      <w:rPr>
        <w:rFonts w:ascii="Times New Roman" w:hAnsi="Times New Roman"/>
        <w:caps/>
      </w:rPr>
      <w:t>Socioeconomic predict</w:t>
    </w:r>
    <w:r>
      <w:rPr>
        <w:rFonts w:ascii="Times New Roman" w:hAnsi="Times New Roman"/>
        <w:caps/>
      </w:rPr>
      <w:t>ors of</w:t>
    </w:r>
    <w:r w:rsidRPr="004D4C9D">
      <w:rPr>
        <w:rFonts w:ascii="Times New Roman" w:hAnsi="Times New Roman"/>
        <w:caps/>
      </w:rPr>
      <w:t xml:space="preserve"> crime</w:t>
    </w:r>
    <w:r>
      <w:rPr>
        <w:rFonts w:ascii="Times New Roman" w:hAnsi="Times New Roman"/>
      </w:rPr>
      <w:tab/>
    </w:r>
    <w:r>
      <w:fldChar w:fldCharType="begin"/>
    </w:r>
    <w:r>
      <w:instrText xml:space="preserve"> PAGE   \* MERGEFORMAT </w:instrText>
    </w:r>
    <w:r>
      <w:fldChar w:fldCharType="separate"/>
    </w:r>
    <w:r w:rsidR="00890623">
      <w:rPr>
        <w:noProof/>
      </w:rPr>
      <w:t>1</w:t>
    </w:r>
    <w:r>
      <w:rPr>
        <w:noProof/>
      </w:rPr>
      <w:fldChar w:fldCharType="end"/>
    </w:r>
  </w:p>
  <w:p w:rsidR="00385AE6" w:rsidRPr="00347847" w:rsidRDefault="00385AE6">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969AB"/>
    <w:multiLevelType w:val="hybridMultilevel"/>
    <w:tmpl w:val="0388F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71665D2"/>
    <w:multiLevelType w:val="multilevel"/>
    <w:tmpl w:val="D94A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430565012268519I007" w:val="*1,60˜11J.C.~~Norris~J.T.~~Larsen~J.T.~~Cacioppo~˜12032007˜2330˜1241˜13Neuroticism is asociated with larger and more prolonged elecrodermal responses to emotionally evocative pictures.˜16Psychophysiology˜2681˜18644(5)˜210˜181˜2711˜1163823-826˜21750˜269˜1196˜1141˜"/>
    <w:docVar w:name="430565066898148I007" w:val="*1,597˜11O.P.~~John~S.~~Srivastava~˜12031999˜15The Big-Five trait taxonomy: history, measurement, and theoretical perspectives.˜2200˜152˜21950˜21940˜110New York˜111Guilford Press˜1449˜269˜1196˜1609˜"/>
    <w:docVar w:name="430565776620370I007" w:val="*1,597˜11Oliver~P.~John~Richard~W.~Robins~Lawrence~A.~Pervin~˜12032008˜15Handboook of Personality: Theory and Research˜2201˜1523˜21951˜21940˜110New York˜111Guilford˜1449˜269˜1196˜1609˜"/>
    <w:docVar w:name="430586163310185I007" w:val="*1,610˜13Personality Test˜1234Big Five Personality Project˜12032017˜2701˜1112˜112www.outofservice.com˜"/>
    <w:docVar w:name="430586222569444I007" w:val="*1,597˜11G~~Marcus~˜12032004˜15The birth of the mind.˜2200˜152˜21951˜21940˜110New York˜111Basic Books˜1449˜269˜1196˜1609˜"/>
    <w:docVar w:name="430596614351852I007" w:val="*1,60˜11R~R~McCrae~P~T~Costa, Jr.~˜12031997˜2330˜1241˜13Personality trait structure as a human universal.˜16American Psychologist˜2681˜18652(5)˜210˜181˜2711˜1163509-516˜21750˜269˜1196˜1141˜"/>
    <w:docVar w:name="430596644212963I007" w:val="*1,60˜11K~M~Sheldon~R~M~Ryan~E~L~Deci~T~~Kasser~˜12032004˜2330˜1241˜13The independent effects of goal contents and motives on well-being: It’s both what you persue and why you pursue it˜16Personality and Social Psychology Bulletin˜2681˜18630(4)˜210˜181˜2711˜1163475-486˜21750˜269˜1196˜1141˜"/>
    <w:docVar w:name="430596800925926I007" w:val="*1,60˜11W~~Fleeson~˜12032004˜2330˜1241˜13Moving personality beyond the person-situation debate: The challenge and the opportunity of within-person variability.˜16Current Directioins in Psychological Science˜2681˜18613(2)˜210˜181˜2711˜116383-87˜21751˜2691˜119610.111/j.0963-7214.2004.00280˜1141˜"/>
    <w:docVar w:name="430663974884259I007" w:val="*1,60˜11J~~Ormel~B.F.~~Kotov~H~~Riese~E.H.~~Box~B.~~Hankin~˜12032013˜2330˜1241˜13Neuroticism and common mental disorders: Meaning and unitility of a complex relationship˜16˜2680˜186˜21˜181˜271˜1163˜2175˜269˜1196˜1141˜"/>
    <w:docVar w:name="430687720370370I007" w:val="*1,60˜11T~~Vukasovic~D~~Bratko~˜12032015˜2330˜1241˜13Heritability of personality: A meta-analysis of behavior genetic studies˜16Psychological Bulletin˜2681˜186141(4)˜210˜181˜2711˜1163769-785˜21751˜2691˜119610.1037/bul0000017˜1141˜"/>
    <w:docVar w:name="430688606018519I007" w:val="*1,597˜11R.J.~~Larsen~D.M.~~Buss~˜12032005˜15Personality psychology: Domains of knowledge about human nature˜2201˜1522nd ed.˜21951˜21940˜110New York, NY˜111McGraw-Hill˜1449˜269˜1196˜1609˜"/>
    <w:docVar w:name="bmHeaderInfo" w:val="Personality Psychology of Self"/>
    <w:docVar w:name="cIsAbstract" w:val="False"/>
    <w:docVar w:name="cPaperAPAOrMLA" w:val="1"/>
    <w:docVar w:name="cUniquePaperID" w:val="430564236111111I007"/>
    <w:docVar w:name="HasTitlePage" w:val="True"/>
    <w:docVar w:name="IncludeAnnotations" w:val="False"/>
    <w:docVar w:name="LastEditedVersion" w:val="5"/>
    <w:docVar w:name="PaperTypeID" w:val="0"/>
  </w:docVars>
  <w:rsids>
    <w:rsidRoot w:val="00EB6E69"/>
    <w:rsid w:val="00000F13"/>
    <w:rsid w:val="000022DA"/>
    <w:rsid w:val="00002D9E"/>
    <w:rsid w:val="00003776"/>
    <w:rsid w:val="00003BEC"/>
    <w:rsid w:val="0000475D"/>
    <w:rsid w:val="00004A0E"/>
    <w:rsid w:val="0000704A"/>
    <w:rsid w:val="0000729A"/>
    <w:rsid w:val="0000750F"/>
    <w:rsid w:val="0000797F"/>
    <w:rsid w:val="000100C0"/>
    <w:rsid w:val="00011136"/>
    <w:rsid w:val="00011189"/>
    <w:rsid w:val="0001296A"/>
    <w:rsid w:val="00013627"/>
    <w:rsid w:val="00013749"/>
    <w:rsid w:val="00015FF1"/>
    <w:rsid w:val="000167DD"/>
    <w:rsid w:val="0001685B"/>
    <w:rsid w:val="00017679"/>
    <w:rsid w:val="00017F15"/>
    <w:rsid w:val="0002073C"/>
    <w:rsid w:val="00022BEE"/>
    <w:rsid w:val="00023D79"/>
    <w:rsid w:val="0002481F"/>
    <w:rsid w:val="00024ABB"/>
    <w:rsid w:val="00024E98"/>
    <w:rsid w:val="00025FAC"/>
    <w:rsid w:val="00031745"/>
    <w:rsid w:val="000323AD"/>
    <w:rsid w:val="000335B4"/>
    <w:rsid w:val="00033E75"/>
    <w:rsid w:val="00034E5C"/>
    <w:rsid w:val="00034EEC"/>
    <w:rsid w:val="00035FF6"/>
    <w:rsid w:val="00040203"/>
    <w:rsid w:val="000428F1"/>
    <w:rsid w:val="00043377"/>
    <w:rsid w:val="000455A3"/>
    <w:rsid w:val="00045BCD"/>
    <w:rsid w:val="00046F57"/>
    <w:rsid w:val="00047B6B"/>
    <w:rsid w:val="000503B7"/>
    <w:rsid w:val="00050DD7"/>
    <w:rsid w:val="00051B53"/>
    <w:rsid w:val="00051E09"/>
    <w:rsid w:val="0005298A"/>
    <w:rsid w:val="00052BB5"/>
    <w:rsid w:val="000531FC"/>
    <w:rsid w:val="00054627"/>
    <w:rsid w:val="00054882"/>
    <w:rsid w:val="000553B6"/>
    <w:rsid w:val="00055EAD"/>
    <w:rsid w:val="0005717C"/>
    <w:rsid w:val="00060F59"/>
    <w:rsid w:val="000625FF"/>
    <w:rsid w:val="00063D22"/>
    <w:rsid w:val="000645CE"/>
    <w:rsid w:val="00064753"/>
    <w:rsid w:val="00065715"/>
    <w:rsid w:val="00066EEF"/>
    <w:rsid w:val="000676E9"/>
    <w:rsid w:val="00067855"/>
    <w:rsid w:val="0007012E"/>
    <w:rsid w:val="000718A5"/>
    <w:rsid w:val="00074048"/>
    <w:rsid w:val="0007408B"/>
    <w:rsid w:val="00075B68"/>
    <w:rsid w:val="0007631A"/>
    <w:rsid w:val="00077379"/>
    <w:rsid w:val="000777BB"/>
    <w:rsid w:val="00077CA5"/>
    <w:rsid w:val="00080A06"/>
    <w:rsid w:val="00080A87"/>
    <w:rsid w:val="00080A96"/>
    <w:rsid w:val="0008185E"/>
    <w:rsid w:val="00082D96"/>
    <w:rsid w:val="00083CA1"/>
    <w:rsid w:val="00084594"/>
    <w:rsid w:val="00084EBC"/>
    <w:rsid w:val="000851D0"/>
    <w:rsid w:val="00085787"/>
    <w:rsid w:val="00085AB3"/>
    <w:rsid w:val="00085FA2"/>
    <w:rsid w:val="000860FD"/>
    <w:rsid w:val="000903D7"/>
    <w:rsid w:val="0009053F"/>
    <w:rsid w:val="00090C44"/>
    <w:rsid w:val="0009147F"/>
    <w:rsid w:val="00093416"/>
    <w:rsid w:val="0009346D"/>
    <w:rsid w:val="000951BD"/>
    <w:rsid w:val="0009552B"/>
    <w:rsid w:val="000968B7"/>
    <w:rsid w:val="000A0301"/>
    <w:rsid w:val="000A0314"/>
    <w:rsid w:val="000A1BBD"/>
    <w:rsid w:val="000A2493"/>
    <w:rsid w:val="000A2520"/>
    <w:rsid w:val="000A297D"/>
    <w:rsid w:val="000A4324"/>
    <w:rsid w:val="000A6D4F"/>
    <w:rsid w:val="000A7474"/>
    <w:rsid w:val="000A7C2C"/>
    <w:rsid w:val="000B0007"/>
    <w:rsid w:val="000B15DC"/>
    <w:rsid w:val="000B170D"/>
    <w:rsid w:val="000B18A9"/>
    <w:rsid w:val="000B25A0"/>
    <w:rsid w:val="000B4365"/>
    <w:rsid w:val="000B772C"/>
    <w:rsid w:val="000C0365"/>
    <w:rsid w:val="000C03BF"/>
    <w:rsid w:val="000C04F8"/>
    <w:rsid w:val="000C11DE"/>
    <w:rsid w:val="000C1C68"/>
    <w:rsid w:val="000C1FC5"/>
    <w:rsid w:val="000C61F1"/>
    <w:rsid w:val="000C6EAB"/>
    <w:rsid w:val="000C6FB7"/>
    <w:rsid w:val="000C7EF4"/>
    <w:rsid w:val="000D156B"/>
    <w:rsid w:val="000D2B19"/>
    <w:rsid w:val="000D2C3F"/>
    <w:rsid w:val="000D2FF5"/>
    <w:rsid w:val="000D3846"/>
    <w:rsid w:val="000D3A4B"/>
    <w:rsid w:val="000D46BF"/>
    <w:rsid w:val="000D605A"/>
    <w:rsid w:val="000D6B46"/>
    <w:rsid w:val="000D79A9"/>
    <w:rsid w:val="000D7BE9"/>
    <w:rsid w:val="000D7D73"/>
    <w:rsid w:val="000E332F"/>
    <w:rsid w:val="000E545D"/>
    <w:rsid w:val="000E5B81"/>
    <w:rsid w:val="000E6116"/>
    <w:rsid w:val="000E7EA9"/>
    <w:rsid w:val="000F01E0"/>
    <w:rsid w:val="000F14DE"/>
    <w:rsid w:val="000F18E9"/>
    <w:rsid w:val="000F20F8"/>
    <w:rsid w:val="000F2E61"/>
    <w:rsid w:val="000F5A60"/>
    <w:rsid w:val="000F5E97"/>
    <w:rsid w:val="000F697F"/>
    <w:rsid w:val="000F7897"/>
    <w:rsid w:val="00100C2E"/>
    <w:rsid w:val="00102239"/>
    <w:rsid w:val="00102363"/>
    <w:rsid w:val="00103036"/>
    <w:rsid w:val="001041BF"/>
    <w:rsid w:val="00105122"/>
    <w:rsid w:val="0010597B"/>
    <w:rsid w:val="00106873"/>
    <w:rsid w:val="00106E14"/>
    <w:rsid w:val="001070AD"/>
    <w:rsid w:val="0011050C"/>
    <w:rsid w:val="001108B4"/>
    <w:rsid w:val="00111633"/>
    <w:rsid w:val="0011275E"/>
    <w:rsid w:val="00115618"/>
    <w:rsid w:val="0011599A"/>
    <w:rsid w:val="00116ADB"/>
    <w:rsid w:val="001170F1"/>
    <w:rsid w:val="001218B0"/>
    <w:rsid w:val="00121FC6"/>
    <w:rsid w:val="00122D08"/>
    <w:rsid w:val="00123103"/>
    <w:rsid w:val="00123240"/>
    <w:rsid w:val="001235F2"/>
    <w:rsid w:val="00124F6E"/>
    <w:rsid w:val="00126126"/>
    <w:rsid w:val="00126219"/>
    <w:rsid w:val="00126C95"/>
    <w:rsid w:val="0012702A"/>
    <w:rsid w:val="00127244"/>
    <w:rsid w:val="00130321"/>
    <w:rsid w:val="00130B12"/>
    <w:rsid w:val="00130CE8"/>
    <w:rsid w:val="0013109F"/>
    <w:rsid w:val="00131A06"/>
    <w:rsid w:val="00132F48"/>
    <w:rsid w:val="0013463E"/>
    <w:rsid w:val="001350B0"/>
    <w:rsid w:val="0013528E"/>
    <w:rsid w:val="0013580A"/>
    <w:rsid w:val="00140C53"/>
    <w:rsid w:val="00141AD2"/>
    <w:rsid w:val="00142616"/>
    <w:rsid w:val="001426A8"/>
    <w:rsid w:val="00142745"/>
    <w:rsid w:val="00142F3C"/>
    <w:rsid w:val="0014304D"/>
    <w:rsid w:val="00143AE5"/>
    <w:rsid w:val="001451FA"/>
    <w:rsid w:val="001456FD"/>
    <w:rsid w:val="00145CAA"/>
    <w:rsid w:val="00147599"/>
    <w:rsid w:val="0015028A"/>
    <w:rsid w:val="00150582"/>
    <w:rsid w:val="00151FAC"/>
    <w:rsid w:val="0015261A"/>
    <w:rsid w:val="00152C55"/>
    <w:rsid w:val="00153323"/>
    <w:rsid w:val="00154EAA"/>
    <w:rsid w:val="00155778"/>
    <w:rsid w:val="00156992"/>
    <w:rsid w:val="00157AB3"/>
    <w:rsid w:val="00157B95"/>
    <w:rsid w:val="001607F0"/>
    <w:rsid w:val="001608C4"/>
    <w:rsid w:val="00161C96"/>
    <w:rsid w:val="00162410"/>
    <w:rsid w:val="00162608"/>
    <w:rsid w:val="00163CF7"/>
    <w:rsid w:val="00164E7D"/>
    <w:rsid w:val="00165696"/>
    <w:rsid w:val="00165937"/>
    <w:rsid w:val="0016796B"/>
    <w:rsid w:val="001717AD"/>
    <w:rsid w:val="0017576B"/>
    <w:rsid w:val="00176C2C"/>
    <w:rsid w:val="001801E2"/>
    <w:rsid w:val="00180BF8"/>
    <w:rsid w:val="00182674"/>
    <w:rsid w:val="00182E4F"/>
    <w:rsid w:val="00183914"/>
    <w:rsid w:val="00183A9C"/>
    <w:rsid w:val="001861B5"/>
    <w:rsid w:val="001872ED"/>
    <w:rsid w:val="00191095"/>
    <w:rsid w:val="00191370"/>
    <w:rsid w:val="00191F44"/>
    <w:rsid w:val="00193D42"/>
    <w:rsid w:val="00194F61"/>
    <w:rsid w:val="0019637A"/>
    <w:rsid w:val="00196AB8"/>
    <w:rsid w:val="001A01B8"/>
    <w:rsid w:val="001A22D7"/>
    <w:rsid w:val="001A3F72"/>
    <w:rsid w:val="001A41D4"/>
    <w:rsid w:val="001A41E3"/>
    <w:rsid w:val="001A426B"/>
    <w:rsid w:val="001A48B8"/>
    <w:rsid w:val="001A504B"/>
    <w:rsid w:val="001A51CE"/>
    <w:rsid w:val="001A5374"/>
    <w:rsid w:val="001A6290"/>
    <w:rsid w:val="001B1243"/>
    <w:rsid w:val="001B1ECF"/>
    <w:rsid w:val="001B2572"/>
    <w:rsid w:val="001B3645"/>
    <w:rsid w:val="001B3F7F"/>
    <w:rsid w:val="001B6C27"/>
    <w:rsid w:val="001B6E9D"/>
    <w:rsid w:val="001C063D"/>
    <w:rsid w:val="001C0E66"/>
    <w:rsid w:val="001C1746"/>
    <w:rsid w:val="001C28D2"/>
    <w:rsid w:val="001C29F9"/>
    <w:rsid w:val="001C2AE1"/>
    <w:rsid w:val="001C32FC"/>
    <w:rsid w:val="001C5744"/>
    <w:rsid w:val="001C5C5E"/>
    <w:rsid w:val="001C5CDF"/>
    <w:rsid w:val="001C5F65"/>
    <w:rsid w:val="001C67B6"/>
    <w:rsid w:val="001C78D6"/>
    <w:rsid w:val="001D00DC"/>
    <w:rsid w:val="001D0A58"/>
    <w:rsid w:val="001D0ECC"/>
    <w:rsid w:val="001D37CA"/>
    <w:rsid w:val="001D4296"/>
    <w:rsid w:val="001D5268"/>
    <w:rsid w:val="001D5894"/>
    <w:rsid w:val="001D58C1"/>
    <w:rsid w:val="001D671A"/>
    <w:rsid w:val="001D7C57"/>
    <w:rsid w:val="001E0B73"/>
    <w:rsid w:val="001E10AE"/>
    <w:rsid w:val="001E16E1"/>
    <w:rsid w:val="001E1BE4"/>
    <w:rsid w:val="001E1F31"/>
    <w:rsid w:val="001E25C4"/>
    <w:rsid w:val="001E2BB4"/>
    <w:rsid w:val="001E45A4"/>
    <w:rsid w:val="001E5D0C"/>
    <w:rsid w:val="001E6595"/>
    <w:rsid w:val="001E6CC2"/>
    <w:rsid w:val="001E728D"/>
    <w:rsid w:val="001E7297"/>
    <w:rsid w:val="001F24FE"/>
    <w:rsid w:val="001F2DEA"/>
    <w:rsid w:val="001F3961"/>
    <w:rsid w:val="001F637B"/>
    <w:rsid w:val="001F7304"/>
    <w:rsid w:val="001F7594"/>
    <w:rsid w:val="001F7FF0"/>
    <w:rsid w:val="002005B9"/>
    <w:rsid w:val="002005E1"/>
    <w:rsid w:val="00200A7F"/>
    <w:rsid w:val="00201A81"/>
    <w:rsid w:val="0020377A"/>
    <w:rsid w:val="002048AE"/>
    <w:rsid w:val="002048C7"/>
    <w:rsid w:val="00204914"/>
    <w:rsid w:val="00204F2F"/>
    <w:rsid w:val="00205703"/>
    <w:rsid w:val="00205C43"/>
    <w:rsid w:val="002067AA"/>
    <w:rsid w:val="002073C7"/>
    <w:rsid w:val="00207CFA"/>
    <w:rsid w:val="00210918"/>
    <w:rsid w:val="00211BF1"/>
    <w:rsid w:val="00212532"/>
    <w:rsid w:val="002133C2"/>
    <w:rsid w:val="00214A4B"/>
    <w:rsid w:val="00215405"/>
    <w:rsid w:val="00215795"/>
    <w:rsid w:val="00215880"/>
    <w:rsid w:val="00216F69"/>
    <w:rsid w:val="00220052"/>
    <w:rsid w:val="002202EF"/>
    <w:rsid w:val="00220CB5"/>
    <w:rsid w:val="0022347E"/>
    <w:rsid w:val="002252B7"/>
    <w:rsid w:val="0022564A"/>
    <w:rsid w:val="0022671C"/>
    <w:rsid w:val="002270B9"/>
    <w:rsid w:val="0022727A"/>
    <w:rsid w:val="0023071D"/>
    <w:rsid w:val="00231560"/>
    <w:rsid w:val="002321BA"/>
    <w:rsid w:val="002329A1"/>
    <w:rsid w:val="00232A05"/>
    <w:rsid w:val="00232A51"/>
    <w:rsid w:val="00232EB1"/>
    <w:rsid w:val="0023335C"/>
    <w:rsid w:val="002352BE"/>
    <w:rsid w:val="00236975"/>
    <w:rsid w:val="00240C7F"/>
    <w:rsid w:val="00240C83"/>
    <w:rsid w:val="002423B5"/>
    <w:rsid w:val="002437BD"/>
    <w:rsid w:val="002437E6"/>
    <w:rsid w:val="002459B0"/>
    <w:rsid w:val="00247CA9"/>
    <w:rsid w:val="00250CDE"/>
    <w:rsid w:val="00251294"/>
    <w:rsid w:val="00252135"/>
    <w:rsid w:val="00254A47"/>
    <w:rsid w:val="00256F08"/>
    <w:rsid w:val="00257A22"/>
    <w:rsid w:val="00257D7F"/>
    <w:rsid w:val="00261EB4"/>
    <w:rsid w:val="00262C8E"/>
    <w:rsid w:val="00263898"/>
    <w:rsid w:val="00264076"/>
    <w:rsid w:val="002644E8"/>
    <w:rsid w:val="0026641D"/>
    <w:rsid w:val="00266BE9"/>
    <w:rsid w:val="00266C6A"/>
    <w:rsid w:val="00267C1E"/>
    <w:rsid w:val="00267C71"/>
    <w:rsid w:val="00270A01"/>
    <w:rsid w:val="00271220"/>
    <w:rsid w:val="00271E46"/>
    <w:rsid w:val="002729C3"/>
    <w:rsid w:val="00272C43"/>
    <w:rsid w:val="00273546"/>
    <w:rsid w:val="002740BF"/>
    <w:rsid w:val="00275488"/>
    <w:rsid w:val="0027588D"/>
    <w:rsid w:val="0027636B"/>
    <w:rsid w:val="00276370"/>
    <w:rsid w:val="002764EE"/>
    <w:rsid w:val="00276A48"/>
    <w:rsid w:val="002779D5"/>
    <w:rsid w:val="00277A95"/>
    <w:rsid w:val="00277EFF"/>
    <w:rsid w:val="00281632"/>
    <w:rsid w:val="002830CD"/>
    <w:rsid w:val="00283219"/>
    <w:rsid w:val="00283345"/>
    <w:rsid w:val="00283A1A"/>
    <w:rsid w:val="002848C5"/>
    <w:rsid w:val="00285FE5"/>
    <w:rsid w:val="00286880"/>
    <w:rsid w:val="00286B5B"/>
    <w:rsid w:val="002871C1"/>
    <w:rsid w:val="002909A0"/>
    <w:rsid w:val="002918EA"/>
    <w:rsid w:val="0029232B"/>
    <w:rsid w:val="00293639"/>
    <w:rsid w:val="00293F0C"/>
    <w:rsid w:val="00296369"/>
    <w:rsid w:val="002A34A1"/>
    <w:rsid w:val="002A461C"/>
    <w:rsid w:val="002A5CB7"/>
    <w:rsid w:val="002A5F46"/>
    <w:rsid w:val="002A7EDF"/>
    <w:rsid w:val="002B1342"/>
    <w:rsid w:val="002B23C3"/>
    <w:rsid w:val="002B2A4D"/>
    <w:rsid w:val="002B307F"/>
    <w:rsid w:val="002B3628"/>
    <w:rsid w:val="002B4081"/>
    <w:rsid w:val="002B40E2"/>
    <w:rsid w:val="002B445E"/>
    <w:rsid w:val="002B46A5"/>
    <w:rsid w:val="002B4F55"/>
    <w:rsid w:val="002B5BC2"/>
    <w:rsid w:val="002B62B6"/>
    <w:rsid w:val="002B660D"/>
    <w:rsid w:val="002B68A4"/>
    <w:rsid w:val="002B6C5A"/>
    <w:rsid w:val="002B6CB2"/>
    <w:rsid w:val="002B6EA3"/>
    <w:rsid w:val="002C0621"/>
    <w:rsid w:val="002C203A"/>
    <w:rsid w:val="002C2B92"/>
    <w:rsid w:val="002C359E"/>
    <w:rsid w:val="002C3DC8"/>
    <w:rsid w:val="002C40CA"/>
    <w:rsid w:val="002C504F"/>
    <w:rsid w:val="002C5B87"/>
    <w:rsid w:val="002C6E11"/>
    <w:rsid w:val="002C79B6"/>
    <w:rsid w:val="002D0C74"/>
    <w:rsid w:val="002D1254"/>
    <w:rsid w:val="002D357E"/>
    <w:rsid w:val="002D4CD7"/>
    <w:rsid w:val="002D5064"/>
    <w:rsid w:val="002D5B53"/>
    <w:rsid w:val="002D6107"/>
    <w:rsid w:val="002D7CE6"/>
    <w:rsid w:val="002E1596"/>
    <w:rsid w:val="002E16E2"/>
    <w:rsid w:val="002E1C1A"/>
    <w:rsid w:val="002E3247"/>
    <w:rsid w:val="002E38B3"/>
    <w:rsid w:val="002E3980"/>
    <w:rsid w:val="002E524C"/>
    <w:rsid w:val="002E6306"/>
    <w:rsid w:val="002E6ABC"/>
    <w:rsid w:val="002E7BB5"/>
    <w:rsid w:val="002F1C92"/>
    <w:rsid w:val="002F1CB7"/>
    <w:rsid w:val="002F2990"/>
    <w:rsid w:val="002F42C4"/>
    <w:rsid w:val="002F4B4B"/>
    <w:rsid w:val="002F5801"/>
    <w:rsid w:val="002F6A60"/>
    <w:rsid w:val="002F7F16"/>
    <w:rsid w:val="003013D8"/>
    <w:rsid w:val="00302829"/>
    <w:rsid w:val="00304072"/>
    <w:rsid w:val="0030408C"/>
    <w:rsid w:val="003047E5"/>
    <w:rsid w:val="00304FA2"/>
    <w:rsid w:val="0030535D"/>
    <w:rsid w:val="00305CC0"/>
    <w:rsid w:val="003063AE"/>
    <w:rsid w:val="003108F4"/>
    <w:rsid w:val="003110D6"/>
    <w:rsid w:val="003112B7"/>
    <w:rsid w:val="00311BE3"/>
    <w:rsid w:val="003147FB"/>
    <w:rsid w:val="00315A9C"/>
    <w:rsid w:val="00317862"/>
    <w:rsid w:val="003211C8"/>
    <w:rsid w:val="00321211"/>
    <w:rsid w:val="003221B8"/>
    <w:rsid w:val="0032424E"/>
    <w:rsid w:val="00326614"/>
    <w:rsid w:val="00326D0D"/>
    <w:rsid w:val="00326D13"/>
    <w:rsid w:val="00326D6C"/>
    <w:rsid w:val="003309C1"/>
    <w:rsid w:val="00333531"/>
    <w:rsid w:val="003338CD"/>
    <w:rsid w:val="003353D8"/>
    <w:rsid w:val="0033781A"/>
    <w:rsid w:val="00340452"/>
    <w:rsid w:val="00340B0B"/>
    <w:rsid w:val="00341408"/>
    <w:rsid w:val="0034375E"/>
    <w:rsid w:val="00343EE0"/>
    <w:rsid w:val="00346027"/>
    <w:rsid w:val="0034681B"/>
    <w:rsid w:val="00346B62"/>
    <w:rsid w:val="003505CF"/>
    <w:rsid w:val="00351491"/>
    <w:rsid w:val="003515E9"/>
    <w:rsid w:val="00351A14"/>
    <w:rsid w:val="00352435"/>
    <w:rsid w:val="00353CA8"/>
    <w:rsid w:val="00354DBA"/>
    <w:rsid w:val="00354E6D"/>
    <w:rsid w:val="00356F08"/>
    <w:rsid w:val="00362C66"/>
    <w:rsid w:val="00363A1E"/>
    <w:rsid w:val="00363B22"/>
    <w:rsid w:val="00365594"/>
    <w:rsid w:val="00365F32"/>
    <w:rsid w:val="003661C5"/>
    <w:rsid w:val="00366821"/>
    <w:rsid w:val="00366DC6"/>
    <w:rsid w:val="0036783D"/>
    <w:rsid w:val="00367EC2"/>
    <w:rsid w:val="00371A8C"/>
    <w:rsid w:val="00373541"/>
    <w:rsid w:val="0037387E"/>
    <w:rsid w:val="003744BA"/>
    <w:rsid w:val="00374B95"/>
    <w:rsid w:val="00374C02"/>
    <w:rsid w:val="00375A1B"/>
    <w:rsid w:val="00375B22"/>
    <w:rsid w:val="00376775"/>
    <w:rsid w:val="003768A4"/>
    <w:rsid w:val="003775CA"/>
    <w:rsid w:val="00381081"/>
    <w:rsid w:val="0038146A"/>
    <w:rsid w:val="00383460"/>
    <w:rsid w:val="00385539"/>
    <w:rsid w:val="00385AE6"/>
    <w:rsid w:val="00385B25"/>
    <w:rsid w:val="0038602A"/>
    <w:rsid w:val="003909E1"/>
    <w:rsid w:val="00391EED"/>
    <w:rsid w:val="00392357"/>
    <w:rsid w:val="00392812"/>
    <w:rsid w:val="00392F32"/>
    <w:rsid w:val="003934DC"/>
    <w:rsid w:val="00393514"/>
    <w:rsid w:val="00394A9F"/>
    <w:rsid w:val="00394C30"/>
    <w:rsid w:val="00394E16"/>
    <w:rsid w:val="003963D7"/>
    <w:rsid w:val="00396B88"/>
    <w:rsid w:val="0039754C"/>
    <w:rsid w:val="0039760F"/>
    <w:rsid w:val="00397A67"/>
    <w:rsid w:val="00397F11"/>
    <w:rsid w:val="003A00CB"/>
    <w:rsid w:val="003A0A35"/>
    <w:rsid w:val="003A0EB0"/>
    <w:rsid w:val="003A11F6"/>
    <w:rsid w:val="003A14EB"/>
    <w:rsid w:val="003A1559"/>
    <w:rsid w:val="003A1803"/>
    <w:rsid w:val="003A1C9B"/>
    <w:rsid w:val="003A2293"/>
    <w:rsid w:val="003A2486"/>
    <w:rsid w:val="003A2678"/>
    <w:rsid w:val="003A3C20"/>
    <w:rsid w:val="003A3D10"/>
    <w:rsid w:val="003A3D7A"/>
    <w:rsid w:val="003A46C9"/>
    <w:rsid w:val="003A4A3C"/>
    <w:rsid w:val="003A5237"/>
    <w:rsid w:val="003B16DC"/>
    <w:rsid w:val="003B3790"/>
    <w:rsid w:val="003B648B"/>
    <w:rsid w:val="003B7E34"/>
    <w:rsid w:val="003C1153"/>
    <w:rsid w:val="003C17A5"/>
    <w:rsid w:val="003C1D00"/>
    <w:rsid w:val="003C3D11"/>
    <w:rsid w:val="003C45C2"/>
    <w:rsid w:val="003C4B58"/>
    <w:rsid w:val="003C60E7"/>
    <w:rsid w:val="003C65BF"/>
    <w:rsid w:val="003C66CC"/>
    <w:rsid w:val="003C66EE"/>
    <w:rsid w:val="003D07AA"/>
    <w:rsid w:val="003D12E3"/>
    <w:rsid w:val="003D3F4B"/>
    <w:rsid w:val="003D4575"/>
    <w:rsid w:val="003D46CB"/>
    <w:rsid w:val="003D568B"/>
    <w:rsid w:val="003D5CB4"/>
    <w:rsid w:val="003E01A9"/>
    <w:rsid w:val="003E154B"/>
    <w:rsid w:val="003E23C3"/>
    <w:rsid w:val="003E3489"/>
    <w:rsid w:val="003E4D1D"/>
    <w:rsid w:val="003E537C"/>
    <w:rsid w:val="003E5990"/>
    <w:rsid w:val="003E603F"/>
    <w:rsid w:val="003E6232"/>
    <w:rsid w:val="003E6233"/>
    <w:rsid w:val="003F04D1"/>
    <w:rsid w:val="003F061E"/>
    <w:rsid w:val="003F27CE"/>
    <w:rsid w:val="003F65C6"/>
    <w:rsid w:val="003F67B2"/>
    <w:rsid w:val="00400D63"/>
    <w:rsid w:val="004013EB"/>
    <w:rsid w:val="004025E4"/>
    <w:rsid w:val="00402858"/>
    <w:rsid w:val="00403652"/>
    <w:rsid w:val="00406689"/>
    <w:rsid w:val="00406CF7"/>
    <w:rsid w:val="00406E0E"/>
    <w:rsid w:val="00406F8F"/>
    <w:rsid w:val="004070A7"/>
    <w:rsid w:val="004075B6"/>
    <w:rsid w:val="004079AB"/>
    <w:rsid w:val="00407B40"/>
    <w:rsid w:val="00410078"/>
    <w:rsid w:val="004104CD"/>
    <w:rsid w:val="004113E8"/>
    <w:rsid w:val="004119A2"/>
    <w:rsid w:val="00412B1F"/>
    <w:rsid w:val="00413981"/>
    <w:rsid w:val="00413E11"/>
    <w:rsid w:val="00415EE0"/>
    <w:rsid w:val="00415F66"/>
    <w:rsid w:val="00416B4B"/>
    <w:rsid w:val="00416FF0"/>
    <w:rsid w:val="00420B39"/>
    <w:rsid w:val="00421436"/>
    <w:rsid w:val="00421581"/>
    <w:rsid w:val="004215D4"/>
    <w:rsid w:val="00421C7E"/>
    <w:rsid w:val="00422C7D"/>
    <w:rsid w:val="0042609D"/>
    <w:rsid w:val="00431605"/>
    <w:rsid w:val="0043255D"/>
    <w:rsid w:val="004327A6"/>
    <w:rsid w:val="00432B5E"/>
    <w:rsid w:val="00433831"/>
    <w:rsid w:val="0043472C"/>
    <w:rsid w:val="0043569C"/>
    <w:rsid w:val="00435B54"/>
    <w:rsid w:val="00436242"/>
    <w:rsid w:val="004377B7"/>
    <w:rsid w:val="00440557"/>
    <w:rsid w:val="00440C03"/>
    <w:rsid w:val="00441081"/>
    <w:rsid w:val="00443D91"/>
    <w:rsid w:val="00444BD7"/>
    <w:rsid w:val="00446BE4"/>
    <w:rsid w:val="0044745A"/>
    <w:rsid w:val="00450181"/>
    <w:rsid w:val="0045042B"/>
    <w:rsid w:val="0045139A"/>
    <w:rsid w:val="00451626"/>
    <w:rsid w:val="00451E56"/>
    <w:rsid w:val="00452ED2"/>
    <w:rsid w:val="00452ED7"/>
    <w:rsid w:val="00453F2A"/>
    <w:rsid w:val="00454672"/>
    <w:rsid w:val="00455446"/>
    <w:rsid w:val="004558A9"/>
    <w:rsid w:val="0045719E"/>
    <w:rsid w:val="004579D8"/>
    <w:rsid w:val="00457A1F"/>
    <w:rsid w:val="004614B1"/>
    <w:rsid w:val="0046282B"/>
    <w:rsid w:val="004635B0"/>
    <w:rsid w:val="00467BB2"/>
    <w:rsid w:val="0047130D"/>
    <w:rsid w:val="00471E6D"/>
    <w:rsid w:val="0047205B"/>
    <w:rsid w:val="004728E1"/>
    <w:rsid w:val="00475151"/>
    <w:rsid w:val="00476096"/>
    <w:rsid w:val="00476C28"/>
    <w:rsid w:val="00480D65"/>
    <w:rsid w:val="00480F4F"/>
    <w:rsid w:val="004819BA"/>
    <w:rsid w:val="00483918"/>
    <w:rsid w:val="004865F7"/>
    <w:rsid w:val="0048668F"/>
    <w:rsid w:val="0049011F"/>
    <w:rsid w:val="00490673"/>
    <w:rsid w:val="00490F0A"/>
    <w:rsid w:val="004912A6"/>
    <w:rsid w:val="00491C36"/>
    <w:rsid w:val="00492258"/>
    <w:rsid w:val="004933DF"/>
    <w:rsid w:val="00496A04"/>
    <w:rsid w:val="00497A70"/>
    <w:rsid w:val="004A0428"/>
    <w:rsid w:val="004A0B2B"/>
    <w:rsid w:val="004A1B0D"/>
    <w:rsid w:val="004A2156"/>
    <w:rsid w:val="004A3BC3"/>
    <w:rsid w:val="004A48BD"/>
    <w:rsid w:val="004A49BE"/>
    <w:rsid w:val="004A5B51"/>
    <w:rsid w:val="004A61D0"/>
    <w:rsid w:val="004A6E3C"/>
    <w:rsid w:val="004A7132"/>
    <w:rsid w:val="004A739C"/>
    <w:rsid w:val="004A7C9C"/>
    <w:rsid w:val="004B063E"/>
    <w:rsid w:val="004B14E3"/>
    <w:rsid w:val="004B26B0"/>
    <w:rsid w:val="004B26CE"/>
    <w:rsid w:val="004B279A"/>
    <w:rsid w:val="004B39D0"/>
    <w:rsid w:val="004B3CCB"/>
    <w:rsid w:val="004B3FB2"/>
    <w:rsid w:val="004B5294"/>
    <w:rsid w:val="004B64D2"/>
    <w:rsid w:val="004B6FC5"/>
    <w:rsid w:val="004B79D3"/>
    <w:rsid w:val="004C04AC"/>
    <w:rsid w:val="004C2C70"/>
    <w:rsid w:val="004C53EC"/>
    <w:rsid w:val="004C697B"/>
    <w:rsid w:val="004C69BF"/>
    <w:rsid w:val="004C6BE4"/>
    <w:rsid w:val="004C6C20"/>
    <w:rsid w:val="004C71A2"/>
    <w:rsid w:val="004D01B0"/>
    <w:rsid w:val="004D059A"/>
    <w:rsid w:val="004D0A69"/>
    <w:rsid w:val="004D0C00"/>
    <w:rsid w:val="004D1BEB"/>
    <w:rsid w:val="004D2770"/>
    <w:rsid w:val="004D4C9D"/>
    <w:rsid w:val="004D6933"/>
    <w:rsid w:val="004E40E7"/>
    <w:rsid w:val="004E4238"/>
    <w:rsid w:val="004E43BF"/>
    <w:rsid w:val="004E6F70"/>
    <w:rsid w:val="004F0978"/>
    <w:rsid w:val="004F1B66"/>
    <w:rsid w:val="004F1D60"/>
    <w:rsid w:val="004F4A78"/>
    <w:rsid w:val="004F4E44"/>
    <w:rsid w:val="004F55B9"/>
    <w:rsid w:val="004F5F21"/>
    <w:rsid w:val="004F7A21"/>
    <w:rsid w:val="00500F5C"/>
    <w:rsid w:val="00501DF0"/>
    <w:rsid w:val="00501EC4"/>
    <w:rsid w:val="005027EF"/>
    <w:rsid w:val="00503E10"/>
    <w:rsid w:val="00506D74"/>
    <w:rsid w:val="00506F13"/>
    <w:rsid w:val="00507308"/>
    <w:rsid w:val="005101E4"/>
    <w:rsid w:val="0051076B"/>
    <w:rsid w:val="005118A0"/>
    <w:rsid w:val="0051203B"/>
    <w:rsid w:val="005141AC"/>
    <w:rsid w:val="00514423"/>
    <w:rsid w:val="005145F2"/>
    <w:rsid w:val="00515C0D"/>
    <w:rsid w:val="00517748"/>
    <w:rsid w:val="00520233"/>
    <w:rsid w:val="00521DF6"/>
    <w:rsid w:val="005228A4"/>
    <w:rsid w:val="00522AC5"/>
    <w:rsid w:val="005257C6"/>
    <w:rsid w:val="005258B0"/>
    <w:rsid w:val="005260AF"/>
    <w:rsid w:val="005278D1"/>
    <w:rsid w:val="005308BF"/>
    <w:rsid w:val="0053102E"/>
    <w:rsid w:val="00532D96"/>
    <w:rsid w:val="00532DA0"/>
    <w:rsid w:val="00533DA8"/>
    <w:rsid w:val="005344C2"/>
    <w:rsid w:val="00535173"/>
    <w:rsid w:val="005368D3"/>
    <w:rsid w:val="00540D4C"/>
    <w:rsid w:val="005429CB"/>
    <w:rsid w:val="00543C29"/>
    <w:rsid w:val="005442C3"/>
    <w:rsid w:val="005442E7"/>
    <w:rsid w:val="005444F7"/>
    <w:rsid w:val="00546499"/>
    <w:rsid w:val="005465CF"/>
    <w:rsid w:val="005467B6"/>
    <w:rsid w:val="00547853"/>
    <w:rsid w:val="00547B54"/>
    <w:rsid w:val="00550B2D"/>
    <w:rsid w:val="00552C82"/>
    <w:rsid w:val="00552E51"/>
    <w:rsid w:val="005540F8"/>
    <w:rsid w:val="005549AD"/>
    <w:rsid w:val="00554CB4"/>
    <w:rsid w:val="005557D0"/>
    <w:rsid w:val="005560EA"/>
    <w:rsid w:val="00556E7B"/>
    <w:rsid w:val="00556F85"/>
    <w:rsid w:val="00560CFC"/>
    <w:rsid w:val="005615A5"/>
    <w:rsid w:val="00562CAE"/>
    <w:rsid w:val="0056405C"/>
    <w:rsid w:val="005648C6"/>
    <w:rsid w:val="00564F61"/>
    <w:rsid w:val="005650EE"/>
    <w:rsid w:val="00570300"/>
    <w:rsid w:val="005708C8"/>
    <w:rsid w:val="00570AC9"/>
    <w:rsid w:val="00571DE6"/>
    <w:rsid w:val="005721DA"/>
    <w:rsid w:val="00574175"/>
    <w:rsid w:val="0057453C"/>
    <w:rsid w:val="00574B5B"/>
    <w:rsid w:val="00574CC4"/>
    <w:rsid w:val="00574E81"/>
    <w:rsid w:val="0057504E"/>
    <w:rsid w:val="00575987"/>
    <w:rsid w:val="00575997"/>
    <w:rsid w:val="005764D3"/>
    <w:rsid w:val="005773E2"/>
    <w:rsid w:val="00577428"/>
    <w:rsid w:val="00577D72"/>
    <w:rsid w:val="005812E2"/>
    <w:rsid w:val="00581455"/>
    <w:rsid w:val="00581E7E"/>
    <w:rsid w:val="005837EA"/>
    <w:rsid w:val="0058442B"/>
    <w:rsid w:val="00584C03"/>
    <w:rsid w:val="00586812"/>
    <w:rsid w:val="00586A2E"/>
    <w:rsid w:val="005876DC"/>
    <w:rsid w:val="005876FF"/>
    <w:rsid w:val="00587B25"/>
    <w:rsid w:val="00590B21"/>
    <w:rsid w:val="00591CA7"/>
    <w:rsid w:val="00592775"/>
    <w:rsid w:val="00592945"/>
    <w:rsid w:val="005933AB"/>
    <w:rsid w:val="00593C02"/>
    <w:rsid w:val="00594358"/>
    <w:rsid w:val="005943CE"/>
    <w:rsid w:val="005961E5"/>
    <w:rsid w:val="00596F9E"/>
    <w:rsid w:val="005A0BD2"/>
    <w:rsid w:val="005A11B2"/>
    <w:rsid w:val="005A1F1D"/>
    <w:rsid w:val="005A2554"/>
    <w:rsid w:val="005A30F5"/>
    <w:rsid w:val="005A3D53"/>
    <w:rsid w:val="005A3D90"/>
    <w:rsid w:val="005A423A"/>
    <w:rsid w:val="005A658D"/>
    <w:rsid w:val="005A76A8"/>
    <w:rsid w:val="005B031E"/>
    <w:rsid w:val="005B093C"/>
    <w:rsid w:val="005B1212"/>
    <w:rsid w:val="005B1477"/>
    <w:rsid w:val="005B172D"/>
    <w:rsid w:val="005B3CDE"/>
    <w:rsid w:val="005B5BD8"/>
    <w:rsid w:val="005B613C"/>
    <w:rsid w:val="005B6909"/>
    <w:rsid w:val="005B7447"/>
    <w:rsid w:val="005C200F"/>
    <w:rsid w:val="005C2062"/>
    <w:rsid w:val="005C2B59"/>
    <w:rsid w:val="005C2FE1"/>
    <w:rsid w:val="005C3014"/>
    <w:rsid w:val="005C3798"/>
    <w:rsid w:val="005C44FE"/>
    <w:rsid w:val="005D3CE8"/>
    <w:rsid w:val="005D4FA5"/>
    <w:rsid w:val="005D5272"/>
    <w:rsid w:val="005D58E6"/>
    <w:rsid w:val="005D7B52"/>
    <w:rsid w:val="005E1419"/>
    <w:rsid w:val="005E15C5"/>
    <w:rsid w:val="005E2FC9"/>
    <w:rsid w:val="005E30D6"/>
    <w:rsid w:val="005E3C6D"/>
    <w:rsid w:val="005E4109"/>
    <w:rsid w:val="005E4303"/>
    <w:rsid w:val="005E47C2"/>
    <w:rsid w:val="005E5624"/>
    <w:rsid w:val="005E580F"/>
    <w:rsid w:val="005E661D"/>
    <w:rsid w:val="005E67C5"/>
    <w:rsid w:val="005E7F62"/>
    <w:rsid w:val="005F03E6"/>
    <w:rsid w:val="005F1B77"/>
    <w:rsid w:val="005F5E3F"/>
    <w:rsid w:val="005F6687"/>
    <w:rsid w:val="005F732A"/>
    <w:rsid w:val="005F7879"/>
    <w:rsid w:val="00600222"/>
    <w:rsid w:val="00600B4A"/>
    <w:rsid w:val="00601283"/>
    <w:rsid w:val="00601679"/>
    <w:rsid w:val="00602018"/>
    <w:rsid w:val="006023D1"/>
    <w:rsid w:val="006034DF"/>
    <w:rsid w:val="00604740"/>
    <w:rsid w:val="00604C1B"/>
    <w:rsid w:val="00611E7C"/>
    <w:rsid w:val="006142E4"/>
    <w:rsid w:val="00614926"/>
    <w:rsid w:val="00615A43"/>
    <w:rsid w:val="00616AAA"/>
    <w:rsid w:val="006170FA"/>
    <w:rsid w:val="006207E8"/>
    <w:rsid w:val="00620CCA"/>
    <w:rsid w:val="00621191"/>
    <w:rsid w:val="00622699"/>
    <w:rsid w:val="00623DC6"/>
    <w:rsid w:val="0062424C"/>
    <w:rsid w:val="00624A5C"/>
    <w:rsid w:val="00625F35"/>
    <w:rsid w:val="00626481"/>
    <w:rsid w:val="006265CD"/>
    <w:rsid w:val="00627DEC"/>
    <w:rsid w:val="006334F5"/>
    <w:rsid w:val="00633F98"/>
    <w:rsid w:val="006344EF"/>
    <w:rsid w:val="00634B1F"/>
    <w:rsid w:val="00635BD7"/>
    <w:rsid w:val="00637B8A"/>
    <w:rsid w:val="00637D86"/>
    <w:rsid w:val="00640162"/>
    <w:rsid w:val="00641AA4"/>
    <w:rsid w:val="00642FAE"/>
    <w:rsid w:val="00644751"/>
    <w:rsid w:val="0064509E"/>
    <w:rsid w:val="006454CC"/>
    <w:rsid w:val="00645769"/>
    <w:rsid w:val="0064668B"/>
    <w:rsid w:val="006477AF"/>
    <w:rsid w:val="00650B3E"/>
    <w:rsid w:val="006510B1"/>
    <w:rsid w:val="00651BE3"/>
    <w:rsid w:val="00653E3D"/>
    <w:rsid w:val="0065644E"/>
    <w:rsid w:val="00656A07"/>
    <w:rsid w:val="00657250"/>
    <w:rsid w:val="00657376"/>
    <w:rsid w:val="006600E5"/>
    <w:rsid w:val="006610AD"/>
    <w:rsid w:val="00661794"/>
    <w:rsid w:val="00661D38"/>
    <w:rsid w:val="00662059"/>
    <w:rsid w:val="00662143"/>
    <w:rsid w:val="00662755"/>
    <w:rsid w:val="0066499D"/>
    <w:rsid w:val="00664A2D"/>
    <w:rsid w:val="00664AC2"/>
    <w:rsid w:val="00665941"/>
    <w:rsid w:val="00666DBA"/>
    <w:rsid w:val="006672E6"/>
    <w:rsid w:val="00670370"/>
    <w:rsid w:val="00670BC7"/>
    <w:rsid w:val="00670D1A"/>
    <w:rsid w:val="00671CE0"/>
    <w:rsid w:val="006733AB"/>
    <w:rsid w:val="00674F94"/>
    <w:rsid w:val="00675406"/>
    <w:rsid w:val="00676629"/>
    <w:rsid w:val="00676C04"/>
    <w:rsid w:val="006807DD"/>
    <w:rsid w:val="0068080D"/>
    <w:rsid w:val="006815B2"/>
    <w:rsid w:val="00681C1C"/>
    <w:rsid w:val="0068251B"/>
    <w:rsid w:val="00682D64"/>
    <w:rsid w:val="00684EA2"/>
    <w:rsid w:val="006852F5"/>
    <w:rsid w:val="00685368"/>
    <w:rsid w:val="006867D0"/>
    <w:rsid w:val="006872E8"/>
    <w:rsid w:val="006906E2"/>
    <w:rsid w:val="00690EA6"/>
    <w:rsid w:val="0069209E"/>
    <w:rsid w:val="00692F2C"/>
    <w:rsid w:val="006939C7"/>
    <w:rsid w:val="00696D73"/>
    <w:rsid w:val="00697A6F"/>
    <w:rsid w:val="006A152C"/>
    <w:rsid w:val="006A19F2"/>
    <w:rsid w:val="006A1D1B"/>
    <w:rsid w:val="006A33CC"/>
    <w:rsid w:val="006A3835"/>
    <w:rsid w:val="006A3C81"/>
    <w:rsid w:val="006A5B05"/>
    <w:rsid w:val="006A5DAA"/>
    <w:rsid w:val="006A6456"/>
    <w:rsid w:val="006A64EF"/>
    <w:rsid w:val="006A737F"/>
    <w:rsid w:val="006B01BB"/>
    <w:rsid w:val="006B0670"/>
    <w:rsid w:val="006B08A2"/>
    <w:rsid w:val="006B2EC6"/>
    <w:rsid w:val="006B316B"/>
    <w:rsid w:val="006B346B"/>
    <w:rsid w:val="006B357E"/>
    <w:rsid w:val="006B37BB"/>
    <w:rsid w:val="006B55DD"/>
    <w:rsid w:val="006B668C"/>
    <w:rsid w:val="006B66BD"/>
    <w:rsid w:val="006B6C4A"/>
    <w:rsid w:val="006B6D9B"/>
    <w:rsid w:val="006B7C5C"/>
    <w:rsid w:val="006C0C99"/>
    <w:rsid w:val="006C2009"/>
    <w:rsid w:val="006C2CEB"/>
    <w:rsid w:val="006C2D50"/>
    <w:rsid w:val="006C486A"/>
    <w:rsid w:val="006C5169"/>
    <w:rsid w:val="006C5A57"/>
    <w:rsid w:val="006C5C51"/>
    <w:rsid w:val="006C61AE"/>
    <w:rsid w:val="006C691D"/>
    <w:rsid w:val="006C7077"/>
    <w:rsid w:val="006C7D1B"/>
    <w:rsid w:val="006D09CA"/>
    <w:rsid w:val="006D4F3E"/>
    <w:rsid w:val="006D6792"/>
    <w:rsid w:val="006D6B14"/>
    <w:rsid w:val="006D7FFD"/>
    <w:rsid w:val="006E1D3F"/>
    <w:rsid w:val="006E24E7"/>
    <w:rsid w:val="006E2BA6"/>
    <w:rsid w:val="006E2F3E"/>
    <w:rsid w:val="006E636D"/>
    <w:rsid w:val="006E6FB3"/>
    <w:rsid w:val="006E702D"/>
    <w:rsid w:val="006E71A1"/>
    <w:rsid w:val="006E750E"/>
    <w:rsid w:val="006E7FFA"/>
    <w:rsid w:val="006F04DE"/>
    <w:rsid w:val="006F332E"/>
    <w:rsid w:val="006F45BA"/>
    <w:rsid w:val="006F4617"/>
    <w:rsid w:val="006F4D62"/>
    <w:rsid w:val="006F7A7B"/>
    <w:rsid w:val="00701BA5"/>
    <w:rsid w:val="007034EF"/>
    <w:rsid w:val="00704FC8"/>
    <w:rsid w:val="007053B9"/>
    <w:rsid w:val="00705D53"/>
    <w:rsid w:val="00706BDD"/>
    <w:rsid w:val="00706C50"/>
    <w:rsid w:val="00707AD0"/>
    <w:rsid w:val="007102AA"/>
    <w:rsid w:val="00710735"/>
    <w:rsid w:val="007113AD"/>
    <w:rsid w:val="00711756"/>
    <w:rsid w:val="00712480"/>
    <w:rsid w:val="00712FAC"/>
    <w:rsid w:val="00713C48"/>
    <w:rsid w:val="00714890"/>
    <w:rsid w:val="00715DF0"/>
    <w:rsid w:val="00715E62"/>
    <w:rsid w:val="007164BA"/>
    <w:rsid w:val="00720B32"/>
    <w:rsid w:val="0072116E"/>
    <w:rsid w:val="0072158D"/>
    <w:rsid w:val="00721841"/>
    <w:rsid w:val="00723034"/>
    <w:rsid w:val="00723C7F"/>
    <w:rsid w:val="00724618"/>
    <w:rsid w:val="00724E87"/>
    <w:rsid w:val="007250BE"/>
    <w:rsid w:val="007257D8"/>
    <w:rsid w:val="00725B5B"/>
    <w:rsid w:val="00725C09"/>
    <w:rsid w:val="00725C3F"/>
    <w:rsid w:val="00727E2C"/>
    <w:rsid w:val="007301B3"/>
    <w:rsid w:val="00730253"/>
    <w:rsid w:val="00731779"/>
    <w:rsid w:val="007322EA"/>
    <w:rsid w:val="00736EF3"/>
    <w:rsid w:val="007374FA"/>
    <w:rsid w:val="00737807"/>
    <w:rsid w:val="00737D4C"/>
    <w:rsid w:val="00740976"/>
    <w:rsid w:val="00741979"/>
    <w:rsid w:val="00742FE8"/>
    <w:rsid w:val="007439C3"/>
    <w:rsid w:val="00743C78"/>
    <w:rsid w:val="00743D9A"/>
    <w:rsid w:val="007444C2"/>
    <w:rsid w:val="00745207"/>
    <w:rsid w:val="0074659C"/>
    <w:rsid w:val="00747066"/>
    <w:rsid w:val="00750033"/>
    <w:rsid w:val="00752C28"/>
    <w:rsid w:val="00754231"/>
    <w:rsid w:val="0075425B"/>
    <w:rsid w:val="007553B0"/>
    <w:rsid w:val="00755A12"/>
    <w:rsid w:val="00755DEC"/>
    <w:rsid w:val="007563CF"/>
    <w:rsid w:val="0075678B"/>
    <w:rsid w:val="007573F2"/>
    <w:rsid w:val="007579D1"/>
    <w:rsid w:val="00761A1F"/>
    <w:rsid w:val="0076359E"/>
    <w:rsid w:val="0076418E"/>
    <w:rsid w:val="00764AB6"/>
    <w:rsid w:val="0076653E"/>
    <w:rsid w:val="007672CA"/>
    <w:rsid w:val="00767A93"/>
    <w:rsid w:val="00767BF0"/>
    <w:rsid w:val="00771EB7"/>
    <w:rsid w:val="00772629"/>
    <w:rsid w:val="007732D9"/>
    <w:rsid w:val="00776042"/>
    <w:rsid w:val="0077611D"/>
    <w:rsid w:val="00776914"/>
    <w:rsid w:val="00777C16"/>
    <w:rsid w:val="0078009D"/>
    <w:rsid w:val="007804EF"/>
    <w:rsid w:val="007816D4"/>
    <w:rsid w:val="00783841"/>
    <w:rsid w:val="00783E25"/>
    <w:rsid w:val="0078460B"/>
    <w:rsid w:val="00785077"/>
    <w:rsid w:val="0078524B"/>
    <w:rsid w:val="007872AE"/>
    <w:rsid w:val="00790DCE"/>
    <w:rsid w:val="00791AD7"/>
    <w:rsid w:val="00791FE0"/>
    <w:rsid w:val="0079266F"/>
    <w:rsid w:val="00792FCB"/>
    <w:rsid w:val="007936EF"/>
    <w:rsid w:val="00795A58"/>
    <w:rsid w:val="0079631C"/>
    <w:rsid w:val="007A073A"/>
    <w:rsid w:val="007A0936"/>
    <w:rsid w:val="007A1967"/>
    <w:rsid w:val="007A1DD9"/>
    <w:rsid w:val="007A4020"/>
    <w:rsid w:val="007A5289"/>
    <w:rsid w:val="007A5791"/>
    <w:rsid w:val="007A7762"/>
    <w:rsid w:val="007B0D35"/>
    <w:rsid w:val="007B171D"/>
    <w:rsid w:val="007B1A1E"/>
    <w:rsid w:val="007B240D"/>
    <w:rsid w:val="007B2560"/>
    <w:rsid w:val="007B3F47"/>
    <w:rsid w:val="007B4147"/>
    <w:rsid w:val="007B4432"/>
    <w:rsid w:val="007B4951"/>
    <w:rsid w:val="007B4BD6"/>
    <w:rsid w:val="007B540C"/>
    <w:rsid w:val="007B572C"/>
    <w:rsid w:val="007B59E4"/>
    <w:rsid w:val="007B5BCE"/>
    <w:rsid w:val="007C04EF"/>
    <w:rsid w:val="007C0B49"/>
    <w:rsid w:val="007C2077"/>
    <w:rsid w:val="007C3630"/>
    <w:rsid w:val="007C3764"/>
    <w:rsid w:val="007C3885"/>
    <w:rsid w:val="007C4133"/>
    <w:rsid w:val="007C6E7B"/>
    <w:rsid w:val="007D094A"/>
    <w:rsid w:val="007D132C"/>
    <w:rsid w:val="007D1A99"/>
    <w:rsid w:val="007D1AAF"/>
    <w:rsid w:val="007D353D"/>
    <w:rsid w:val="007D41A7"/>
    <w:rsid w:val="007D4C5C"/>
    <w:rsid w:val="007D5C15"/>
    <w:rsid w:val="007D5EC8"/>
    <w:rsid w:val="007D68AA"/>
    <w:rsid w:val="007E1636"/>
    <w:rsid w:val="007E1CE6"/>
    <w:rsid w:val="007E2079"/>
    <w:rsid w:val="007E3372"/>
    <w:rsid w:val="007E341A"/>
    <w:rsid w:val="007E3695"/>
    <w:rsid w:val="007E3892"/>
    <w:rsid w:val="007E49A7"/>
    <w:rsid w:val="007E64CE"/>
    <w:rsid w:val="007F2300"/>
    <w:rsid w:val="007F3602"/>
    <w:rsid w:val="007F5504"/>
    <w:rsid w:val="007F65E0"/>
    <w:rsid w:val="007F7AF8"/>
    <w:rsid w:val="00800353"/>
    <w:rsid w:val="00800BA2"/>
    <w:rsid w:val="00800EFA"/>
    <w:rsid w:val="00801317"/>
    <w:rsid w:val="00801E40"/>
    <w:rsid w:val="00802369"/>
    <w:rsid w:val="00802A3F"/>
    <w:rsid w:val="00802B37"/>
    <w:rsid w:val="00802FCD"/>
    <w:rsid w:val="008031A2"/>
    <w:rsid w:val="00803ADB"/>
    <w:rsid w:val="00804AAF"/>
    <w:rsid w:val="0080528E"/>
    <w:rsid w:val="00805AE5"/>
    <w:rsid w:val="008062B9"/>
    <w:rsid w:val="00806E4D"/>
    <w:rsid w:val="008102A4"/>
    <w:rsid w:val="00810391"/>
    <w:rsid w:val="0081087C"/>
    <w:rsid w:val="008108C0"/>
    <w:rsid w:val="00810AD2"/>
    <w:rsid w:val="00810F09"/>
    <w:rsid w:val="0081191F"/>
    <w:rsid w:val="0081274A"/>
    <w:rsid w:val="00813D27"/>
    <w:rsid w:val="00816795"/>
    <w:rsid w:val="008169B5"/>
    <w:rsid w:val="008174F4"/>
    <w:rsid w:val="00821C9D"/>
    <w:rsid w:val="0082277A"/>
    <w:rsid w:val="00823B9E"/>
    <w:rsid w:val="00824D12"/>
    <w:rsid w:val="00826098"/>
    <w:rsid w:val="00826C19"/>
    <w:rsid w:val="00827137"/>
    <w:rsid w:val="00827E05"/>
    <w:rsid w:val="00830A36"/>
    <w:rsid w:val="008315DA"/>
    <w:rsid w:val="00831788"/>
    <w:rsid w:val="00832703"/>
    <w:rsid w:val="00832E45"/>
    <w:rsid w:val="00832FA6"/>
    <w:rsid w:val="00834A73"/>
    <w:rsid w:val="0083624F"/>
    <w:rsid w:val="00840488"/>
    <w:rsid w:val="00840B54"/>
    <w:rsid w:val="00842E4E"/>
    <w:rsid w:val="00842ED3"/>
    <w:rsid w:val="00844392"/>
    <w:rsid w:val="008447B1"/>
    <w:rsid w:val="008453C2"/>
    <w:rsid w:val="0084720D"/>
    <w:rsid w:val="00847844"/>
    <w:rsid w:val="00847847"/>
    <w:rsid w:val="00850B08"/>
    <w:rsid w:val="00850D81"/>
    <w:rsid w:val="0085113E"/>
    <w:rsid w:val="00852790"/>
    <w:rsid w:val="00852ED3"/>
    <w:rsid w:val="00854C2F"/>
    <w:rsid w:val="0085567D"/>
    <w:rsid w:val="00856D80"/>
    <w:rsid w:val="00857230"/>
    <w:rsid w:val="00857BE3"/>
    <w:rsid w:val="008602E0"/>
    <w:rsid w:val="00861374"/>
    <w:rsid w:val="00861808"/>
    <w:rsid w:val="00863785"/>
    <w:rsid w:val="0086397B"/>
    <w:rsid w:val="008639D8"/>
    <w:rsid w:val="0086617A"/>
    <w:rsid w:val="00866552"/>
    <w:rsid w:val="0086724E"/>
    <w:rsid w:val="008675FA"/>
    <w:rsid w:val="00867EC2"/>
    <w:rsid w:val="00867F67"/>
    <w:rsid w:val="00871598"/>
    <w:rsid w:val="00871EE8"/>
    <w:rsid w:val="00873598"/>
    <w:rsid w:val="0087377E"/>
    <w:rsid w:val="00873B35"/>
    <w:rsid w:val="00873EA4"/>
    <w:rsid w:val="00874297"/>
    <w:rsid w:val="00875013"/>
    <w:rsid w:val="00875898"/>
    <w:rsid w:val="00876951"/>
    <w:rsid w:val="00880638"/>
    <w:rsid w:val="0088195F"/>
    <w:rsid w:val="008829F5"/>
    <w:rsid w:val="008831DD"/>
    <w:rsid w:val="0088483F"/>
    <w:rsid w:val="00884B65"/>
    <w:rsid w:val="00886900"/>
    <w:rsid w:val="00887360"/>
    <w:rsid w:val="00887E92"/>
    <w:rsid w:val="00890623"/>
    <w:rsid w:val="00891DD5"/>
    <w:rsid w:val="00894317"/>
    <w:rsid w:val="00894947"/>
    <w:rsid w:val="008950AD"/>
    <w:rsid w:val="00895FC5"/>
    <w:rsid w:val="00896831"/>
    <w:rsid w:val="00896972"/>
    <w:rsid w:val="00896A6C"/>
    <w:rsid w:val="00897142"/>
    <w:rsid w:val="008A03DA"/>
    <w:rsid w:val="008A166F"/>
    <w:rsid w:val="008A188A"/>
    <w:rsid w:val="008A1D28"/>
    <w:rsid w:val="008A2A11"/>
    <w:rsid w:val="008A43BE"/>
    <w:rsid w:val="008A5F0E"/>
    <w:rsid w:val="008A61CE"/>
    <w:rsid w:val="008A6B3E"/>
    <w:rsid w:val="008B0280"/>
    <w:rsid w:val="008B2B36"/>
    <w:rsid w:val="008B3376"/>
    <w:rsid w:val="008B3495"/>
    <w:rsid w:val="008B3526"/>
    <w:rsid w:val="008B3E47"/>
    <w:rsid w:val="008B6411"/>
    <w:rsid w:val="008B755F"/>
    <w:rsid w:val="008C1497"/>
    <w:rsid w:val="008C2CBB"/>
    <w:rsid w:val="008C349F"/>
    <w:rsid w:val="008C3828"/>
    <w:rsid w:val="008C4446"/>
    <w:rsid w:val="008C444D"/>
    <w:rsid w:val="008C50B2"/>
    <w:rsid w:val="008C5A21"/>
    <w:rsid w:val="008C6A64"/>
    <w:rsid w:val="008D1B3A"/>
    <w:rsid w:val="008D23C3"/>
    <w:rsid w:val="008D29BD"/>
    <w:rsid w:val="008D3467"/>
    <w:rsid w:val="008D5A35"/>
    <w:rsid w:val="008D5DD1"/>
    <w:rsid w:val="008E016E"/>
    <w:rsid w:val="008E07CC"/>
    <w:rsid w:val="008E19DB"/>
    <w:rsid w:val="008E1F08"/>
    <w:rsid w:val="008E2A57"/>
    <w:rsid w:val="008E2E42"/>
    <w:rsid w:val="008E385E"/>
    <w:rsid w:val="008E484E"/>
    <w:rsid w:val="008E4863"/>
    <w:rsid w:val="008E4F7A"/>
    <w:rsid w:val="008E517C"/>
    <w:rsid w:val="008E533D"/>
    <w:rsid w:val="008E64C9"/>
    <w:rsid w:val="008E67BB"/>
    <w:rsid w:val="008E7540"/>
    <w:rsid w:val="008F0450"/>
    <w:rsid w:val="008F0A66"/>
    <w:rsid w:val="008F0E1C"/>
    <w:rsid w:val="008F1710"/>
    <w:rsid w:val="008F2C33"/>
    <w:rsid w:val="008F3C97"/>
    <w:rsid w:val="008F3F3C"/>
    <w:rsid w:val="008F403A"/>
    <w:rsid w:val="008F4CC9"/>
    <w:rsid w:val="008F6FC9"/>
    <w:rsid w:val="008F798C"/>
    <w:rsid w:val="00900D6F"/>
    <w:rsid w:val="00900E88"/>
    <w:rsid w:val="0090135D"/>
    <w:rsid w:val="00901C14"/>
    <w:rsid w:val="009034C5"/>
    <w:rsid w:val="00903B6B"/>
    <w:rsid w:val="00904F94"/>
    <w:rsid w:val="00905755"/>
    <w:rsid w:val="0090666A"/>
    <w:rsid w:val="00906AC1"/>
    <w:rsid w:val="009078BC"/>
    <w:rsid w:val="00910B61"/>
    <w:rsid w:val="0091207E"/>
    <w:rsid w:val="00912958"/>
    <w:rsid w:val="00914B08"/>
    <w:rsid w:val="00914D48"/>
    <w:rsid w:val="00915850"/>
    <w:rsid w:val="0091703D"/>
    <w:rsid w:val="00921574"/>
    <w:rsid w:val="00922E18"/>
    <w:rsid w:val="009230DE"/>
    <w:rsid w:val="0092434B"/>
    <w:rsid w:val="009248C2"/>
    <w:rsid w:val="00925820"/>
    <w:rsid w:val="00925F64"/>
    <w:rsid w:val="00927640"/>
    <w:rsid w:val="00927EC9"/>
    <w:rsid w:val="00931822"/>
    <w:rsid w:val="00931A3C"/>
    <w:rsid w:val="00931A8F"/>
    <w:rsid w:val="00931E14"/>
    <w:rsid w:val="009325AA"/>
    <w:rsid w:val="00932B5D"/>
    <w:rsid w:val="00932F63"/>
    <w:rsid w:val="00933AA9"/>
    <w:rsid w:val="009359F5"/>
    <w:rsid w:val="00937376"/>
    <w:rsid w:val="00940979"/>
    <w:rsid w:val="00941A20"/>
    <w:rsid w:val="00941FA7"/>
    <w:rsid w:val="009422CB"/>
    <w:rsid w:val="00942668"/>
    <w:rsid w:val="009430EA"/>
    <w:rsid w:val="00943CA2"/>
    <w:rsid w:val="00944123"/>
    <w:rsid w:val="00944300"/>
    <w:rsid w:val="009447F4"/>
    <w:rsid w:val="0094500E"/>
    <w:rsid w:val="00945322"/>
    <w:rsid w:val="0094658A"/>
    <w:rsid w:val="00950C9D"/>
    <w:rsid w:val="00951CFA"/>
    <w:rsid w:val="00952BB6"/>
    <w:rsid w:val="00953957"/>
    <w:rsid w:val="00957E83"/>
    <w:rsid w:val="00960500"/>
    <w:rsid w:val="00960818"/>
    <w:rsid w:val="009613EE"/>
    <w:rsid w:val="009636AF"/>
    <w:rsid w:val="00963B49"/>
    <w:rsid w:val="0096446B"/>
    <w:rsid w:val="0096462E"/>
    <w:rsid w:val="00964BF9"/>
    <w:rsid w:val="00964E6D"/>
    <w:rsid w:val="00967E77"/>
    <w:rsid w:val="00970C79"/>
    <w:rsid w:val="009712EB"/>
    <w:rsid w:val="0097213F"/>
    <w:rsid w:val="00972DF1"/>
    <w:rsid w:val="00973957"/>
    <w:rsid w:val="00973CE0"/>
    <w:rsid w:val="00974410"/>
    <w:rsid w:val="00977AE3"/>
    <w:rsid w:val="009801F4"/>
    <w:rsid w:val="00980C27"/>
    <w:rsid w:val="00981506"/>
    <w:rsid w:val="009843DC"/>
    <w:rsid w:val="009846C3"/>
    <w:rsid w:val="009865D1"/>
    <w:rsid w:val="00986E08"/>
    <w:rsid w:val="00986EAE"/>
    <w:rsid w:val="00987542"/>
    <w:rsid w:val="00987618"/>
    <w:rsid w:val="009909B4"/>
    <w:rsid w:val="00990DF0"/>
    <w:rsid w:val="00991CC2"/>
    <w:rsid w:val="00992CAE"/>
    <w:rsid w:val="00992DFF"/>
    <w:rsid w:val="009938A7"/>
    <w:rsid w:val="009946DC"/>
    <w:rsid w:val="0099597C"/>
    <w:rsid w:val="009969EB"/>
    <w:rsid w:val="00996D64"/>
    <w:rsid w:val="0099769F"/>
    <w:rsid w:val="009A0483"/>
    <w:rsid w:val="009A0556"/>
    <w:rsid w:val="009A080A"/>
    <w:rsid w:val="009A1B5F"/>
    <w:rsid w:val="009A2363"/>
    <w:rsid w:val="009A2589"/>
    <w:rsid w:val="009A2CC8"/>
    <w:rsid w:val="009A30D6"/>
    <w:rsid w:val="009A3E96"/>
    <w:rsid w:val="009A43D6"/>
    <w:rsid w:val="009A50FB"/>
    <w:rsid w:val="009A7041"/>
    <w:rsid w:val="009A793E"/>
    <w:rsid w:val="009B0321"/>
    <w:rsid w:val="009B038F"/>
    <w:rsid w:val="009B04F7"/>
    <w:rsid w:val="009B23B2"/>
    <w:rsid w:val="009B4272"/>
    <w:rsid w:val="009B5948"/>
    <w:rsid w:val="009B7146"/>
    <w:rsid w:val="009B78F4"/>
    <w:rsid w:val="009C02DB"/>
    <w:rsid w:val="009C389D"/>
    <w:rsid w:val="009C467C"/>
    <w:rsid w:val="009C4B72"/>
    <w:rsid w:val="009C5EAA"/>
    <w:rsid w:val="009C6212"/>
    <w:rsid w:val="009C63D7"/>
    <w:rsid w:val="009C6F54"/>
    <w:rsid w:val="009C77F7"/>
    <w:rsid w:val="009C7C87"/>
    <w:rsid w:val="009D1666"/>
    <w:rsid w:val="009D2328"/>
    <w:rsid w:val="009D2E6E"/>
    <w:rsid w:val="009D3E9C"/>
    <w:rsid w:val="009D5C6E"/>
    <w:rsid w:val="009D640F"/>
    <w:rsid w:val="009D6E0A"/>
    <w:rsid w:val="009D7A31"/>
    <w:rsid w:val="009E0A0C"/>
    <w:rsid w:val="009E204B"/>
    <w:rsid w:val="009E2C93"/>
    <w:rsid w:val="009E3BF8"/>
    <w:rsid w:val="009E49E1"/>
    <w:rsid w:val="009E5D62"/>
    <w:rsid w:val="009E5F6F"/>
    <w:rsid w:val="009E61F5"/>
    <w:rsid w:val="009E71E8"/>
    <w:rsid w:val="009F00BD"/>
    <w:rsid w:val="009F11F8"/>
    <w:rsid w:val="009F1418"/>
    <w:rsid w:val="009F2A2E"/>
    <w:rsid w:val="009F2A74"/>
    <w:rsid w:val="009F2D3A"/>
    <w:rsid w:val="009F323D"/>
    <w:rsid w:val="009F3763"/>
    <w:rsid w:val="009F79DC"/>
    <w:rsid w:val="00A002B1"/>
    <w:rsid w:val="00A01429"/>
    <w:rsid w:val="00A0151A"/>
    <w:rsid w:val="00A0464C"/>
    <w:rsid w:val="00A05264"/>
    <w:rsid w:val="00A06D86"/>
    <w:rsid w:val="00A077FE"/>
    <w:rsid w:val="00A10106"/>
    <w:rsid w:val="00A107CD"/>
    <w:rsid w:val="00A10FF1"/>
    <w:rsid w:val="00A13649"/>
    <w:rsid w:val="00A1444D"/>
    <w:rsid w:val="00A15856"/>
    <w:rsid w:val="00A15E13"/>
    <w:rsid w:val="00A1658B"/>
    <w:rsid w:val="00A178D7"/>
    <w:rsid w:val="00A17E2E"/>
    <w:rsid w:val="00A202D5"/>
    <w:rsid w:val="00A221DE"/>
    <w:rsid w:val="00A2361C"/>
    <w:rsid w:val="00A2432D"/>
    <w:rsid w:val="00A24A8A"/>
    <w:rsid w:val="00A25311"/>
    <w:rsid w:val="00A2776D"/>
    <w:rsid w:val="00A30D0F"/>
    <w:rsid w:val="00A340DF"/>
    <w:rsid w:val="00A34A3E"/>
    <w:rsid w:val="00A35867"/>
    <w:rsid w:val="00A361B4"/>
    <w:rsid w:val="00A36852"/>
    <w:rsid w:val="00A408A1"/>
    <w:rsid w:val="00A4189A"/>
    <w:rsid w:val="00A419B1"/>
    <w:rsid w:val="00A41FD0"/>
    <w:rsid w:val="00A4356D"/>
    <w:rsid w:val="00A43AF7"/>
    <w:rsid w:val="00A4400B"/>
    <w:rsid w:val="00A4500E"/>
    <w:rsid w:val="00A45B7A"/>
    <w:rsid w:val="00A45DF6"/>
    <w:rsid w:val="00A465E8"/>
    <w:rsid w:val="00A46755"/>
    <w:rsid w:val="00A4696F"/>
    <w:rsid w:val="00A47092"/>
    <w:rsid w:val="00A474C6"/>
    <w:rsid w:val="00A475FB"/>
    <w:rsid w:val="00A47FE7"/>
    <w:rsid w:val="00A50371"/>
    <w:rsid w:val="00A50467"/>
    <w:rsid w:val="00A5143C"/>
    <w:rsid w:val="00A517E5"/>
    <w:rsid w:val="00A51F1F"/>
    <w:rsid w:val="00A522CC"/>
    <w:rsid w:val="00A529E8"/>
    <w:rsid w:val="00A52DA2"/>
    <w:rsid w:val="00A530BD"/>
    <w:rsid w:val="00A53B96"/>
    <w:rsid w:val="00A578C2"/>
    <w:rsid w:val="00A61E53"/>
    <w:rsid w:val="00A6230F"/>
    <w:rsid w:val="00A64CBA"/>
    <w:rsid w:val="00A6504E"/>
    <w:rsid w:val="00A651FE"/>
    <w:rsid w:val="00A65EE7"/>
    <w:rsid w:val="00A66880"/>
    <w:rsid w:val="00A66C43"/>
    <w:rsid w:val="00A700E2"/>
    <w:rsid w:val="00A70701"/>
    <w:rsid w:val="00A70BF8"/>
    <w:rsid w:val="00A743C0"/>
    <w:rsid w:val="00A74683"/>
    <w:rsid w:val="00A74880"/>
    <w:rsid w:val="00A74D0D"/>
    <w:rsid w:val="00A7547D"/>
    <w:rsid w:val="00A801AC"/>
    <w:rsid w:val="00A807BD"/>
    <w:rsid w:val="00A80953"/>
    <w:rsid w:val="00A81AAA"/>
    <w:rsid w:val="00A81BE0"/>
    <w:rsid w:val="00A857D5"/>
    <w:rsid w:val="00A85DA1"/>
    <w:rsid w:val="00A869F4"/>
    <w:rsid w:val="00A86ADA"/>
    <w:rsid w:val="00A86EE5"/>
    <w:rsid w:val="00A8797F"/>
    <w:rsid w:val="00A901C8"/>
    <w:rsid w:val="00A905FC"/>
    <w:rsid w:val="00A91788"/>
    <w:rsid w:val="00A92139"/>
    <w:rsid w:val="00A92B3D"/>
    <w:rsid w:val="00A93122"/>
    <w:rsid w:val="00A94645"/>
    <w:rsid w:val="00A95170"/>
    <w:rsid w:val="00A95FDA"/>
    <w:rsid w:val="00A966CC"/>
    <w:rsid w:val="00A97081"/>
    <w:rsid w:val="00A97899"/>
    <w:rsid w:val="00AA0C93"/>
    <w:rsid w:val="00AA2887"/>
    <w:rsid w:val="00AA3C65"/>
    <w:rsid w:val="00AA4F0B"/>
    <w:rsid w:val="00AA6658"/>
    <w:rsid w:val="00AA7B87"/>
    <w:rsid w:val="00AB18B9"/>
    <w:rsid w:val="00AB21DE"/>
    <w:rsid w:val="00AB23E2"/>
    <w:rsid w:val="00AB31D9"/>
    <w:rsid w:val="00AB347C"/>
    <w:rsid w:val="00AB668D"/>
    <w:rsid w:val="00AB784F"/>
    <w:rsid w:val="00AB7F48"/>
    <w:rsid w:val="00AC08B1"/>
    <w:rsid w:val="00AC0D22"/>
    <w:rsid w:val="00AC1017"/>
    <w:rsid w:val="00AC10FD"/>
    <w:rsid w:val="00AC23E3"/>
    <w:rsid w:val="00AC355B"/>
    <w:rsid w:val="00AC3932"/>
    <w:rsid w:val="00AC4668"/>
    <w:rsid w:val="00AC4773"/>
    <w:rsid w:val="00AC50CB"/>
    <w:rsid w:val="00AC54DB"/>
    <w:rsid w:val="00AC6672"/>
    <w:rsid w:val="00AC6C56"/>
    <w:rsid w:val="00AC6F48"/>
    <w:rsid w:val="00AC74D1"/>
    <w:rsid w:val="00AD025D"/>
    <w:rsid w:val="00AD14EF"/>
    <w:rsid w:val="00AD2CC7"/>
    <w:rsid w:val="00AD384B"/>
    <w:rsid w:val="00AD48B8"/>
    <w:rsid w:val="00AD4E39"/>
    <w:rsid w:val="00AD54F4"/>
    <w:rsid w:val="00AD604C"/>
    <w:rsid w:val="00AD6462"/>
    <w:rsid w:val="00AD67E1"/>
    <w:rsid w:val="00AD7247"/>
    <w:rsid w:val="00AD7357"/>
    <w:rsid w:val="00AD7691"/>
    <w:rsid w:val="00AD76DA"/>
    <w:rsid w:val="00AE1CFC"/>
    <w:rsid w:val="00AE1E06"/>
    <w:rsid w:val="00AE3217"/>
    <w:rsid w:val="00AE35C9"/>
    <w:rsid w:val="00AE48AC"/>
    <w:rsid w:val="00AE4CBA"/>
    <w:rsid w:val="00AE4DF8"/>
    <w:rsid w:val="00AE5329"/>
    <w:rsid w:val="00AE599A"/>
    <w:rsid w:val="00AE5E29"/>
    <w:rsid w:val="00AE5F3A"/>
    <w:rsid w:val="00AE6BDD"/>
    <w:rsid w:val="00AE7348"/>
    <w:rsid w:val="00AF2204"/>
    <w:rsid w:val="00AF2AB9"/>
    <w:rsid w:val="00AF3FA9"/>
    <w:rsid w:val="00AF54DF"/>
    <w:rsid w:val="00AF59DF"/>
    <w:rsid w:val="00AF6549"/>
    <w:rsid w:val="00AF7F2D"/>
    <w:rsid w:val="00B0006D"/>
    <w:rsid w:val="00B01756"/>
    <w:rsid w:val="00B0260E"/>
    <w:rsid w:val="00B0263B"/>
    <w:rsid w:val="00B02FE0"/>
    <w:rsid w:val="00B03C75"/>
    <w:rsid w:val="00B03F40"/>
    <w:rsid w:val="00B040BF"/>
    <w:rsid w:val="00B041B0"/>
    <w:rsid w:val="00B0448B"/>
    <w:rsid w:val="00B05CF0"/>
    <w:rsid w:val="00B125C6"/>
    <w:rsid w:val="00B12800"/>
    <w:rsid w:val="00B12E2F"/>
    <w:rsid w:val="00B13398"/>
    <w:rsid w:val="00B135CA"/>
    <w:rsid w:val="00B14AE7"/>
    <w:rsid w:val="00B14BF4"/>
    <w:rsid w:val="00B1562B"/>
    <w:rsid w:val="00B157DA"/>
    <w:rsid w:val="00B15BA0"/>
    <w:rsid w:val="00B161F0"/>
    <w:rsid w:val="00B165A0"/>
    <w:rsid w:val="00B17895"/>
    <w:rsid w:val="00B20654"/>
    <w:rsid w:val="00B20AFD"/>
    <w:rsid w:val="00B21EE4"/>
    <w:rsid w:val="00B25C01"/>
    <w:rsid w:val="00B26A23"/>
    <w:rsid w:val="00B27413"/>
    <w:rsid w:val="00B3156C"/>
    <w:rsid w:val="00B34B6C"/>
    <w:rsid w:val="00B37BEA"/>
    <w:rsid w:val="00B409AC"/>
    <w:rsid w:val="00B4179C"/>
    <w:rsid w:val="00B41AED"/>
    <w:rsid w:val="00B42FDA"/>
    <w:rsid w:val="00B43BB7"/>
    <w:rsid w:val="00B43BD8"/>
    <w:rsid w:val="00B45F8E"/>
    <w:rsid w:val="00B45F9F"/>
    <w:rsid w:val="00B46094"/>
    <w:rsid w:val="00B5186D"/>
    <w:rsid w:val="00B52F66"/>
    <w:rsid w:val="00B5444C"/>
    <w:rsid w:val="00B55C8B"/>
    <w:rsid w:val="00B563FC"/>
    <w:rsid w:val="00B605F1"/>
    <w:rsid w:val="00B6071C"/>
    <w:rsid w:val="00B60DD7"/>
    <w:rsid w:val="00B61AC2"/>
    <w:rsid w:val="00B61F5F"/>
    <w:rsid w:val="00B62B4A"/>
    <w:rsid w:val="00B6348B"/>
    <w:rsid w:val="00B63935"/>
    <w:rsid w:val="00B65BBB"/>
    <w:rsid w:val="00B65BDC"/>
    <w:rsid w:val="00B66928"/>
    <w:rsid w:val="00B6697E"/>
    <w:rsid w:val="00B66E98"/>
    <w:rsid w:val="00B678E2"/>
    <w:rsid w:val="00B70065"/>
    <w:rsid w:val="00B702B2"/>
    <w:rsid w:val="00B70948"/>
    <w:rsid w:val="00B70ED5"/>
    <w:rsid w:val="00B716F0"/>
    <w:rsid w:val="00B71787"/>
    <w:rsid w:val="00B72656"/>
    <w:rsid w:val="00B72805"/>
    <w:rsid w:val="00B728A4"/>
    <w:rsid w:val="00B72954"/>
    <w:rsid w:val="00B72D2C"/>
    <w:rsid w:val="00B74146"/>
    <w:rsid w:val="00B749C8"/>
    <w:rsid w:val="00B76E17"/>
    <w:rsid w:val="00B778A7"/>
    <w:rsid w:val="00B77BD2"/>
    <w:rsid w:val="00B77E53"/>
    <w:rsid w:val="00B80190"/>
    <w:rsid w:val="00B809A8"/>
    <w:rsid w:val="00B8234A"/>
    <w:rsid w:val="00B826A9"/>
    <w:rsid w:val="00B82830"/>
    <w:rsid w:val="00B82A0A"/>
    <w:rsid w:val="00B82D0E"/>
    <w:rsid w:val="00B83E22"/>
    <w:rsid w:val="00B8609B"/>
    <w:rsid w:val="00B868DD"/>
    <w:rsid w:val="00B86F27"/>
    <w:rsid w:val="00B87931"/>
    <w:rsid w:val="00B900C6"/>
    <w:rsid w:val="00B90EBB"/>
    <w:rsid w:val="00B93EE4"/>
    <w:rsid w:val="00B95AB8"/>
    <w:rsid w:val="00B969C2"/>
    <w:rsid w:val="00B96B82"/>
    <w:rsid w:val="00B97B20"/>
    <w:rsid w:val="00BA2ACC"/>
    <w:rsid w:val="00BA34EE"/>
    <w:rsid w:val="00BA756F"/>
    <w:rsid w:val="00BA7C80"/>
    <w:rsid w:val="00BA7E04"/>
    <w:rsid w:val="00BA7ECA"/>
    <w:rsid w:val="00BB11DA"/>
    <w:rsid w:val="00BB2729"/>
    <w:rsid w:val="00BB30CC"/>
    <w:rsid w:val="00BB4275"/>
    <w:rsid w:val="00BB4E3B"/>
    <w:rsid w:val="00BB6233"/>
    <w:rsid w:val="00BB72D6"/>
    <w:rsid w:val="00BB7518"/>
    <w:rsid w:val="00BB7E30"/>
    <w:rsid w:val="00BC1463"/>
    <w:rsid w:val="00BC340B"/>
    <w:rsid w:val="00BC39FF"/>
    <w:rsid w:val="00BC4B00"/>
    <w:rsid w:val="00BC5D95"/>
    <w:rsid w:val="00BC5F2E"/>
    <w:rsid w:val="00BC6109"/>
    <w:rsid w:val="00BC7837"/>
    <w:rsid w:val="00BC7C7D"/>
    <w:rsid w:val="00BD016E"/>
    <w:rsid w:val="00BD1A39"/>
    <w:rsid w:val="00BD38EA"/>
    <w:rsid w:val="00BD3E9F"/>
    <w:rsid w:val="00BD5DCB"/>
    <w:rsid w:val="00BD7312"/>
    <w:rsid w:val="00BD7BC3"/>
    <w:rsid w:val="00BE1C0C"/>
    <w:rsid w:val="00BE2882"/>
    <w:rsid w:val="00BE29D2"/>
    <w:rsid w:val="00BE51D3"/>
    <w:rsid w:val="00BE6791"/>
    <w:rsid w:val="00BE6849"/>
    <w:rsid w:val="00BE7727"/>
    <w:rsid w:val="00BE7A90"/>
    <w:rsid w:val="00BF0B29"/>
    <w:rsid w:val="00BF0E19"/>
    <w:rsid w:val="00BF135F"/>
    <w:rsid w:val="00BF2588"/>
    <w:rsid w:val="00BF26B1"/>
    <w:rsid w:val="00BF3791"/>
    <w:rsid w:val="00BF3D29"/>
    <w:rsid w:val="00BF3EC5"/>
    <w:rsid w:val="00BF4BD1"/>
    <w:rsid w:val="00BF4ED7"/>
    <w:rsid w:val="00BF52F8"/>
    <w:rsid w:val="00BF545B"/>
    <w:rsid w:val="00BF5EB1"/>
    <w:rsid w:val="00BF6229"/>
    <w:rsid w:val="00C01319"/>
    <w:rsid w:val="00C03A82"/>
    <w:rsid w:val="00C03A89"/>
    <w:rsid w:val="00C0679A"/>
    <w:rsid w:val="00C06A96"/>
    <w:rsid w:val="00C07026"/>
    <w:rsid w:val="00C075C4"/>
    <w:rsid w:val="00C11031"/>
    <w:rsid w:val="00C11AA2"/>
    <w:rsid w:val="00C1200C"/>
    <w:rsid w:val="00C1369F"/>
    <w:rsid w:val="00C13F21"/>
    <w:rsid w:val="00C13FF5"/>
    <w:rsid w:val="00C14415"/>
    <w:rsid w:val="00C1475C"/>
    <w:rsid w:val="00C21C52"/>
    <w:rsid w:val="00C21EA4"/>
    <w:rsid w:val="00C22658"/>
    <w:rsid w:val="00C238A5"/>
    <w:rsid w:val="00C2469C"/>
    <w:rsid w:val="00C2640D"/>
    <w:rsid w:val="00C2655C"/>
    <w:rsid w:val="00C271F0"/>
    <w:rsid w:val="00C273B6"/>
    <w:rsid w:val="00C30EFA"/>
    <w:rsid w:val="00C32011"/>
    <w:rsid w:val="00C32223"/>
    <w:rsid w:val="00C32743"/>
    <w:rsid w:val="00C33FBD"/>
    <w:rsid w:val="00C34072"/>
    <w:rsid w:val="00C3441E"/>
    <w:rsid w:val="00C34467"/>
    <w:rsid w:val="00C34D81"/>
    <w:rsid w:val="00C34F10"/>
    <w:rsid w:val="00C34FFB"/>
    <w:rsid w:val="00C365F4"/>
    <w:rsid w:val="00C37610"/>
    <w:rsid w:val="00C4061F"/>
    <w:rsid w:val="00C40CD5"/>
    <w:rsid w:val="00C40FCA"/>
    <w:rsid w:val="00C41332"/>
    <w:rsid w:val="00C42A39"/>
    <w:rsid w:val="00C42BB1"/>
    <w:rsid w:val="00C4345C"/>
    <w:rsid w:val="00C446D9"/>
    <w:rsid w:val="00C44C34"/>
    <w:rsid w:val="00C45FF3"/>
    <w:rsid w:val="00C465BB"/>
    <w:rsid w:val="00C46626"/>
    <w:rsid w:val="00C50997"/>
    <w:rsid w:val="00C51385"/>
    <w:rsid w:val="00C51394"/>
    <w:rsid w:val="00C521C5"/>
    <w:rsid w:val="00C5387E"/>
    <w:rsid w:val="00C53BCD"/>
    <w:rsid w:val="00C53F13"/>
    <w:rsid w:val="00C545BD"/>
    <w:rsid w:val="00C56F87"/>
    <w:rsid w:val="00C60799"/>
    <w:rsid w:val="00C634CE"/>
    <w:rsid w:val="00C65A2D"/>
    <w:rsid w:val="00C65C17"/>
    <w:rsid w:val="00C66DCF"/>
    <w:rsid w:val="00C67CAE"/>
    <w:rsid w:val="00C700A1"/>
    <w:rsid w:val="00C7079D"/>
    <w:rsid w:val="00C7115E"/>
    <w:rsid w:val="00C71783"/>
    <w:rsid w:val="00C72438"/>
    <w:rsid w:val="00C72FAC"/>
    <w:rsid w:val="00C75352"/>
    <w:rsid w:val="00C763EF"/>
    <w:rsid w:val="00C77496"/>
    <w:rsid w:val="00C80ACF"/>
    <w:rsid w:val="00C80CF7"/>
    <w:rsid w:val="00C81034"/>
    <w:rsid w:val="00C813E5"/>
    <w:rsid w:val="00C82755"/>
    <w:rsid w:val="00C831CB"/>
    <w:rsid w:val="00C86653"/>
    <w:rsid w:val="00C86DE9"/>
    <w:rsid w:val="00C91741"/>
    <w:rsid w:val="00C919F1"/>
    <w:rsid w:val="00C92393"/>
    <w:rsid w:val="00C92436"/>
    <w:rsid w:val="00C94CF8"/>
    <w:rsid w:val="00C955B0"/>
    <w:rsid w:val="00C95C62"/>
    <w:rsid w:val="00CA0101"/>
    <w:rsid w:val="00CA0B56"/>
    <w:rsid w:val="00CA1974"/>
    <w:rsid w:val="00CA1CD4"/>
    <w:rsid w:val="00CA1DE9"/>
    <w:rsid w:val="00CA20B1"/>
    <w:rsid w:val="00CA22C6"/>
    <w:rsid w:val="00CA2551"/>
    <w:rsid w:val="00CA4CA3"/>
    <w:rsid w:val="00CA4EF2"/>
    <w:rsid w:val="00CA76E4"/>
    <w:rsid w:val="00CA7FDC"/>
    <w:rsid w:val="00CB0B59"/>
    <w:rsid w:val="00CB20F5"/>
    <w:rsid w:val="00CB31E0"/>
    <w:rsid w:val="00CB353E"/>
    <w:rsid w:val="00CB35CE"/>
    <w:rsid w:val="00CB4868"/>
    <w:rsid w:val="00CB5E90"/>
    <w:rsid w:val="00CB6066"/>
    <w:rsid w:val="00CB64B0"/>
    <w:rsid w:val="00CC1BAD"/>
    <w:rsid w:val="00CC1D3A"/>
    <w:rsid w:val="00CC224F"/>
    <w:rsid w:val="00CC27EE"/>
    <w:rsid w:val="00CC2C47"/>
    <w:rsid w:val="00CC2F48"/>
    <w:rsid w:val="00CC2FB1"/>
    <w:rsid w:val="00CC339D"/>
    <w:rsid w:val="00CC33B4"/>
    <w:rsid w:val="00CC41E4"/>
    <w:rsid w:val="00CC4A44"/>
    <w:rsid w:val="00CC4DBC"/>
    <w:rsid w:val="00CC5006"/>
    <w:rsid w:val="00CC57DA"/>
    <w:rsid w:val="00CC700E"/>
    <w:rsid w:val="00CC773F"/>
    <w:rsid w:val="00CD0001"/>
    <w:rsid w:val="00CD08B3"/>
    <w:rsid w:val="00CD0B2F"/>
    <w:rsid w:val="00CD12B7"/>
    <w:rsid w:val="00CD34AC"/>
    <w:rsid w:val="00CD3A42"/>
    <w:rsid w:val="00CD44DA"/>
    <w:rsid w:val="00CD4AE1"/>
    <w:rsid w:val="00CD5FEF"/>
    <w:rsid w:val="00CD6EE4"/>
    <w:rsid w:val="00CD7B3B"/>
    <w:rsid w:val="00CE18D7"/>
    <w:rsid w:val="00CE1ECC"/>
    <w:rsid w:val="00CE2426"/>
    <w:rsid w:val="00CE4BF9"/>
    <w:rsid w:val="00CE4F60"/>
    <w:rsid w:val="00CE50F9"/>
    <w:rsid w:val="00CE5166"/>
    <w:rsid w:val="00CE64EA"/>
    <w:rsid w:val="00CE6E8A"/>
    <w:rsid w:val="00CE6EB3"/>
    <w:rsid w:val="00CF01A8"/>
    <w:rsid w:val="00CF0F36"/>
    <w:rsid w:val="00CF4BEE"/>
    <w:rsid w:val="00CF687A"/>
    <w:rsid w:val="00CF6F76"/>
    <w:rsid w:val="00CF794C"/>
    <w:rsid w:val="00CF7C81"/>
    <w:rsid w:val="00D00890"/>
    <w:rsid w:val="00D01327"/>
    <w:rsid w:val="00D02169"/>
    <w:rsid w:val="00D024B8"/>
    <w:rsid w:val="00D024E0"/>
    <w:rsid w:val="00D025BD"/>
    <w:rsid w:val="00D0272C"/>
    <w:rsid w:val="00D02881"/>
    <w:rsid w:val="00D0309F"/>
    <w:rsid w:val="00D05A4B"/>
    <w:rsid w:val="00D060BB"/>
    <w:rsid w:val="00D064F1"/>
    <w:rsid w:val="00D06957"/>
    <w:rsid w:val="00D06997"/>
    <w:rsid w:val="00D0793E"/>
    <w:rsid w:val="00D102D3"/>
    <w:rsid w:val="00D1196A"/>
    <w:rsid w:val="00D1196E"/>
    <w:rsid w:val="00D12B66"/>
    <w:rsid w:val="00D1372E"/>
    <w:rsid w:val="00D16F87"/>
    <w:rsid w:val="00D215BA"/>
    <w:rsid w:val="00D21857"/>
    <w:rsid w:val="00D23399"/>
    <w:rsid w:val="00D23565"/>
    <w:rsid w:val="00D23D83"/>
    <w:rsid w:val="00D26598"/>
    <w:rsid w:val="00D27890"/>
    <w:rsid w:val="00D27F9F"/>
    <w:rsid w:val="00D30344"/>
    <w:rsid w:val="00D3043C"/>
    <w:rsid w:val="00D30B9C"/>
    <w:rsid w:val="00D311C6"/>
    <w:rsid w:val="00D32B2C"/>
    <w:rsid w:val="00D32D49"/>
    <w:rsid w:val="00D32FFC"/>
    <w:rsid w:val="00D33471"/>
    <w:rsid w:val="00D3359A"/>
    <w:rsid w:val="00D33DC9"/>
    <w:rsid w:val="00D343D6"/>
    <w:rsid w:val="00D34FA9"/>
    <w:rsid w:val="00D35B0A"/>
    <w:rsid w:val="00D368B9"/>
    <w:rsid w:val="00D37007"/>
    <w:rsid w:val="00D400F7"/>
    <w:rsid w:val="00D40B21"/>
    <w:rsid w:val="00D41191"/>
    <w:rsid w:val="00D42360"/>
    <w:rsid w:val="00D43C0D"/>
    <w:rsid w:val="00D442D6"/>
    <w:rsid w:val="00D44E49"/>
    <w:rsid w:val="00D44FDB"/>
    <w:rsid w:val="00D4547F"/>
    <w:rsid w:val="00D45F2B"/>
    <w:rsid w:val="00D46F2B"/>
    <w:rsid w:val="00D477D9"/>
    <w:rsid w:val="00D50773"/>
    <w:rsid w:val="00D52396"/>
    <w:rsid w:val="00D52688"/>
    <w:rsid w:val="00D53117"/>
    <w:rsid w:val="00D53149"/>
    <w:rsid w:val="00D55F7B"/>
    <w:rsid w:val="00D57123"/>
    <w:rsid w:val="00D618E9"/>
    <w:rsid w:val="00D632DA"/>
    <w:rsid w:val="00D63373"/>
    <w:rsid w:val="00D659AE"/>
    <w:rsid w:val="00D660B5"/>
    <w:rsid w:val="00D66945"/>
    <w:rsid w:val="00D671F2"/>
    <w:rsid w:val="00D718B3"/>
    <w:rsid w:val="00D71E2D"/>
    <w:rsid w:val="00D730DF"/>
    <w:rsid w:val="00D76978"/>
    <w:rsid w:val="00D76E0F"/>
    <w:rsid w:val="00D81237"/>
    <w:rsid w:val="00D812BD"/>
    <w:rsid w:val="00D83BDB"/>
    <w:rsid w:val="00D84C8A"/>
    <w:rsid w:val="00D87141"/>
    <w:rsid w:val="00D907C4"/>
    <w:rsid w:val="00D9108C"/>
    <w:rsid w:val="00D9195C"/>
    <w:rsid w:val="00D945DD"/>
    <w:rsid w:val="00D957BA"/>
    <w:rsid w:val="00D967A3"/>
    <w:rsid w:val="00DA1344"/>
    <w:rsid w:val="00DA19CA"/>
    <w:rsid w:val="00DA1E74"/>
    <w:rsid w:val="00DA26BF"/>
    <w:rsid w:val="00DA2C59"/>
    <w:rsid w:val="00DA3BC3"/>
    <w:rsid w:val="00DA45F0"/>
    <w:rsid w:val="00DA49E0"/>
    <w:rsid w:val="00DA5739"/>
    <w:rsid w:val="00DA5A62"/>
    <w:rsid w:val="00DA714A"/>
    <w:rsid w:val="00DA7834"/>
    <w:rsid w:val="00DB135E"/>
    <w:rsid w:val="00DB2A02"/>
    <w:rsid w:val="00DB4050"/>
    <w:rsid w:val="00DB56E1"/>
    <w:rsid w:val="00DB7D85"/>
    <w:rsid w:val="00DC0841"/>
    <w:rsid w:val="00DC2934"/>
    <w:rsid w:val="00DC327D"/>
    <w:rsid w:val="00DC3C6C"/>
    <w:rsid w:val="00DC4123"/>
    <w:rsid w:val="00DC5A00"/>
    <w:rsid w:val="00DC5AD4"/>
    <w:rsid w:val="00DC6F41"/>
    <w:rsid w:val="00DD2496"/>
    <w:rsid w:val="00DD2A65"/>
    <w:rsid w:val="00DD2B17"/>
    <w:rsid w:val="00DD3C43"/>
    <w:rsid w:val="00DD67F2"/>
    <w:rsid w:val="00DD7B06"/>
    <w:rsid w:val="00DE1273"/>
    <w:rsid w:val="00DE1B7E"/>
    <w:rsid w:val="00DE2B09"/>
    <w:rsid w:val="00DE2C0B"/>
    <w:rsid w:val="00DE2EEF"/>
    <w:rsid w:val="00DE335C"/>
    <w:rsid w:val="00DE4368"/>
    <w:rsid w:val="00DE472D"/>
    <w:rsid w:val="00DE63E0"/>
    <w:rsid w:val="00DE74F1"/>
    <w:rsid w:val="00DE7C04"/>
    <w:rsid w:val="00DF18A0"/>
    <w:rsid w:val="00DF371D"/>
    <w:rsid w:val="00DF4C3D"/>
    <w:rsid w:val="00DF55E9"/>
    <w:rsid w:val="00DF5EC7"/>
    <w:rsid w:val="00DF6620"/>
    <w:rsid w:val="00DF66FC"/>
    <w:rsid w:val="00DF6D08"/>
    <w:rsid w:val="00DF6DD1"/>
    <w:rsid w:val="00DF74EB"/>
    <w:rsid w:val="00DF786C"/>
    <w:rsid w:val="00DF7B76"/>
    <w:rsid w:val="00E003C8"/>
    <w:rsid w:val="00E005D9"/>
    <w:rsid w:val="00E0128E"/>
    <w:rsid w:val="00E01825"/>
    <w:rsid w:val="00E02492"/>
    <w:rsid w:val="00E02664"/>
    <w:rsid w:val="00E03DA3"/>
    <w:rsid w:val="00E043F6"/>
    <w:rsid w:val="00E0483C"/>
    <w:rsid w:val="00E0573E"/>
    <w:rsid w:val="00E06571"/>
    <w:rsid w:val="00E07AE2"/>
    <w:rsid w:val="00E07AE8"/>
    <w:rsid w:val="00E07BB6"/>
    <w:rsid w:val="00E11589"/>
    <w:rsid w:val="00E123AF"/>
    <w:rsid w:val="00E129AC"/>
    <w:rsid w:val="00E13E5C"/>
    <w:rsid w:val="00E14145"/>
    <w:rsid w:val="00E14258"/>
    <w:rsid w:val="00E14295"/>
    <w:rsid w:val="00E148D4"/>
    <w:rsid w:val="00E14E11"/>
    <w:rsid w:val="00E162A6"/>
    <w:rsid w:val="00E16D7E"/>
    <w:rsid w:val="00E174D9"/>
    <w:rsid w:val="00E22374"/>
    <w:rsid w:val="00E227F7"/>
    <w:rsid w:val="00E22C03"/>
    <w:rsid w:val="00E232B2"/>
    <w:rsid w:val="00E2370B"/>
    <w:rsid w:val="00E261BC"/>
    <w:rsid w:val="00E272F1"/>
    <w:rsid w:val="00E31574"/>
    <w:rsid w:val="00E32449"/>
    <w:rsid w:val="00E32CEA"/>
    <w:rsid w:val="00E32D33"/>
    <w:rsid w:val="00E33174"/>
    <w:rsid w:val="00E3342B"/>
    <w:rsid w:val="00E34442"/>
    <w:rsid w:val="00E345E0"/>
    <w:rsid w:val="00E35198"/>
    <w:rsid w:val="00E365A2"/>
    <w:rsid w:val="00E36B21"/>
    <w:rsid w:val="00E36F28"/>
    <w:rsid w:val="00E37208"/>
    <w:rsid w:val="00E375A6"/>
    <w:rsid w:val="00E375D9"/>
    <w:rsid w:val="00E378F1"/>
    <w:rsid w:val="00E400EF"/>
    <w:rsid w:val="00E40A8E"/>
    <w:rsid w:val="00E40B10"/>
    <w:rsid w:val="00E41327"/>
    <w:rsid w:val="00E41A7E"/>
    <w:rsid w:val="00E440FB"/>
    <w:rsid w:val="00E4465D"/>
    <w:rsid w:val="00E46C37"/>
    <w:rsid w:val="00E51080"/>
    <w:rsid w:val="00E530D4"/>
    <w:rsid w:val="00E56D5A"/>
    <w:rsid w:val="00E57244"/>
    <w:rsid w:val="00E57C95"/>
    <w:rsid w:val="00E600E9"/>
    <w:rsid w:val="00E61BE5"/>
    <w:rsid w:val="00E62675"/>
    <w:rsid w:val="00E6284C"/>
    <w:rsid w:val="00E63809"/>
    <w:rsid w:val="00E63F80"/>
    <w:rsid w:val="00E64E66"/>
    <w:rsid w:val="00E65ADD"/>
    <w:rsid w:val="00E669DF"/>
    <w:rsid w:val="00E679E6"/>
    <w:rsid w:val="00E7022E"/>
    <w:rsid w:val="00E70369"/>
    <w:rsid w:val="00E72360"/>
    <w:rsid w:val="00E723CB"/>
    <w:rsid w:val="00E728D7"/>
    <w:rsid w:val="00E7354F"/>
    <w:rsid w:val="00E74F64"/>
    <w:rsid w:val="00E75085"/>
    <w:rsid w:val="00E750C0"/>
    <w:rsid w:val="00E761E3"/>
    <w:rsid w:val="00E7641D"/>
    <w:rsid w:val="00E7690C"/>
    <w:rsid w:val="00E773C9"/>
    <w:rsid w:val="00E77599"/>
    <w:rsid w:val="00E77780"/>
    <w:rsid w:val="00E77813"/>
    <w:rsid w:val="00E77F83"/>
    <w:rsid w:val="00E8015B"/>
    <w:rsid w:val="00E818A5"/>
    <w:rsid w:val="00E825F1"/>
    <w:rsid w:val="00E8443A"/>
    <w:rsid w:val="00E8609A"/>
    <w:rsid w:val="00E86957"/>
    <w:rsid w:val="00E90005"/>
    <w:rsid w:val="00E90C0F"/>
    <w:rsid w:val="00E912AF"/>
    <w:rsid w:val="00E91642"/>
    <w:rsid w:val="00E91F60"/>
    <w:rsid w:val="00E923A5"/>
    <w:rsid w:val="00E950B5"/>
    <w:rsid w:val="00E95487"/>
    <w:rsid w:val="00E9697A"/>
    <w:rsid w:val="00E974F5"/>
    <w:rsid w:val="00EA2E28"/>
    <w:rsid w:val="00EA42C7"/>
    <w:rsid w:val="00EA61D8"/>
    <w:rsid w:val="00EA6561"/>
    <w:rsid w:val="00EB0B0A"/>
    <w:rsid w:val="00EB19C6"/>
    <w:rsid w:val="00EB2024"/>
    <w:rsid w:val="00EB22F4"/>
    <w:rsid w:val="00EB39E9"/>
    <w:rsid w:val="00EB3C44"/>
    <w:rsid w:val="00EB4411"/>
    <w:rsid w:val="00EB4562"/>
    <w:rsid w:val="00EB6091"/>
    <w:rsid w:val="00EB6E69"/>
    <w:rsid w:val="00EC008F"/>
    <w:rsid w:val="00EC3031"/>
    <w:rsid w:val="00EC309C"/>
    <w:rsid w:val="00EC3654"/>
    <w:rsid w:val="00EC546F"/>
    <w:rsid w:val="00ED0FB4"/>
    <w:rsid w:val="00ED10D4"/>
    <w:rsid w:val="00ED1A57"/>
    <w:rsid w:val="00ED229E"/>
    <w:rsid w:val="00ED2B6E"/>
    <w:rsid w:val="00ED2EFD"/>
    <w:rsid w:val="00ED34A7"/>
    <w:rsid w:val="00ED37B2"/>
    <w:rsid w:val="00ED4E0C"/>
    <w:rsid w:val="00ED75DA"/>
    <w:rsid w:val="00ED782D"/>
    <w:rsid w:val="00EE1312"/>
    <w:rsid w:val="00EE21F1"/>
    <w:rsid w:val="00EE24C2"/>
    <w:rsid w:val="00EE44E7"/>
    <w:rsid w:val="00EE47A0"/>
    <w:rsid w:val="00EE4D38"/>
    <w:rsid w:val="00EE59DF"/>
    <w:rsid w:val="00EF04F3"/>
    <w:rsid w:val="00EF068C"/>
    <w:rsid w:val="00EF0C64"/>
    <w:rsid w:val="00EF0D69"/>
    <w:rsid w:val="00EF0F6F"/>
    <w:rsid w:val="00EF1130"/>
    <w:rsid w:val="00EF22CE"/>
    <w:rsid w:val="00EF2547"/>
    <w:rsid w:val="00EF25F0"/>
    <w:rsid w:val="00EF3064"/>
    <w:rsid w:val="00EF3A48"/>
    <w:rsid w:val="00EF3E4C"/>
    <w:rsid w:val="00EF4609"/>
    <w:rsid w:val="00EF54A4"/>
    <w:rsid w:val="00EF7064"/>
    <w:rsid w:val="00EF7281"/>
    <w:rsid w:val="00EF79F4"/>
    <w:rsid w:val="00F0070D"/>
    <w:rsid w:val="00F00E41"/>
    <w:rsid w:val="00F00F93"/>
    <w:rsid w:val="00F0335A"/>
    <w:rsid w:val="00F03DB7"/>
    <w:rsid w:val="00F04F55"/>
    <w:rsid w:val="00F05C9B"/>
    <w:rsid w:val="00F06604"/>
    <w:rsid w:val="00F072AB"/>
    <w:rsid w:val="00F07395"/>
    <w:rsid w:val="00F07BF1"/>
    <w:rsid w:val="00F07DE6"/>
    <w:rsid w:val="00F101B7"/>
    <w:rsid w:val="00F11FAA"/>
    <w:rsid w:val="00F1275B"/>
    <w:rsid w:val="00F12C44"/>
    <w:rsid w:val="00F12CE2"/>
    <w:rsid w:val="00F1303A"/>
    <w:rsid w:val="00F15694"/>
    <w:rsid w:val="00F15FF6"/>
    <w:rsid w:val="00F16647"/>
    <w:rsid w:val="00F1793D"/>
    <w:rsid w:val="00F21ECE"/>
    <w:rsid w:val="00F223C4"/>
    <w:rsid w:val="00F22451"/>
    <w:rsid w:val="00F238E0"/>
    <w:rsid w:val="00F23A17"/>
    <w:rsid w:val="00F2550C"/>
    <w:rsid w:val="00F26055"/>
    <w:rsid w:val="00F26119"/>
    <w:rsid w:val="00F27034"/>
    <w:rsid w:val="00F270C9"/>
    <w:rsid w:val="00F27D75"/>
    <w:rsid w:val="00F307FB"/>
    <w:rsid w:val="00F30C08"/>
    <w:rsid w:val="00F318DF"/>
    <w:rsid w:val="00F324B6"/>
    <w:rsid w:val="00F33303"/>
    <w:rsid w:val="00F335FB"/>
    <w:rsid w:val="00F33B8E"/>
    <w:rsid w:val="00F347B4"/>
    <w:rsid w:val="00F351D9"/>
    <w:rsid w:val="00F353C4"/>
    <w:rsid w:val="00F36422"/>
    <w:rsid w:val="00F371B5"/>
    <w:rsid w:val="00F37391"/>
    <w:rsid w:val="00F376D6"/>
    <w:rsid w:val="00F40D35"/>
    <w:rsid w:val="00F40FAA"/>
    <w:rsid w:val="00F418AD"/>
    <w:rsid w:val="00F41F75"/>
    <w:rsid w:val="00F422A6"/>
    <w:rsid w:val="00F43058"/>
    <w:rsid w:val="00F432A3"/>
    <w:rsid w:val="00F43967"/>
    <w:rsid w:val="00F4414C"/>
    <w:rsid w:val="00F44FB8"/>
    <w:rsid w:val="00F46C99"/>
    <w:rsid w:val="00F46F00"/>
    <w:rsid w:val="00F4721F"/>
    <w:rsid w:val="00F4768C"/>
    <w:rsid w:val="00F47B73"/>
    <w:rsid w:val="00F47C5B"/>
    <w:rsid w:val="00F50252"/>
    <w:rsid w:val="00F51311"/>
    <w:rsid w:val="00F5193B"/>
    <w:rsid w:val="00F51AE6"/>
    <w:rsid w:val="00F51D08"/>
    <w:rsid w:val="00F523A6"/>
    <w:rsid w:val="00F52AC1"/>
    <w:rsid w:val="00F52FFF"/>
    <w:rsid w:val="00F5366F"/>
    <w:rsid w:val="00F53A8E"/>
    <w:rsid w:val="00F5400D"/>
    <w:rsid w:val="00F54BA7"/>
    <w:rsid w:val="00F55408"/>
    <w:rsid w:val="00F55B18"/>
    <w:rsid w:val="00F55FD0"/>
    <w:rsid w:val="00F56750"/>
    <w:rsid w:val="00F607CD"/>
    <w:rsid w:val="00F608D1"/>
    <w:rsid w:val="00F61982"/>
    <w:rsid w:val="00F62D25"/>
    <w:rsid w:val="00F63319"/>
    <w:rsid w:val="00F64200"/>
    <w:rsid w:val="00F70776"/>
    <w:rsid w:val="00F70FF0"/>
    <w:rsid w:val="00F7114A"/>
    <w:rsid w:val="00F718BC"/>
    <w:rsid w:val="00F727FF"/>
    <w:rsid w:val="00F7339C"/>
    <w:rsid w:val="00F74521"/>
    <w:rsid w:val="00F74C90"/>
    <w:rsid w:val="00F7536E"/>
    <w:rsid w:val="00F763CA"/>
    <w:rsid w:val="00F76935"/>
    <w:rsid w:val="00F77C6B"/>
    <w:rsid w:val="00F80F91"/>
    <w:rsid w:val="00F81C1F"/>
    <w:rsid w:val="00F82066"/>
    <w:rsid w:val="00F842DE"/>
    <w:rsid w:val="00F85774"/>
    <w:rsid w:val="00F85DB3"/>
    <w:rsid w:val="00F8685C"/>
    <w:rsid w:val="00F900DF"/>
    <w:rsid w:val="00F944DA"/>
    <w:rsid w:val="00F94783"/>
    <w:rsid w:val="00F94ABC"/>
    <w:rsid w:val="00F954A5"/>
    <w:rsid w:val="00F9725A"/>
    <w:rsid w:val="00F9743A"/>
    <w:rsid w:val="00F97A4B"/>
    <w:rsid w:val="00FA088A"/>
    <w:rsid w:val="00FA116B"/>
    <w:rsid w:val="00FA28B4"/>
    <w:rsid w:val="00FA29AC"/>
    <w:rsid w:val="00FA4289"/>
    <w:rsid w:val="00FA44EC"/>
    <w:rsid w:val="00FA489E"/>
    <w:rsid w:val="00FA5D17"/>
    <w:rsid w:val="00FA5DAC"/>
    <w:rsid w:val="00FA6AAF"/>
    <w:rsid w:val="00FB0454"/>
    <w:rsid w:val="00FB0E05"/>
    <w:rsid w:val="00FB1451"/>
    <w:rsid w:val="00FB1BC5"/>
    <w:rsid w:val="00FB2AA4"/>
    <w:rsid w:val="00FB2B28"/>
    <w:rsid w:val="00FB2C03"/>
    <w:rsid w:val="00FB30EA"/>
    <w:rsid w:val="00FB3B7B"/>
    <w:rsid w:val="00FB45CA"/>
    <w:rsid w:val="00FB472E"/>
    <w:rsid w:val="00FB4846"/>
    <w:rsid w:val="00FB4C31"/>
    <w:rsid w:val="00FB4E43"/>
    <w:rsid w:val="00FB54A4"/>
    <w:rsid w:val="00FB5641"/>
    <w:rsid w:val="00FB61A7"/>
    <w:rsid w:val="00FB61EE"/>
    <w:rsid w:val="00FB6206"/>
    <w:rsid w:val="00FB6FC3"/>
    <w:rsid w:val="00FB7F23"/>
    <w:rsid w:val="00FC217F"/>
    <w:rsid w:val="00FC2F47"/>
    <w:rsid w:val="00FC34B8"/>
    <w:rsid w:val="00FC3777"/>
    <w:rsid w:val="00FC3D33"/>
    <w:rsid w:val="00FC5375"/>
    <w:rsid w:val="00FC554B"/>
    <w:rsid w:val="00FC57B1"/>
    <w:rsid w:val="00FC6907"/>
    <w:rsid w:val="00FC7444"/>
    <w:rsid w:val="00FD1569"/>
    <w:rsid w:val="00FD2D1C"/>
    <w:rsid w:val="00FD4072"/>
    <w:rsid w:val="00FD5249"/>
    <w:rsid w:val="00FD70FF"/>
    <w:rsid w:val="00FD7D10"/>
    <w:rsid w:val="00FE2241"/>
    <w:rsid w:val="00FE3B5E"/>
    <w:rsid w:val="00FE4A0E"/>
    <w:rsid w:val="00FE5493"/>
    <w:rsid w:val="00FE5770"/>
    <w:rsid w:val="00FE5A21"/>
    <w:rsid w:val="00FE6F34"/>
    <w:rsid w:val="00FE78D8"/>
    <w:rsid w:val="00FF036A"/>
    <w:rsid w:val="00FF073C"/>
    <w:rsid w:val="00FF0B16"/>
    <w:rsid w:val="00FF0D27"/>
    <w:rsid w:val="00FF2B5F"/>
    <w:rsid w:val="00FF364B"/>
    <w:rsid w:val="00FF3AB0"/>
    <w:rsid w:val="00FF4145"/>
    <w:rsid w:val="00FF4BF3"/>
    <w:rsid w:val="00FF57B8"/>
    <w:rsid w:val="00FF64AE"/>
    <w:rsid w:val="00FF7E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4C673"/>
  <w15:docId w15:val="{E3DE82D6-8E17-496E-ADB0-1139892F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B6E69"/>
    <w:pPr>
      <w:spacing w:after="160" w:line="259"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B316B"/>
    <w:pPr>
      <w:tabs>
        <w:tab w:val="center" w:pos="4320"/>
        <w:tab w:val="right" w:pos="8640"/>
      </w:tabs>
    </w:pPr>
  </w:style>
  <w:style w:type="paragraph" w:customStyle="1" w:styleId="APA">
    <w:name w:val="APA"/>
    <w:basedOn w:val="BodyText"/>
    <w:rsid w:val="006B316B"/>
    <w:pPr>
      <w:spacing w:after="0" w:line="480" w:lineRule="auto"/>
      <w:ind w:firstLine="720"/>
    </w:pPr>
    <w:rPr>
      <w:sz w:val="24"/>
    </w:rPr>
  </w:style>
  <w:style w:type="paragraph" w:styleId="BodyText">
    <w:name w:val="Body Text"/>
    <w:basedOn w:val="Normal"/>
    <w:rsid w:val="006B316B"/>
    <w:pPr>
      <w:spacing w:after="120"/>
    </w:pPr>
  </w:style>
  <w:style w:type="paragraph" w:styleId="Footer">
    <w:name w:val="footer"/>
    <w:basedOn w:val="Normal"/>
    <w:rsid w:val="006B316B"/>
    <w:pPr>
      <w:tabs>
        <w:tab w:val="center" w:pos="4320"/>
        <w:tab w:val="right" w:pos="8640"/>
      </w:tabs>
    </w:pPr>
  </w:style>
  <w:style w:type="character" w:styleId="PageNumber">
    <w:name w:val="page number"/>
    <w:basedOn w:val="DefaultParagraphFont"/>
    <w:rsid w:val="006B316B"/>
  </w:style>
  <w:style w:type="paragraph" w:customStyle="1" w:styleId="APAHeading1">
    <w:name w:val="APA Heading 1"/>
    <w:basedOn w:val="APA"/>
    <w:next w:val="APA"/>
    <w:rsid w:val="004B26B0"/>
    <w:pPr>
      <w:ind w:firstLine="0"/>
      <w:jc w:val="center"/>
      <w:outlineLvl w:val="0"/>
    </w:pPr>
    <w:rPr>
      <w:b/>
    </w:rPr>
  </w:style>
  <w:style w:type="paragraph" w:customStyle="1" w:styleId="APAHeading2">
    <w:name w:val="APA Heading 2"/>
    <w:basedOn w:val="APAHeading1"/>
    <w:next w:val="APA"/>
    <w:rsid w:val="004B26B0"/>
    <w:pPr>
      <w:jc w:val="left"/>
      <w:outlineLvl w:val="1"/>
    </w:pPr>
  </w:style>
  <w:style w:type="paragraph" w:customStyle="1" w:styleId="APAHeading3">
    <w:name w:val="APA Heading 3"/>
    <w:basedOn w:val="APAHeading1"/>
    <w:next w:val="APA"/>
    <w:rsid w:val="004B26B0"/>
    <w:pPr>
      <w:ind w:firstLine="720"/>
      <w:jc w:val="left"/>
      <w:outlineLvl w:val="9"/>
    </w:pPr>
  </w:style>
  <w:style w:type="paragraph" w:customStyle="1" w:styleId="APAHeading4">
    <w:name w:val="APA Heading 4"/>
    <w:basedOn w:val="APAHeading1"/>
    <w:next w:val="APA"/>
    <w:rsid w:val="000428F1"/>
    <w:pPr>
      <w:ind w:firstLine="720"/>
      <w:jc w:val="left"/>
      <w:outlineLvl w:val="9"/>
    </w:pPr>
    <w:rPr>
      <w:i/>
    </w:rPr>
  </w:style>
  <w:style w:type="paragraph" w:customStyle="1" w:styleId="APAHeading5">
    <w:name w:val="APA Heading 5"/>
    <w:basedOn w:val="APAHeading1"/>
    <w:next w:val="APA"/>
    <w:rsid w:val="00C53F13"/>
    <w:pPr>
      <w:ind w:firstLine="720"/>
      <w:jc w:val="left"/>
      <w:outlineLvl w:val="9"/>
    </w:pPr>
    <w:rPr>
      <w:b w:val="0"/>
      <w:i/>
    </w:rPr>
  </w:style>
  <w:style w:type="paragraph" w:customStyle="1" w:styleId="APABlockQuote1stpara">
    <w:name w:val="APA Block Quote 1st para"/>
    <w:basedOn w:val="APA"/>
    <w:next w:val="APA"/>
    <w:rsid w:val="006B316B"/>
    <w:pPr>
      <w:ind w:left="720" w:firstLine="0"/>
    </w:pPr>
  </w:style>
  <w:style w:type="paragraph" w:customStyle="1" w:styleId="APABlockQuoteSubsequentPara">
    <w:name w:val="APA Block Quote Subsequent Para"/>
    <w:basedOn w:val="APA"/>
    <w:next w:val="APA"/>
    <w:rsid w:val="006B316B"/>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rsid w:val="006B316B"/>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rsid w:val="006B316B"/>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rPr>
  </w:style>
  <w:style w:type="paragraph" w:customStyle="1" w:styleId="MLASectionHeading2">
    <w:name w:val="MLA Section Heading 2"/>
    <w:basedOn w:val="MLA"/>
    <w:next w:val="MLA"/>
    <w:rsid w:val="00211BF1"/>
    <w:pPr>
      <w:ind w:firstLine="0"/>
      <w:outlineLvl w:val="1"/>
    </w:pPr>
    <w:rPr>
      <w:i/>
    </w:rPr>
  </w:style>
  <w:style w:type="paragraph" w:customStyle="1" w:styleId="MLASectionHeading3">
    <w:name w:val="MLA Section Heading 3"/>
    <w:basedOn w:val="MLA"/>
    <w:next w:val="MLA"/>
    <w:rsid w:val="00211BF1"/>
    <w:pPr>
      <w:ind w:firstLine="0"/>
      <w:jc w:val="center"/>
    </w:pPr>
    <w:rPr>
      <w:b/>
    </w:rPr>
  </w:style>
  <w:style w:type="paragraph" w:customStyle="1" w:styleId="MLASectionHeading4">
    <w:name w:val="MLA Section Heading 4"/>
    <w:basedOn w:val="MLA"/>
    <w:next w:val="MLA"/>
    <w:rsid w:val="00211BF1"/>
    <w:pPr>
      <w:ind w:firstLine="0"/>
      <w:jc w:val="center"/>
    </w:pPr>
    <w:rPr>
      <w:i/>
    </w:rPr>
  </w:style>
  <w:style w:type="paragraph" w:customStyle="1" w:styleId="MLASectionHeading5">
    <w:name w:val="MLA Section Heading 5"/>
    <w:basedOn w:val="MLA"/>
    <w:next w:val="MLA"/>
    <w:rsid w:val="00211BF1"/>
    <w:pPr>
      <w:ind w:firstLine="0"/>
    </w:pPr>
    <w:rPr>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EB6E69"/>
    <w:pPr>
      <w:spacing w:after="240"/>
      <w:ind w:left="720" w:firstLine="0"/>
    </w:pPr>
  </w:style>
  <w:style w:type="character" w:customStyle="1" w:styleId="APAAnnotationChar">
    <w:name w:val="APA Annotation Char"/>
    <w:basedOn w:val="DefaultParagraphFont"/>
    <w:link w:val="APAAnnotation"/>
    <w:rsid w:val="00EB6E69"/>
    <w:rPr>
      <w:sz w:val="24"/>
    </w:rPr>
  </w:style>
  <w:style w:type="paragraph" w:customStyle="1" w:styleId="APAHeadingCenterIncludedInTOC">
    <w:name w:val="APA Heading Center Included In TOC"/>
    <w:basedOn w:val="APA"/>
    <w:next w:val="APA"/>
    <w:link w:val="APAHeadingCenterIncludedInTOCChar"/>
    <w:rsid w:val="00EB6E69"/>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EB6E69"/>
    <w:rPr>
      <w:rFonts w:ascii="Calibri" w:eastAsia="Calibri" w:hAnsi="Calibri"/>
      <w:sz w:val="24"/>
      <w:szCs w:val="22"/>
    </w:rPr>
  </w:style>
  <w:style w:type="paragraph" w:customStyle="1" w:styleId="APAOutlineLevel1">
    <w:name w:val="APA Outline Level 1"/>
    <w:basedOn w:val="APA"/>
    <w:next w:val="APA"/>
    <w:link w:val="APAOutlineLevel1Char"/>
    <w:rsid w:val="00EB6E69"/>
    <w:pPr>
      <w:spacing w:after="240"/>
      <w:ind w:firstLine="0"/>
    </w:pPr>
  </w:style>
  <w:style w:type="character" w:customStyle="1" w:styleId="APAOutlineLevel1Char">
    <w:name w:val="APA Outline Level 1 Char"/>
    <w:basedOn w:val="DefaultParagraphFont"/>
    <w:link w:val="APAOutlineLevel1"/>
    <w:rsid w:val="00EB6E69"/>
    <w:rPr>
      <w:sz w:val="24"/>
    </w:rPr>
  </w:style>
  <w:style w:type="paragraph" w:customStyle="1" w:styleId="APAOutlineLevel2">
    <w:name w:val="APA Outline Level 2"/>
    <w:basedOn w:val="APA"/>
    <w:next w:val="APA"/>
    <w:link w:val="APAOutlineLevel2Char"/>
    <w:rsid w:val="00EB6E69"/>
    <w:pPr>
      <w:spacing w:after="240"/>
      <w:ind w:left="720" w:firstLine="0"/>
    </w:pPr>
  </w:style>
  <w:style w:type="character" w:customStyle="1" w:styleId="APAOutlineLevel2Char">
    <w:name w:val="APA Outline Level 2 Char"/>
    <w:basedOn w:val="DefaultParagraphFont"/>
    <w:link w:val="APAOutlineLevel2"/>
    <w:rsid w:val="00EB6E69"/>
    <w:rPr>
      <w:sz w:val="24"/>
    </w:rPr>
  </w:style>
  <w:style w:type="paragraph" w:customStyle="1" w:styleId="APAOutlineLevel3">
    <w:name w:val="APA Outline Level 3"/>
    <w:basedOn w:val="APA"/>
    <w:next w:val="APA"/>
    <w:link w:val="APAOutlineLevel3Char"/>
    <w:rsid w:val="00EB6E69"/>
    <w:pPr>
      <w:spacing w:after="240"/>
      <w:ind w:left="1440" w:firstLine="0"/>
    </w:pPr>
  </w:style>
  <w:style w:type="character" w:customStyle="1" w:styleId="APAOutlineLevel3Char">
    <w:name w:val="APA Outline Level 3 Char"/>
    <w:basedOn w:val="DefaultParagraphFont"/>
    <w:link w:val="APAOutlineLevel3"/>
    <w:rsid w:val="00EB6E69"/>
    <w:rPr>
      <w:sz w:val="24"/>
    </w:rPr>
  </w:style>
  <w:style w:type="paragraph" w:customStyle="1" w:styleId="APAOutlineLevel4">
    <w:name w:val="APA Outline Level 4"/>
    <w:basedOn w:val="APA"/>
    <w:next w:val="APA"/>
    <w:link w:val="APAOutlineLevel4Char"/>
    <w:rsid w:val="00EB6E69"/>
    <w:pPr>
      <w:spacing w:after="240"/>
      <w:ind w:left="2160" w:firstLine="0"/>
    </w:pPr>
  </w:style>
  <w:style w:type="character" w:customStyle="1" w:styleId="APAOutlineLevel4Char">
    <w:name w:val="APA Outline Level 4 Char"/>
    <w:basedOn w:val="DefaultParagraphFont"/>
    <w:link w:val="APAOutlineLevel4"/>
    <w:rsid w:val="00EB6E69"/>
    <w:rPr>
      <w:sz w:val="24"/>
    </w:rPr>
  </w:style>
  <w:style w:type="paragraph" w:customStyle="1" w:styleId="APAOutlineLevel5">
    <w:name w:val="APA Outline Level 5"/>
    <w:basedOn w:val="APA"/>
    <w:next w:val="APA"/>
    <w:link w:val="APAOutlineLevel5Char"/>
    <w:rsid w:val="00EB6E69"/>
    <w:pPr>
      <w:spacing w:after="240"/>
      <w:ind w:left="2880" w:firstLine="0"/>
    </w:pPr>
  </w:style>
  <w:style w:type="character" w:customStyle="1" w:styleId="APAOutlineLevel5Char">
    <w:name w:val="APA Outline Level 5 Char"/>
    <w:basedOn w:val="DefaultParagraphFont"/>
    <w:link w:val="APAOutlineLevel5"/>
    <w:rsid w:val="00EB6E69"/>
    <w:rPr>
      <w:sz w:val="24"/>
    </w:rPr>
  </w:style>
  <w:style w:type="paragraph" w:customStyle="1" w:styleId="APAOutlineLevel6">
    <w:name w:val="APA Outline Level 6"/>
    <w:basedOn w:val="APA"/>
    <w:next w:val="APA"/>
    <w:link w:val="APAOutlineLevel6Char"/>
    <w:rsid w:val="00EB6E69"/>
    <w:pPr>
      <w:spacing w:after="240"/>
      <w:ind w:left="3600" w:firstLine="0"/>
    </w:pPr>
  </w:style>
  <w:style w:type="character" w:customStyle="1" w:styleId="APAOutlineLevel6Char">
    <w:name w:val="APA Outline Level 6 Char"/>
    <w:basedOn w:val="DefaultParagraphFont"/>
    <w:link w:val="APAOutlineLevel6"/>
    <w:rsid w:val="00EB6E69"/>
    <w:rPr>
      <w:sz w:val="24"/>
    </w:rPr>
  </w:style>
  <w:style w:type="character" w:customStyle="1" w:styleId="HeaderChar">
    <w:name w:val="Header Char"/>
    <w:link w:val="Header"/>
    <w:uiPriority w:val="99"/>
    <w:rsid w:val="00EB6E69"/>
  </w:style>
  <w:style w:type="paragraph" w:styleId="NormalWeb">
    <w:name w:val="Normal (Web)"/>
    <w:basedOn w:val="Normal"/>
    <w:uiPriority w:val="99"/>
    <w:unhideWhenUsed/>
    <w:rsid w:val="00EB6E69"/>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rsid w:val="002740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740BF"/>
    <w:rPr>
      <w:rFonts w:ascii="Segoe UI" w:eastAsia="Calibri" w:hAnsi="Segoe UI" w:cs="Segoe UI"/>
      <w:sz w:val="18"/>
      <w:szCs w:val="18"/>
    </w:rPr>
  </w:style>
  <w:style w:type="paragraph" w:styleId="FootnoteText">
    <w:name w:val="footnote text"/>
    <w:basedOn w:val="Normal"/>
    <w:link w:val="FootnoteTextChar"/>
    <w:rsid w:val="000167DD"/>
    <w:pPr>
      <w:spacing w:after="0" w:line="240" w:lineRule="auto"/>
    </w:pPr>
    <w:rPr>
      <w:sz w:val="20"/>
      <w:szCs w:val="20"/>
    </w:rPr>
  </w:style>
  <w:style w:type="character" w:customStyle="1" w:styleId="FootnoteTextChar">
    <w:name w:val="Footnote Text Char"/>
    <w:basedOn w:val="DefaultParagraphFont"/>
    <w:link w:val="FootnoteText"/>
    <w:rsid w:val="000167DD"/>
    <w:rPr>
      <w:rFonts w:ascii="Calibri" w:eastAsia="Calibri" w:hAnsi="Calibri"/>
    </w:rPr>
  </w:style>
  <w:style w:type="character" w:styleId="FootnoteReference">
    <w:name w:val="footnote reference"/>
    <w:basedOn w:val="DefaultParagraphFont"/>
    <w:rsid w:val="000167DD"/>
    <w:rPr>
      <w:vertAlign w:val="superscript"/>
    </w:rPr>
  </w:style>
  <w:style w:type="paragraph" w:styleId="ListParagraph">
    <w:name w:val="List Paragraph"/>
    <w:basedOn w:val="Normal"/>
    <w:uiPriority w:val="34"/>
    <w:qFormat/>
    <w:rsid w:val="00016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28489">
      <w:bodyDiv w:val="1"/>
      <w:marLeft w:val="0"/>
      <w:marRight w:val="0"/>
      <w:marTop w:val="0"/>
      <w:marBottom w:val="0"/>
      <w:divBdr>
        <w:top w:val="none" w:sz="0" w:space="0" w:color="auto"/>
        <w:left w:val="none" w:sz="0" w:space="0" w:color="auto"/>
        <w:bottom w:val="none" w:sz="0" w:space="0" w:color="auto"/>
        <w:right w:val="none" w:sz="0" w:space="0" w:color="auto"/>
      </w:divBdr>
    </w:div>
    <w:div w:id="1097601936">
      <w:bodyDiv w:val="1"/>
      <w:marLeft w:val="0"/>
      <w:marRight w:val="0"/>
      <w:marTop w:val="0"/>
      <w:marBottom w:val="0"/>
      <w:divBdr>
        <w:top w:val="none" w:sz="0" w:space="0" w:color="auto"/>
        <w:left w:val="none" w:sz="0" w:space="0" w:color="auto"/>
        <w:bottom w:val="none" w:sz="0" w:space="0" w:color="auto"/>
        <w:right w:val="none" w:sz="0" w:space="0" w:color="auto"/>
      </w:divBdr>
      <w:divsChild>
        <w:div w:id="1843665201">
          <w:marLeft w:val="0"/>
          <w:marRight w:val="0"/>
          <w:marTop w:val="0"/>
          <w:marBottom w:val="0"/>
          <w:divBdr>
            <w:top w:val="none" w:sz="0" w:space="0" w:color="auto"/>
            <w:left w:val="none" w:sz="0" w:space="0" w:color="auto"/>
            <w:bottom w:val="none" w:sz="0" w:space="0" w:color="auto"/>
            <w:right w:val="none" w:sz="0" w:space="0" w:color="auto"/>
          </w:divBdr>
        </w:div>
        <w:div w:id="56319987">
          <w:marLeft w:val="0"/>
          <w:marRight w:val="0"/>
          <w:marTop w:val="0"/>
          <w:marBottom w:val="0"/>
          <w:divBdr>
            <w:top w:val="none" w:sz="0" w:space="0" w:color="auto"/>
            <w:left w:val="none" w:sz="0" w:space="0" w:color="auto"/>
            <w:bottom w:val="none" w:sz="0" w:space="0" w:color="auto"/>
            <w:right w:val="none" w:sz="0" w:space="0" w:color="auto"/>
          </w:divBdr>
        </w:div>
        <w:div w:id="619645931">
          <w:marLeft w:val="0"/>
          <w:marRight w:val="0"/>
          <w:marTop w:val="0"/>
          <w:marBottom w:val="0"/>
          <w:divBdr>
            <w:top w:val="none" w:sz="0" w:space="0" w:color="auto"/>
            <w:left w:val="none" w:sz="0" w:space="0" w:color="auto"/>
            <w:bottom w:val="none" w:sz="0" w:space="0" w:color="auto"/>
            <w:right w:val="none" w:sz="0" w:space="0" w:color="auto"/>
          </w:divBdr>
        </w:div>
        <w:div w:id="952441179">
          <w:marLeft w:val="0"/>
          <w:marRight w:val="0"/>
          <w:marTop w:val="0"/>
          <w:marBottom w:val="0"/>
          <w:divBdr>
            <w:top w:val="none" w:sz="0" w:space="0" w:color="auto"/>
            <w:left w:val="none" w:sz="0" w:space="0" w:color="auto"/>
            <w:bottom w:val="none" w:sz="0" w:space="0" w:color="auto"/>
            <w:right w:val="none" w:sz="0" w:space="0" w:color="auto"/>
          </w:divBdr>
        </w:div>
        <w:div w:id="1005865271">
          <w:marLeft w:val="0"/>
          <w:marRight w:val="0"/>
          <w:marTop w:val="0"/>
          <w:marBottom w:val="0"/>
          <w:divBdr>
            <w:top w:val="none" w:sz="0" w:space="0" w:color="auto"/>
            <w:left w:val="none" w:sz="0" w:space="0" w:color="auto"/>
            <w:bottom w:val="none" w:sz="0" w:space="0" w:color="auto"/>
            <w:right w:val="none" w:sz="0" w:space="0" w:color="auto"/>
          </w:divBdr>
        </w:div>
        <w:div w:id="1879969097">
          <w:marLeft w:val="0"/>
          <w:marRight w:val="0"/>
          <w:marTop w:val="0"/>
          <w:marBottom w:val="0"/>
          <w:divBdr>
            <w:top w:val="none" w:sz="0" w:space="0" w:color="auto"/>
            <w:left w:val="none" w:sz="0" w:space="0" w:color="auto"/>
            <w:bottom w:val="none" w:sz="0" w:space="0" w:color="auto"/>
            <w:right w:val="none" w:sz="0" w:space="0" w:color="auto"/>
          </w:divBdr>
        </w:div>
        <w:div w:id="1162768967">
          <w:marLeft w:val="0"/>
          <w:marRight w:val="0"/>
          <w:marTop w:val="0"/>
          <w:marBottom w:val="0"/>
          <w:divBdr>
            <w:top w:val="none" w:sz="0" w:space="0" w:color="auto"/>
            <w:left w:val="none" w:sz="0" w:space="0" w:color="auto"/>
            <w:bottom w:val="none" w:sz="0" w:space="0" w:color="auto"/>
            <w:right w:val="none" w:sz="0" w:space="0" w:color="auto"/>
          </w:divBdr>
        </w:div>
      </w:divsChild>
    </w:div>
    <w:div w:id="132254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issa\AppData\Roaming\Microsoft\Templates\PERR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Nor07</b:Tag>
    <b:SourceType>JournalArticle</b:SourceType>
    <b:Guid>{4B49A018-0326-431A-8D04-25C02B309ABE}</b:Guid>
    <b:Title>Neuroticism is associated with larger and more prolonged electroderrmal responses to emotionally evocative pictures.</b:Title>
    <b:Year>2007</b:Year>
    <b:Author>
      <b:Author>
        <b:NameList>
          <b:Person>
            <b:Last>Norris</b:Last>
            <b:First>C.J.</b:First>
          </b:Person>
          <b:Person>
            <b:Last>Larsen</b:Last>
            <b:First>J.T.</b:First>
          </b:Person>
          <b:Person>
            <b:Last>Sanderman</b:Last>
            <b:First>R.</b:First>
            <b:Middle>&amp; Ormel, J.</b:Middle>
          </b:Person>
        </b:NameList>
      </b:Author>
    </b:Author>
    <b:JournalName>Psychophysiology</b:JournalName>
    <b:Pages>823-826</b:Pages>
  </b:Source>
</b:Sources>
</file>

<file path=customXml/itemProps1.xml><?xml version="1.0" encoding="utf-8"?>
<ds:datastoreItem xmlns:ds="http://schemas.openxmlformats.org/officeDocument/2006/customXml" ds:itemID="{60D003A9-88B9-46D0-868E-4BCA56CD7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PERRLA.dot</Template>
  <TotalTime>65</TotalTime>
  <Pages>34</Pages>
  <Words>3261</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Pesonality Psychology of Self</vt:lpstr>
    </vt:vector>
  </TitlesOfParts>
  <Company/>
  <LinksUpToDate>false</LinksUpToDate>
  <CharactersWithSpaces>21812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Pesonality Psychology of Self</dc:title>
  <dc:subject>Copyright</dc:subject>
  <dc:creator>Melissa</dc:creator>
  <cp:keywords/>
  <cp:lastModifiedBy>Sanjay Tiwari (stiwari)</cp:lastModifiedBy>
  <cp:revision>12</cp:revision>
  <cp:lastPrinted>2018-05-04T10:13:00Z</cp:lastPrinted>
  <dcterms:created xsi:type="dcterms:W3CDTF">2018-05-06T02:42:00Z</dcterms:created>
  <dcterms:modified xsi:type="dcterms:W3CDTF">2018-05-06T21:34:00Z</dcterms:modified>
</cp:coreProperties>
</file>