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Understanding the Neurospora Clock Network Project</w:t>
      </w:r>
    </w:p>
    <w:p>
      <w:pPr>
        <w:pStyle w:val="Subtitle"/>
      </w:pPr>
      <w:r>
        <w:t xml:space="preserve">A Plain-Language Guide to the Data, the Methods, and Why the Numbers Come Out the Way They Do</w:t>
      </w:r>
    </w:p>
    <w:p>
      <w:pPr>
        <w:pStyle w:val="Author"/>
      </w:pPr>
      <w:r>
        <w:t xml:space="preserve">Neurospora Clock Network Project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project takes the fitted regulatory network from Al-Omari et al. (2022) — 11</w:t>
      </w:r>
      <w:r>
        <w:t xml:space="preserve"> </w:t>
      </w:r>
      <w:r>
        <w:t xml:space="preserve">regulator proteins controlling roughly 3,000 downstream genes in the circadian clock</w:t>
      </w:r>
      <w:r>
        <w:t xml:space="preserve"> </w:t>
      </w:r>
      <w:r>
        <w:t xml:space="preserve">of the bread mold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 </w:t>
      </w:r>
      <w:r>
        <w:t xml:space="preserve">— and subjects it to statistical tests the</w:t>
      </w:r>
      <w:r>
        <w:t xml:space="preserve"> </w:t>
      </w:r>
      <w:r>
        <w:t xml:space="preserve">original paper never ran, while being explicit about where and why this project’s own</w:t>
      </w:r>
      <w:r>
        <w:t xml:space="preserve"> </w:t>
      </w:r>
      <w:r>
        <w:t xml:space="preserve">numbers diverge from the paper’s.</w:t>
      </w:r>
    </w:p>
    <w:p>
      <w:pPr>
        <w:pStyle w:val="BodyText"/>
      </w:pPr>
      <w:r>
        <w:rPr>
          <w:b/>
          <w:bCs/>
        </w:rPr>
        <w:t xml:space="preserve">What was reproduced.</w:t>
      </w:r>
      <w:r>
        <w:t xml:space="preserve"> </w:t>
      </w:r>
      <w:r>
        <w:t xml:space="preserve">The core network construction, the feedforward-loop counting</w:t>
      </w:r>
      <w:r>
        <w:t xml:space="preserve"> </w:t>
      </w:r>
      <w:r>
        <w:t xml:space="preserve">formula, the degree/hub-size statistics, and the function-level binding-strength table</w:t>
      </w:r>
      <w:r>
        <w:t xml:space="preserve"> </w:t>
      </w:r>
      <w:r>
        <w:t xml:space="preserve">were all rebuilt directly from the paper’s methods and cross-checked against its</w:t>
      </w:r>
      <w:r>
        <w:t xml:space="preserve"> </w:t>
      </w:r>
      <w:r>
        <w:t xml:space="preserve">reported numbers (see the validation table in Part 5.2 below). Some numbers match</w:t>
      </w:r>
      <w:r>
        <w:t xml:space="preserve"> </w:t>
      </w:r>
      <w:r>
        <w:t xml:space="preserve">closely or exactly (e.g. the smallest hub, rok-1’s 54 targets); others diverge</w:t>
      </w:r>
      <w:r>
        <w:t xml:space="preserve"> </w:t>
      </w:r>
      <w:r>
        <w:t xml:space="preserve">substantially.</w:t>
      </w:r>
    </w:p>
    <w:p>
      <w:pPr>
        <w:pStyle w:val="BodyText"/>
      </w:pPr>
      <w:r>
        <w:rPr>
          <w:b/>
          <w:bCs/>
        </w:rPr>
        <w:t xml:space="preserve">The central finding.</w:t>
      </w:r>
      <w:r>
        <w:t xml:space="preserve"> </w:t>
      </w:r>
      <w:r>
        <w:t xml:space="preserve">Every substantial divergence from the paper — fewer</w:t>
      </w:r>
      <w:r>
        <w:t xml:space="preserve"> </w:t>
      </w:r>
      <w:r>
        <w:t xml:space="preserve">multiply-regulated genes, a lower feedforward-loop count, and the complete absence of</w:t>
      </w:r>
      <w:r>
        <w:t xml:space="preserve"> </w:t>
      </w:r>
      <w:r>
        <w:t xml:space="preserve">any regulator pair, triple, or quartet sharing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targets than chance — traces back</w:t>
      </w:r>
      <w:r>
        <w:t xml:space="preserve"> </w:t>
      </w:r>
      <w:r>
        <w:t xml:space="preserve">to one fact: the exported connection matrix records only each gene’s single</w:t>
      </w:r>
      <w:r>
        <w:t xml:space="preserve"> </w:t>
      </w:r>
      <w:r>
        <w:rPr>
          <w:i/>
          <w:iCs/>
        </w:rPr>
        <w:t xml:space="preserve">dominant</w:t>
      </w:r>
      <w:r>
        <w:t xml:space="preserve"> </w:t>
      </w:r>
      <w:r>
        <w:t xml:space="preserve">regulator, discarding the full continuous ensemble estimate behind it. Because of this,</w:t>
      </w:r>
      <w:r>
        <w:t xml:space="preserve"> </w:t>
      </w:r>
      <w:r>
        <w:t xml:space="preserve">no gene in this export is ever controlled by more than 2 regulators at once, which makes</w:t>
      </w:r>
      <w:r>
        <w:t xml:space="preserve"> </w:t>
      </w:r>
      <w:r>
        <w:t xml:space="preserve">it mathematically impossible for any 3 or more regulators to ever share a target gene in</w:t>
      </w:r>
      <w:r>
        <w:t xml:space="preserve"> </w:t>
      </w:r>
      <w:r>
        <w:t xml:space="preserve">this data. This one structural property of the exported data — not any biological claim</w:t>
      </w:r>
      <w:r>
        <w:t xml:space="preserve"> </w:t>
      </w:r>
      <w:r>
        <w:t xml:space="preserve">about the real regulatory network — explains essentially every</w:t>
      </w:r>
      <w:r>
        <w:t xml:space="preserve"> </w:t>
      </w:r>
      <w:r>
        <w:t xml:space="preserve">“diverges”</w:t>
      </w:r>
      <w:r>
        <w:t xml:space="preserve"> </w:t>
      </w:r>
      <w:r>
        <w:t xml:space="preserve">row in the</w:t>
      </w:r>
      <w:r>
        <w:t xml:space="preserve"> </w:t>
      </w:r>
      <w:r>
        <w:t xml:space="preserve">validation table.</w:t>
      </w:r>
    </w:p>
    <w:p>
      <w:pPr>
        <w:pStyle w:val="BodyText"/>
      </w:pPr>
      <w:r>
        <w:rPr>
          <w:b/>
          <w:bCs/>
        </w:rPr>
        <w:t xml:space="preserve">Novel statistical extensions, and what they found:</w:t>
      </w:r>
    </w:p>
    <w:p>
      <w:pPr>
        <w:pStyle w:val="Compact"/>
        <w:numPr>
          <w:ilvl w:val="0"/>
          <w:numId w:val="1001"/>
        </w:numPr>
      </w:pPr>
      <w:r>
        <w:t xml:space="preserve">A degree-preserving randomization test (1,000 rewired networks) shows the real</w:t>
      </w:r>
      <w:r>
        <w:t xml:space="preserve"> </w:t>
      </w:r>
      <w:r>
        <w:t xml:space="preserve">feedforward-loop count (30) is statistically indistinguishable from pure chance</w:t>
      </w:r>
      <w:r>
        <w:t xml:space="preserve"> </w:t>
      </w:r>
      <w:r>
        <w:t xml:space="preserve">(Z = -0.41, two-sided p = 0.775) — a materially different conclusion than the paper’s</w:t>
      </w:r>
      <w:r>
        <w:t xml:space="preserve"> </w:t>
      </w:r>
      <w:r>
        <w:t xml:space="preserve">own qualitative comparison to an unrelated organism.</w:t>
      </w:r>
    </w:p>
    <w:p>
      <w:pPr>
        <w:pStyle w:val="Compact"/>
        <w:numPr>
          <w:ilvl w:val="0"/>
          <w:numId w:val="1001"/>
        </w:numPr>
      </w:pPr>
      <w:r>
        <w:t xml:space="preserve">Exact statistical tests across all 550 possible regulator combinations (55 pairs, 165</w:t>
      </w:r>
      <w:r>
        <w:t xml:space="preserve"> </w:t>
      </w:r>
      <w:r>
        <w:t xml:space="preserve">triples, 330 quartets) find 60 significant results after correcting for running so</w:t>
      </w:r>
      <w:r>
        <w:t xml:space="preserve"> </w:t>
      </w:r>
      <w:r>
        <w:t xml:space="preserve">many tests at once — and every one of them is a</w:t>
      </w:r>
      <w:r>
        <w:t xml:space="preserve"> </w:t>
      </w:r>
      <w:r>
        <w:rPr>
          <w:i/>
          <w:iCs/>
        </w:rPr>
        <w:t xml:space="preserve">depletion</w:t>
      </w:r>
      <w:r>
        <w:t xml:space="preserve"> </w:t>
      </w:r>
      <w:r>
        <w:t xml:space="preserve">(regulators sharing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targets than chance), never an enrichment. More strikingly, every one of the</w:t>
      </w:r>
      <w:r>
        <w:t xml:space="preserve"> </w:t>
      </w:r>
      <w:r>
        <w:t xml:space="preserve">495 triples and quartets has exactly zero observed shared targets — a structural</w:t>
      </w:r>
      <w:r>
        <w:t xml:space="preserve"> </w:t>
      </w:r>
      <w:r>
        <w:t xml:space="preserve">certainty, not merely a statistical pattern.</w:t>
      </w:r>
    </w:p>
    <w:p>
      <w:pPr>
        <w:pStyle w:val="Compact"/>
        <w:numPr>
          <w:ilvl w:val="0"/>
          <w:numId w:val="1001"/>
        </w:numPr>
      </w:pPr>
      <w:r>
        <w:t xml:space="preserve">A from-scratch investigation of a separate, previously unexplained simulated dataset</w:t>
      </w:r>
      <w:r>
        <w:t xml:space="preserve"> </w:t>
      </w:r>
      <w:r>
        <w:t xml:space="preserve">(</w:t>
      </w:r>
      <w:r>
        <w:rPr>
          <w:rStyle w:val="VerbatimChar"/>
        </w:rPr>
        <w:t xml:space="preserve">MuThetaDataSim_m4.txt</w:t>
      </w:r>
      <w:r>
        <w:t xml:space="preserve">) confirmed what its 10-value</w:t>
      </w:r>
      <w:r>
        <w:t xml:space="preserve"> </w:t>
      </w:r>
      <w:r>
        <w:t xml:space="preserve">“Mu”</w:t>
      </w:r>
      <w:r>
        <w:t xml:space="preserve"> </w:t>
      </w:r>
      <w:r>
        <w:t xml:space="preserve">block represents</w:t>
      </w:r>
      <w:r>
        <w:t xml:space="preserve"> </w:t>
      </w:r>
      <w:r>
        <w:t xml:space="preserve">(conditional ensemble averages over 2,000 MCMC runs) and definitively ruled out the</w:t>
      </w:r>
      <w:r>
        <w:t xml:space="preserve"> </w:t>
      </w:r>
      <w:r>
        <w:t xml:space="preserve">leading hypothesis for its 6-value</w:t>
      </w:r>
      <w:r>
        <w:t xml:space="preserve"> </w:t>
      </w:r>
      <w:r>
        <w:t xml:space="preserve">“Theta”</w:t>
      </w:r>
      <w:r>
        <w:t xml:space="preserve"> </w:t>
      </w:r>
      <w:r>
        <w:t xml:space="preserve">block (best possible accuracy of 28.7%,</w:t>
      </w:r>
      <w:r>
        <w:t xml:space="preserve"> </w:t>
      </w:r>
      <w:r>
        <w:t xml:space="preserve">worse than the trivial 56.4% baseline of always guessing the most common regulator).</w:t>
      </w:r>
    </w:p>
    <w:p>
      <w:pPr>
        <w:pStyle w:val="Compact"/>
        <w:numPr>
          <w:ilvl w:val="0"/>
          <w:numId w:val="1001"/>
        </w:numPr>
      </w:pPr>
      <w:r>
        <w:t xml:space="preserve">A sequence-based search across the full</w:t>
      </w:r>
      <w:r>
        <w:t xml:space="preserve"> </w:t>
      </w:r>
      <w:r>
        <w:rPr>
          <w:i/>
          <w:iCs/>
        </w:rPr>
        <w:t xml:space="preserve">Neurospora</w:t>
      </w:r>
      <w:r>
        <w:t xml:space="preserve"> </w:t>
      </w:r>
      <w:r>
        <w:t xml:space="preserve">proteome found that none of the</w:t>
      </w:r>
      <w:r>
        <w:t xml:space="preserve"> </w:t>
      </w:r>
      <w:r>
        <w:t xml:space="preserve">11 clock regulators themselves have a detected evolutionary</w:t>
      </w:r>
      <w:r>
        <w:t xml:space="preserve"> </w:t>
      </w:r>
      <w:r>
        <w:t xml:space="preserve">“sibling”</w:t>
      </w:r>
      <w:r>
        <w:t xml:space="preserve"> </w:t>
      </w:r>
      <w:r>
        <w:t xml:space="preserve">gene (paralog),</w:t>
      </w:r>
      <w:r>
        <w:t xml:space="preserve"> </w:t>
      </w:r>
      <w:r>
        <w:t xml:space="preserve">though several of their target genes do.</w:t>
      </w:r>
    </w:p>
    <w:p>
      <w:pPr>
        <w:pStyle w:val="FirstParagraph"/>
      </w:pPr>
      <w:r>
        <w:rPr>
          <w:b/>
          <w:bCs/>
        </w:rPr>
        <w:t xml:space="preserve">What the rest of this document is.</w:t>
      </w:r>
      <w:r>
        <w:t xml:space="preserve"> </w:t>
      </w:r>
      <w:r>
        <w:t xml:space="preserve">Everything below walks through all of this in</w:t>
      </w:r>
      <w:r>
        <w:t xml:space="preserve"> </w:t>
      </w:r>
      <w:r>
        <w:t xml:space="preserve">plain language for a reader with no statistics or biology background — defining every</w:t>
      </w:r>
      <w:r>
        <w:t xml:space="preserve"> </w:t>
      </w:r>
      <w:r>
        <w:t xml:space="preserve">term before using it, explaining every test with a concrete analogy, and being explicit</w:t>
      </w:r>
      <w:r>
        <w:t xml:space="preserve"> </w:t>
      </w:r>
      <w:r>
        <w:t xml:space="preserve">throughout about what is confirmed, what is inferred, and what remains genuinely open.</w:t>
      </w:r>
    </w:p>
    <w:p>
      <w:r>
        <w:pict>
          <v:rect style="width:0;height:1.5pt" o:hralign="center" o:hrstd="t" o:hr="t"/>
        </w:pict>
      </w:r>
    </w:p>
    <w:bookmarkEnd w:id="9"/>
    <w:bookmarkStart w:id="10" w:name="about-this-document"/>
    <w:p>
      <w:pPr>
        <w:pStyle w:val="Heading1"/>
      </w:pPr>
      <w:r>
        <w:t xml:space="preserve">About This Document</w:t>
      </w:r>
    </w:p>
    <w:p>
      <w:pPr>
        <w:pStyle w:val="FirstParagraph"/>
      </w:pPr>
      <w:r>
        <w:t xml:space="preserve">This document exists for one reason: everything else in this project (the code, the</w:t>
      </w:r>
      <w:r>
        <w:t xml:space="preserve"> </w:t>
      </w:r>
      <w:r>
        <w:t xml:space="preserve">dashboard, the README) is written for someone who already knows what a p-value is,</w:t>
      </w:r>
      <w:r>
        <w:t xml:space="preserve"> </w:t>
      </w:r>
      <w:r>
        <w:t xml:space="preserve">what a transcription factor does, and why anyone would care about a fungus’s internal</w:t>
      </w:r>
      <w:r>
        <w:t xml:space="preserve"> </w:t>
      </w:r>
      <w:r>
        <w:t xml:space="preserve">clock. This document is written for everyone else.</w:t>
      </w:r>
    </w:p>
    <w:p>
      <w:pPr>
        <w:pStyle w:val="BodyText"/>
      </w:pPr>
      <w:r>
        <w:t xml:space="preserve">If you have never taken a statistics class and have never studied molecular biology,</w:t>
      </w:r>
      <w:r>
        <w:t xml:space="preserve"> </w:t>
      </w:r>
      <w:r>
        <w:t xml:space="preserve">you should still be able to read this document start to finish and come away</w:t>
      </w:r>
      <w:r>
        <w:t xml:space="preserve"> </w:t>
      </w:r>
      <w:r>
        <w:t xml:space="preserve">understanding: what this project is, what data it uses, what questions it asks, how it</w:t>
      </w:r>
      <w:r>
        <w:t xml:space="preserve"> </w:t>
      </w:r>
      <w:r>
        <w:t xml:space="preserve">answers them, and — most importantly —</w:t>
      </w:r>
      <w:r>
        <w:t xml:space="preserve"> </w:t>
      </w:r>
      <w:r>
        <w:rPr>
          <w:i/>
          <w:iCs/>
        </w:rPr>
        <w:t xml:space="preserve">why the results come out the way they do,</w:t>
      </w:r>
      <w:r>
        <w:rPr>
          <w:i/>
          <w:iCs/>
        </w:rPr>
        <w:t xml:space="preserve"> </w:t>
      </w:r>
      <w:r>
        <w:rPr>
          <w:i/>
          <w:iCs/>
        </w:rPr>
        <w:t xml:space="preserve">especially the surprising ones</w:t>
      </w:r>
      <w:r>
        <w:t xml:space="preserve">. Every technical term is defined the first time it is</w:t>
      </w:r>
      <w:r>
        <w:t xml:space="preserve"> </w:t>
      </w:r>
      <w:r>
        <w:t xml:space="preserve">used. Every statistical test is explained with a plain-language analogy before the</w:t>
      </w:r>
      <w:r>
        <w:t xml:space="preserve"> </w:t>
      </w:r>
      <w:r>
        <w:t xml:space="preserve">formal version. Nothing is assumed.</w:t>
      </w:r>
    </w:p>
    <w:p>
      <w:pPr>
        <w:pStyle w:val="BodyText"/>
      </w:pPr>
      <w:r>
        <w:t xml:space="preserve">If you only read one section, read</w:t>
      </w:r>
      <w:r>
        <w:t xml:space="preserve"> </w:t>
      </w:r>
      <w:r>
        <w:rPr>
          <w:b/>
          <w:bCs/>
        </w:rPr>
        <w:t xml:space="preserve">Part 5.2,</w:t>
      </w:r>
      <w:r>
        <w:rPr>
          <w:b/>
          <w:bCs/>
        </w:rPr>
        <w:t xml:space="preserve"> </w:t>
      </w:r>
      <w:r>
        <w:rPr>
          <w:b/>
          <w:bCs/>
        </w:rPr>
        <w:t xml:space="preserve">“Why is everything depleted?”</w:t>
      </w:r>
      <w:r>
        <w:t xml:space="preserve"> </w:t>
      </w:r>
      <w:r>
        <w:t xml:space="preserve">— it is</w:t>
      </w:r>
      <w:r>
        <w:t xml:space="preserve"> </w:t>
      </w:r>
      <w:r>
        <w:t xml:space="preserve">the single most important finding in this project, it explains a pattern that shows up</w:t>
      </w:r>
      <w:r>
        <w:t xml:space="preserve"> </w:t>
      </w:r>
      <w:r>
        <w:t xml:space="preserve">in three different analyses, and it is explainable without any statistics background</w:t>
      </w:r>
      <w:r>
        <w:t xml:space="preserve"> </w:t>
      </w:r>
      <w:r>
        <w:t xml:space="preserve">at all.</w:t>
      </w:r>
    </w:p>
    <w:p>
      <w:r>
        <w:pict>
          <v:rect style="width:0;height:1.5pt" o:hralign="center" o:hrstd="t" o:hr="t"/>
        </w:pict>
      </w:r>
    </w:p>
    <w:bookmarkEnd w:id="10"/>
    <w:bookmarkStart w:id="15" w:name="part-1-the-biology-in-plain-terms"/>
    <w:p>
      <w:pPr>
        <w:pStyle w:val="Heading1"/>
      </w:pPr>
      <w:r>
        <w:t xml:space="preserve">Part 1: The Biology, in Plain Terms</w:t>
      </w:r>
    </w:p>
    <w:bookmarkStart w:id="11" w:name="Xf480d7e20a047cfc7b47d7ed74e23b69d3c1e68"/>
    <w:p>
      <w:pPr>
        <w:pStyle w:val="Heading2"/>
      </w:pPr>
      <w:r>
        <w:t xml:space="preserve">1.1 What is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, and why do scientists study its clock?</w:t>
      </w:r>
    </w:p>
    <w:p>
      <w:pPr>
        <w:pStyle w:val="FirstParagraph"/>
      </w:pPr>
      <w:r>
        <w:rPr>
          <w:i/>
          <w:iCs/>
        </w:rPr>
        <w:t xml:space="preserve">Neurospora crassa</w:t>
      </w:r>
      <w:r>
        <w:t xml:space="preserve"> </w:t>
      </w:r>
      <w:r>
        <w:t xml:space="preserve">is a species of bread mold — an orange fungus that grows on stale</w:t>
      </w:r>
      <w:r>
        <w:t xml:space="preserve"> </w:t>
      </w:r>
      <w:r>
        <w:t xml:space="preserve">bread and, more usefully for science, grows extremely well in a laboratory. Scientists</w:t>
      </w:r>
      <w:r>
        <w:t xml:space="preserve"> </w:t>
      </w:r>
      <w:r>
        <w:t xml:space="preserve">have used it as a</w:t>
      </w:r>
      <w:r>
        <w:t xml:space="preserve"> </w:t>
      </w:r>
      <w:r>
        <w:t xml:space="preserve">“model organism”</w:t>
      </w:r>
      <w:r>
        <w:t xml:space="preserve"> </w:t>
      </w:r>
      <w:r>
        <w:t xml:space="preserve">(a simple, easy-to-study stand-in for more</w:t>
      </w:r>
      <w:r>
        <w:t xml:space="preserve"> </w:t>
      </w:r>
      <w:r>
        <w:t xml:space="preserve">complicated living things) for over 80 years, because its genetics are well understood</w:t>
      </w:r>
      <w:r>
        <w:t xml:space="preserve"> </w:t>
      </w:r>
      <w:r>
        <w:t xml:space="preserve">and it does something very convenient for clock researchers: it visibly changes its</w:t>
      </w:r>
      <w:r>
        <w:t xml:space="preserve"> </w:t>
      </w:r>
      <w:r>
        <w:t xml:space="preserve">growth pattern on a roughly 24-hour cycle, even when kept in constant darkness with no</w:t>
      </w:r>
      <w:r>
        <w:t xml:space="preserve"> </w:t>
      </w:r>
      <w:r>
        <w:t xml:space="preserve">external time cues at all.</w:t>
      </w:r>
    </w:p>
    <w:p>
      <w:pPr>
        <w:pStyle w:val="BodyText"/>
      </w:pPr>
      <w:r>
        <w:t xml:space="preserve">That 24-hour internal rhythm is a</w:t>
      </w:r>
      <w:r>
        <w:t xml:space="preserve"> </w:t>
      </w:r>
      <w:r>
        <w:rPr>
          <w:b/>
          <w:bCs/>
        </w:rPr>
        <w:t xml:space="preserve">circadian clock</w:t>
      </w:r>
      <w:r>
        <w:t xml:space="preserve"> </w:t>
      </w:r>
      <w:r>
        <w:t xml:space="preserve">(</w:t>
      </w:r>
      <w:r>
        <w:t xml:space="preserve">“circadian”</w:t>
      </w:r>
      <w:r>
        <w:t xml:space="preserve"> </w:t>
      </w:r>
      <w:r>
        <w:t xml:space="preserve">literally means</w:t>
      </w:r>
      <w:r>
        <w:t xml:space="preserve"> </w:t>
      </w:r>
      <w:r>
        <w:t xml:space="preserve">“about a day,”</w:t>
      </w:r>
      <w:r>
        <w:t xml:space="preserve"> </w:t>
      </w:r>
      <w:r>
        <w:t xml:space="preserve">from Latin</w:t>
      </w:r>
      <w:r>
        <w:t xml:space="preserve"> </w:t>
      </w:r>
      <w:r>
        <w:rPr>
          <w:i/>
          <w:iCs/>
        </w:rPr>
        <w:t xml:space="preserve">circa diem</w:t>
      </w:r>
      <w:r>
        <w:t xml:space="preserve">). Humans have one too — it is why you feel</w:t>
      </w:r>
      <w:r>
        <w:t xml:space="preserve"> </w:t>
      </w:r>
      <w:r>
        <w:t xml:space="preserve">sleepy at roughly the same time every night and why jet lag is unpleasant. Every</w:t>
      </w:r>
      <w:r>
        <w:t xml:space="preserve"> </w:t>
      </w:r>
      <w:r>
        <w:t xml:space="preserve">circadian clock, in every organism from fungi to humans, works on the same basic</w:t>
      </w:r>
      <w:r>
        <w:t xml:space="preserve"> </w:t>
      </w:r>
      <w:r>
        <w:t xml:space="preserve">principle: a small set of genes produce proteins that, after a delay, shut off their</w:t>
      </w:r>
      <w:r>
        <w:t xml:space="preserve"> </w:t>
      </w:r>
      <w:r>
        <w:t xml:space="preserve">own production, then get cleared out, then the whole cycle restarts. That</w:t>
      </w:r>
      <w:r>
        <w:t xml:space="preserve"> </w:t>
      </w:r>
      <w:r>
        <w:t xml:space="preserve">delayed-negative-feedback loop is what makes the rhythm self-sustaining instead of a</w:t>
      </w:r>
      <w:r>
        <w:t xml:space="preserve"> </w:t>
      </w:r>
      <w:r>
        <w:t xml:space="preserve">one-time pulse.</w:t>
      </w:r>
    </w:p>
    <w:p>
      <w:pPr>
        <w:pStyle w:val="BodyText"/>
      </w:pPr>
      <w:r>
        <w:t xml:space="preserve">Because</w:t>
      </w:r>
      <w:r>
        <w:t xml:space="preserve"> </w:t>
      </w:r>
      <w:r>
        <w:rPr>
          <w:i/>
          <w:iCs/>
        </w:rPr>
        <w:t xml:space="preserve">Neurospora</w:t>
      </w:r>
      <w:r>
        <w:t xml:space="preserve">’s clock is genetically simple and easy to manipulate, it has been</w:t>
      </w:r>
      <w:r>
        <w:t xml:space="preserve"> </w:t>
      </w:r>
      <w:r>
        <w:t xml:space="preserve">one of the primary systems used to work out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circadian clocks work at the</w:t>
      </w:r>
      <w:r>
        <w:t xml:space="preserve"> </w:t>
      </w:r>
      <w:r>
        <w:t xml:space="preserve">molecular level in general — discoveries made in this mold have repeatedly turned out</w:t>
      </w:r>
      <w:r>
        <w:t xml:space="preserve"> </w:t>
      </w:r>
      <w:r>
        <w:t xml:space="preserve">to apply, with modifications, to the clocks of plants, insects, and mammals.</w:t>
      </w:r>
    </w:p>
    <w:bookmarkEnd w:id="11"/>
    <w:bookmarkStart w:id="12" w:name="X003f55d56a9a5340cd61220a0bfaf66b2ac518e"/>
    <w:p>
      <w:pPr>
        <w:pStyle w:val="Heading2"/>
      </w:pPr>
      <w:r>
        <w:t xml:space="preserve">1.2 The core clock, and the much bigger question this project is about</w:t>
      </w:r>
    </w:p>
    <w:p>
      <w:pPr>
        <w:pStyle w:val="FirstParagraph"/>
      </w:pPr>
      <w:r>
        <w:t xml:space="preserve">At the center of</w:t>
      </w:r>
      <w:r>
        <w:t xml:space="preserve"> </w:t>
      </w:r>
      <w:r>
        <w:rPr>
          <w:i/>
          <w:iCs/>
        </w:rPr>
        <w:t xml:space="preserve">Neurospora</w:t>
      </w:r>
      <w:r>
        <w:t xml:space="preserve">’s clock are three genes, usually written as</w:t>
      </w:r>
      <w:r>
        <w:t xml:space="preserve"> </w:t>
      </w:r>
      <w:r>
        <w:rPr>
          <w:i/>
          <w:iCs/>
        </w:rPr>
        <w:t xml:space="preserve">frq</w:t>
      </w:r>
      <w:r>
        <w:t xml:space="preserve">,</w:t>
      </w:r>
      <w:r>
        <w:t xml:space="preserve"> </w:t>
      </w:r>
      <w:r>
        <w:rPr>
          <w:i/>
          <w:iCs/>
        </w:rPr>
        <w:t xml:space="preserve">wc-1</w:t>
      </w:r>
      <w:r>
        <w:t xml:space="preserve">, and</w:t>
      </w:r>
      <w:r>
        <w:t xml:space="preserve"> </w:t>
      </w:r>
      <w:r>
        <w:rPr>
          <w:i/>
          <w:iCs/>
        </w:rPr>
        <w:t xml:space="preserve">wc-2</w:t>
      </w:r>
      <w:r>
        <w:t xml:space="preserve"> </w:t>
      </w:r>
      <w:r>
        <w:t xml:space="preserve">(short for</w:t>
      </w:r>
      <w:r>
        <w:t xml:space="preserve"> </w:t>
      </w:r>
      <w:r>
        <w:t xml:space="preserve">“frequency”</w:t>
      </w:r>
      <w:r>
        <w:t xml:space="preserve"> </w:t>
      </w:r>
      <w:r>
        <w:t xml:space="preserve">and</w:t>
      </w:r>
      <w:r>
        <w:t xml:space="preserve"> </w:t>
      </w:r>
      <w:r>
        <w:t xml:space="preserve">“white collar 1/2”</w:t>
      </w:r>
      <w:r>
        <w:t xml:space="preserve">). Their proteins form</w:t>
      </w:r>
      <w:r>
        <w:t xml:space="preserve"> </w:t>
      </w:r>
      <w:r>
        <w:t xml:space="preserve">the delayed feedback loop described above: WC-1 and WC-2 join together to form a</w:t>
      </w:r>
      <w:r>
        <w:t xml:space="preserve"> </w:t>
      </w:r>
      <w:r>
        <w:t xml:space="preserve">protein pair called the</w:t>
      </w:r>
      <w:r>
        <w:t xml:space="preserve"> </w:t>
      </w:r>
      <w:r>
        <w:rPr>
          <w:b/>
          <w:bCs/>
        </w:rPr>
        <w:t xml:space="preserve">White Collar Complex</w:t>
      </w:r>
      <w:r>
        <w:t xml:space="preserve">, or</w:t>
      </w:r>
      <w:r>
        <w:t xml:space="preserve"> </w:t>
      </w:r>
      <w:r>
        <w:rPr>
          <w:b/>
          <w:bCs/>
        </w:rPr>
        <w:t xml:space="preserve">WCC</w:t>
      </w:r>
      <w:r>
        <w:t xml:space="preserve"> </w:t>
      </w:r>
      <w:r>
        <w:t xml:space="preserve">for short. WCC turns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frq</w:t>
      </w:r>
      <w:r>
        <w:t xml:space="preserve"> </w:t>
      </w:r>
      <w:r>
        <w:t xml:space="preserve">gene; the FRQ protein then, after building up, turns off its own gene</w:t>
      </w:r>
      <w:r>
        <w:t xml:space="preserve"> </w:t>
      </w:r>
      <w:r>
        <w:t xml:space="preserve">(indirectly, by interfering with WCC) — and because FRQ eventually gets broken down,</w:t>
      </w:r>
      <w:r>
        <w:t xml:space="preserve"> </w:t>
      </w:r>
      <w:r>
        <w:t xml:space="preserve">the whole cycle restarts roughly every 24 hours. WCC also directly senses light, which</w:t>
      </w:r>
      <w:r>
        <w:t xml:space="preserve"> </w:t>
      </w:r>
      <w:r>
        <w:t xml:space="preserve">is how the clock resets itself to match the real day/night cycle instead of drifting.</w:t>
      </w:r>
    </w:p>
    <w:p>
      <w:pPr>
        <w:pStyle w:val="BodyText"/>
      </w:pPr>
      <w:r>
        <w:t xml:space="preserve">That three-gene loop is the clock’s</w:t>
      </w:r>
      <w:r>
        <w:t xml:space="preserve"> </w:t>
      </w:r>
      <w:r>
        <w:t xml:space="preserve">“engine.”</w:t>
      </w:r>
      <w:r>
        <w:t xml:space="preserve"> </w:t>
      </w:r>
      <w:r>
        <w:t xml:space="preserve">But an engine on its own does not do</w:t>
      </w:r>
      <w:r>
        <w:t xml:space="preserve"> </w:t>
      </w:r>
      <w:r>
        <w:t xml:space="preserve">anything useful — a clock is only useful to an organism if it</w:t>
      </w:r>
      <w:r>
        <w:t xml:space="preserve"> </w:t>
      </w:r>
      <w:r>
        <w:rPr>
          <w:i/>
          <w:iCs/>
        </w:rPr>
        <w:t xml:space="preserve">controls other things</w:t>
      </w:r>
      <w:r>
        <w:t xml:space="preserve">:</w:t>
      </w:r>
      <w:r>
        <w:t xml:space="preserve"> </w:t>
      </w:r>
      <w:r>
        <w:t xml:space="preserve">telling the organism when to grow, when to release spores, when to ramp up particular</w:t>
      </w:r>
      <w:r>
        <w:t xml:space="preserve"> </w:t>
      </w:r>
      <w:r>
        <w:t xml:space="preserve">metabolic pathways, and so on. The genes whose activity rises and falls on the clock’s</w:t>
      </w:r>
      <w:r>
        <w:t xml:space="preserve"> </w:t>
      </w:r>
      <w:r>
        <w:t xml:space="preserve">schedule,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WCC and its downstream partners turn them on and off, are called</w:t>
      </w:r>
      <w:r>
        <w:t xml:space="preserve"> </w:t>
      </w:r>
      <w:r>
        <w:rPr>
          <w:b/>
          <w:bCs/>
        </w:rPr>
        <w:t xml:space="preserve">clock-controlled genes</w:t>
      </w:r>
      <w:r>
        <w:t xml:space="preserve">, sometimes shortened to</w:t>
      </w:r>
      <w:r>
        <w:t xml:space="preserve"> </w:t>
      </w:r>
      <w:r>
        <w:rPr>
          <w:b/>
          <w:bCs/>
        </w:rPr>
        <w:t xml:space="preserve">CCGs</w:t>
      </w:r>
      <w:r>
        <w:t xml:space="preserve">. This project — and the</w:t>
      </w:r>
      <w:r>
        <w:t xml:space="preserve"> </w:t>
      </w:r>
      <w:r>
        <w:t xml:space="preserve">paper it is built on — is entirely about mapping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genes are clock-controlled,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piece of the clock machinery controls each one.</w:t>
      </w:r>
    </w:p>
    <w:bookmarkEnd w:id="12"/>
    <w:bookmarkStart w:id="13" w:name="regulators-and-target-genes"/>
    <w:p>
      <w:pPr>
        <w:pStyle w:val="Heading2"/>
      </w:pPr>
      <w:r>
        <w:t xml:space="preserve">1.3</w:t>
      </w:r>
      <w:r>
        <w:t xml:space="preserve"> </w:t>
      </w:r>
      <w:r>
        <w:t xml:space="preserve">“Regulators”</w:t>
      </w:r>
      <w:r>
        <w:t xml:space="preserve"> </w:t>
      </w:r>
      <w:r>
        <w:t xml:space="preserve">and</w:t>
      </w:r>
      <w:r>
        <w:t xml:space="preserve"> </w:t>
      </w:r>
      <w:r>
        <w:t xml:space="preserve">“target genes”</w:t>
      </w:r>
    </w:p>
    <w:p>
      <w:pPr>
        <w:pStyle w:val="FirstParagraph"/>
      </w:pPr>
      <w:r>
        <w:t xml:space="preserve">Two words are used constantly throughout this project, so it is worth being precise</w:t>
      </w:r>
      <w:r>
        <w:t xml:space="preserve"> </w:t>
      </w:r>
      <w:r>
        <w:t xml:space="preserve">about them from the start: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regulator</w:t>
      </w:r>
      <w:r>
        <w:t xml:space="preserve"> </w:t>
      </w:r>
      <w:r>
        <w:t xml:space="preserve">is one of a small number of proteins (11 of them, in this project’s</w:t>
      </w:r>
      <w:r>
        <w:t xml:space="preserve"> </w:t>
      </w:r>
      <w:r>
        <w:t xml:space="preserve">data — WCC plus 10 others) that sit downstream of the core clock and control the</w:t>
      </w:r>
      <w:r>
        <w:t xml:space="preserve"> </w:t>
      </w:r>
      <w:r>
        <w:t xml:space="preserve">on/off, up/down activity of other genes.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gene</w:t>
      </w:r>
      <w:r>
        <w:t xml:space="preserve"> </w:t>
      </w:r>
      <w:r>
        <w:t xml:space="preserve">is one of the (roughly 3,000) other genes in the genome whose</w:t>
      </w:r>
      <w:r>
        <w:t xml:space="preserve"> </w:t>
      </w:r>
      <w:r>
        <w:t xml:space="preserve">activity is controlled by one or more of those 11 regulators.</w:t>
      </w:r>
    </w:p>
    <w:p>
      <w:pPr>
        <w:pStyle w:val="FirstParagraph"/>
      </w:pPr>
      <w:r>
        <w:t xml:space="preserve">So the overall picture is a hierarchy: the 3-gene core clock (</w:t>
      </w:r>
      <w:r>
        <w:rPr>
          <w:i/>
          <w:iCs/>
        </w:rPr>
        <w:t xml:space="preserve">frq</w:t>
      </w:r>
      <w:r>
        <w:t xml:space="preserve">/</w:t>
      </w:r>
      <w:r>
        <w:rPr>
          <w:i/>
          <w:iCs/>
        </w:rPr>
        <w:t xml:space="preserve">wc-1</w:t>
      </w:r>
      <w:r>
        <w:t xml:space="preserve">/</w:t>
      </w:r>
      <w:r>
        <w:rPr>
          <w:i/>
          <w:iCs/>
        </w:rPr>
        <w:t xml:space="preserve">wc-2</w:t>
      </w:r>
      <w:r>
        <w:t xml:space="preserve">)</w:t>
      </w:r>
      <w:r>
        <w:t xml:space="preserve"> </w:t>
      </w:r>
      <w:r>
        <w:t xml:space="preserve">drives WCC, WCC drives the other 10 regulators, and all 11 regulators together drive</w:t>
      </w:r>
      <w:r>
        <w:t xml:space="preserve"> </w:t>
      </w:r>
      <w:r>
        <w:t xml:space="preserve">about 3,000 target genes. This project is about that last layer — the regulators and</w:t>
      </w:r>
      <w:r>
        <w:t xml:space="preserve"> </w:t>
      </w:r>
      <w:r>
        <w:t xml:space="preserve">their roughly 3,000 targets — not about the core clock mechanism itself, which is taken</w:t>
      </w:r>
      <w:r>
        <w:t xml:space="preserve"> </w:t>
      </w:r>
      <w:r>
        <w:t xml:space="preserve">as a known, fixed starting point.</w:t>
      </w:r>
    </w:p>
    <w:bookmarkEnd w:id="13"/>
    <w:bookmarkStart w:id="14" w:name="two-different-kinds-of-regulator"/>
    <w:p>
      <w:pPr>
        <w:pStyle w:val="Heading2"/>
      </w:pPr>
      <w:r>
        <w:t xml:space="preserve">1.4 Two different</w:t>
      </w:r>
      <w:r>
        <w:t xml:space="preserve"> </w:t>
      </w:r>
      <w:r>
        <w:rPr>
          <w:i/>
          <w:iCs/>
        </w:rPr>
        <w:t xml:space="preserve">kinds</w:t>
      </w:r>
      <w:r>
        <w:t xml:space="preserve"> </w:t>
      </w:r>
      <w:r>
        <w:t xml:space="preserve">of regulator</w:t>
      </w:r>
    </w:p>
    <w:p>
      <w:pPr>
        <w:pStyle w:val="FirstParagraph"/>
      </w:pPr>
      <w:r>
        <w:t xml:space="preserve">Not all 11 regulators control their target genes the same way. There are two</w:t>
      </w:r>
      <w:r>
        <w:t xml:space="preserve"> </w:t>
      </w:r>
      <w:r>
        <w:t xml:space="preserve">categories, and the distinction matters for interpreting several results later in this</w:t>
      </w:r>
      <w:r>
        <w:t xml:space="preserve"> </w:t>
      </w:r>
      <w:r>
        <w:t xml:space="preserve">document: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Transcriptional regulators</w:t>
      </w:r>
      <w:r>
        <w:t xml:space="preserve"> </w:t>
      </w:r>
      <w:r>
        <w:t xml:space="preserve">(5 of the 11, including WCC) are classic</w:t>
      </w:r>
      <w:r>
        <w:t xml:space="preserve"> </w:t>
      </w:r>
      <w:r>
        <w:t xml:space="preserve">“transcription factors”</w:t>
      </w:r>
      <w:r>
        <w:t xml:space="preserve"> </w:t>
      </w:r>
      <w:r>
        <w:t xml:space="preserve">— proteins that physically bind to DNA near a target gene and</w:t>
      </w:r>
      <w:r>
        <w:t xml:space="preserve"> </w:t>
      </w:r>
      <w:r>
        <w:t xml:space="preserve">turn its production up or down. This is the textbook picture of gene regulation that</w:t>
      </w:r>
      <w:r>
        <w:t xml:space="preserve"> </w:t>
      </w:r>
      <w:r>
        <w:t xml:space="preserve">most people learn in a biology class.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Post-transcriptional regulators</w:t>
      </w:r>
      <w:r>
        <w:t xml:space="preserve">, also called</w:t>
      </w:r>
      <w:r>
        <w:t xml:space="preserve"> </w:t>
      </w:r>
      <w:r>
        <w:rPr>
          <w:b/>
          <w:bCs/>
        </w:rPr>
        <w:t xml:space="preserve">RNA operons</w:t>
      </w:r>
      <w:r>
        <w:t xml:space="preserve"> </w:t>
      </w:r>
      <w:r>
        <w:t xml:space="preserve">(6 of the 11), work</w:t>
      </w:r>
      <w:r>
        <w:t xml:space="preserve"> </w:t>
      </w:r>
      <w:r>
        <w:t xml:space="preserve">completely differently: instead of touching DNA, they bind directly to the</w:t>
      </w:r>
      <w:r>
        <w:t xml:space="preserve"> </w:t>
      </w:r>
      <w:r>
        <w:rPr>
          <w:i/>
          <w:iCs/>
        </w:rPr>
        <w:t xml:space="preserve">RNA</w:t>
      </w:r>
      <w:r>
        <w:rPr>
          <w:i/>
          <w:iCs/>
        </w:rPr>
        <w:t xml:space="preserve"> </w:t>
      </w:r>
      <w:r>
        <w:rPr>
          <w:i/>
          <w:iCs/>
        </w:rPr>
        <w:t xml:space="preserve">message</w:t>
      </w:r>
      <w:r>
        <w:t xml:space="preserve"> </w:t>
      </w:r>
      <w:r>
        <w:t xml:space="preserve">that has already been copied from a gene, and control how long that message</w:t>
      </w:r>
      <w:r>
        <w:t xml:space="preserve"> </w:t>
      </w:r>
      <w:r>
        <w:t xml:space="preserve">survives before being broken down. A gene whose message is protected/stabilized gets</w:t>
      </w:r>
      <w:r>
        <w:t xml:space="preserve"> </w:t>
      </w:r>
      <w:r>
        <w:t xml:space="preserve">effectively</w:t>
      </w:r>
      <w:r>
        <w:t xml:space="preserve"> </w:t>
      </w:r>
      <w:r>
        <w:t xml:space="preserve">“louder”</w:t>
      </w:r>
      <w:r>
        <w:t xml:space="preserve"> </w:t>
      </w:r>
      <w:r>
        <w:t xml:space="preserve">(more protein made from it) without its DNA-level control</w:t>
      </w:r>
      <w:r>
        <w:t xml:space="preserve"> </w:t>
      </w:r>
      <w:r>
        <w:t xml:space="preserve">changing at all. The name</w:t>
      </w:r>
      <w:r>
        <w:t xml:space="preserve"> </w:t>
      </w:r>
      <w:r>
        <w:t xml:space="preserve">“RNA operon”</w:t>
      </w:r>
      <w:r>
        <w:t xml:space="preserve"> </w:t>
      </w:r>
      <w:r>
        <w:t xml:space="preserve">is borrowed from a related idea in yeast</w:t>
      </w:r>
      <w:r>
        <w:t xml:space="preserve"> </w:t>
      </w:r>
      <w:r>
        <w:t xml:space="preserve">biology: one RNA-binding protein can simultaneously control a whole</w:t>
      </w:r>
      <w:r>
        <w:t xml:space="preserve"> </w:t>
      </w:r>
      <w:r>
        <w:rPr>
          <w:i/>
          <w:iCs/>
        </w:rP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otherwise-unrelated genes, as if they were wired together — a kind of coordination</w:t>
      </w:r>
      <w:r>
        <w:t xml:space="preserve"> </w:t>
      </w:r>
      <w:r>
        <w:t xml:space="preserve">that happens after the DNA-reading step, not before it.</w:t>
      </w:r>
    </w:p>
    <w:p>
      <w:pPr>
        <w:pStyle w:val="FirstParagraph"/>
      </w:pPr>
      <w:r>
        <w:t xml:space="preserve">The table below lists all 11 regulators used in this project, their type, and (where</w:t>
      </w:r>
      <w:r>
        <w:t xml:space="preserve"> </w:t>
      </w:r>
      <w:r>
        <w:t xml:space="preserve">known from the original paper) what kind of biological process each one is associated</w:t>
      </w:r>
      <w:r>
        <w:t xml:space="preserve"> </w:t>
      </w:r>
      <w:r>
        <w:t xml:space="preserve">with.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Regulator (common name)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it’s associated with (per the original paper)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WCC</w:t>
            </w:r>
          </w:p>
        </w:tc>
        <w:tc>
          <w:tcPr/>
          <w:p>
            <w:pPr>
              <w:pStyle w:val="Compact"/>
            </w:pPr>
            <w:r>
              <w:t xml:space="preserve">Master regulator (transcriptional)</w:t>
            </w:r>
          </w:p>
        </w:tc>
        <w:tc>
          <w:tcPr/>
          <w:p>
            <w:pPr>
              <w:pStyle w:val="Compact"/>
            </w:pPr>
            <w:r>
              <w:t xml:space="preserve">Senses light; drives the core clock; activates all 10 other regulators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pro-1</w:t>
            </w:r>
          </w:p>
        </w:tc>
        <w:tc>
          <w:tcPr/>
          <w:p>
            <w:pPr>
              <w:pStyle w:val="Compact"/>
            </w:pPr>
            <w:r>
              <w:t xml:space="preserve">Transcriptional</w:t>
            </w:r>
          </w:p>
        </w:tc>
        <w:tc>
          <w:tcPr/>
          <w:p>
            <w:pPr>
              <w:pStyle w:val="Compact"/>
            </w:pPr>
            <w:r>
              <w:t xml:space="preserve">Ribosome/ribosome biogenesis, meiosis, recombination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rpn-4</w:t>
            </w:r>
          </w:p>
        </w:tc>
        <w:tc>
          <w:tcPr/>
          <w:p>
            <w:pPr>
              <w:pStyle w:val="Compact"/>
            </w:pPr>
            <w:r>
              <w:t xml:space="preserve">Transcriptional</w:t>
            </w:r>
          </w:p>
        </w:tc>
        <w:tc>
          <w:tcPr/>
          <w:p>
            <w:pPr>
              <w:pStyle w:val="Compact"/>
            </w:pPr>
            <w:r>
              <w:t xml:space="preserve">Carbon metabolism, amino acid metabolism, glycerophospholipid metabolism, oxidative phosphorylation; strong positive light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NCU06108</w:t>
            </w:r>
          </w:p>
        </w:tc>
        <w:tc>
          <w:tcPr/>
          <w:p>
            <w:pPr>
              <w:pStyle w:val="Compact"/>
            </w:pPr>
            <w:r>
              <w:t xml:space="preserve">Transcriptional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  <w:r>
              <w:t xml:space="preserve"> </w:t>
            </w:r>
            <w:r>
              <w:rPr>
                <w:i/>
                <w:iCs/>
              </w:rPr>
              <w:t xml:space="preserve">negative</w:t>
            </w:r>
            <w:r>
              <w:t xml:space="preserve"> </w:t>
            </w:r>
            <w:r>
              <w:t xml:space="preserve">light response; shares many ribosome-related targets with lhp-1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NCU07155</w:t>
            </w:r>
          </w:p>
        </w:tc>
        <w:tc>
          <w:tcPr/>
          <w:p>
            <w:pPr>
              <w:pStyle w:val="Compact"/>
            </w:pPr>
            <w:r>
              <w:t xml:space="preserve">Transcriptional</w:t>
            </w:r>
          </w:p>
        </w:tc>
        <w:tc>
          <w:tcPr/>
          <w:p>
            <w:pPr>
              <w:pStyle w:val="Compact"/>
            </w:pPr>
            <w:r>
              <w:t xml:space="preserve">Nitrogen and sulfur metabolism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lhp-1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The single largest hub in the whole network; ribosome, ribosome biogenesis, proteasome, protein export, amino acid biosynthesis, tRNA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rrp-3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Ribosome, ribosome biogenesis, RNA transport, carbon metabolism, amino acid biosynthesis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NCU03363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One of six RNA operons in the paper’s model; specific function not detailed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pab-1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Poly-A binding protein; uniquely associated with ketone body synthesis/degradation genes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rok-1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The smallest hub in the network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has-1</w:t>
            </w:r>
          </w:p>
        </w:tc>
        <w:tc>
          <w:tcPr/>
          <w:p>
            <w:pPr>
              <w:pStyle w:val="Compact"/>
            </w:pPr>
            <w:r>
              <w:t xml:space="preserve">Post-transcriptional (RNA operon)</w:t>
            </w:r>
          </w:p>
        </w:tc>
        <w:tc>
          <w:tcPr/>
          <w:p>
            <w:pPr>
              <w:pStyle w:val="Compact"/>
            </w:pPr>
            <w:r>
              <w:t xml:space="preserve">A DEAD-box RNA helicase; ribosome biogenesis, meiosis, RNA transport, the spliceosome</w:t>
            </w:r>
          </w:p>
        </w:tc>
      </w:tr>
    </w:tbl>
    <w:p>
      <w:pPr>
        <w:pStyle w:val="BodyText"/>
      </w:pPr>
      <w:r>
        <w:t xml:space="preserve">(</w:t>
      </w:r>
      <w:r>
        <w:t xml:space="preserve">“NCU”</w:t>
      </w:r>
      <w:r>
        <w:t xml:space="preserve"> </w:t>
      </w:r>
      <w:r>
        <w:t xml:space="preserve">numbers, like NCU06108, are standardized gene ID codes for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 </w:t>
      </w:r>
      <w:r>
        <w:t xml:space="preserve">— every gene in the organism’s genome has one, similar to how every book has an ISBN.</w:t>
      </w:r>
      <w:r>
        <w:t xml:space="preserve"> </w:t>
      </w:r>
      <w:r>
        <w:t xml:space="preserve">Some regulators also have a shorter, more familiar name like</w:t>
      </w:r>
      <w:r>
        <w:t xml:space="preserve"> </w:t>
      </w:r>
      <w:r>
        <w:rPr>
          <w:i/>
          <w:iCs/>
        </w:rPr>
        <w:t xml:space="preserve">lhp-1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rok-1</w:t>
      </w:r>
      <w:r>
        <w:t xml:space="preserve">; some</w:t>
      </w:r>
      <w:r>
        <w:t xml:space="preserve"> </w:t>
      </w:r>
      <w:r>
        <w:t xml:space="preserve">don’t, and are referred to by their NCU number throughout.)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56c059c5930cf8a6ba2116f0a36372b5b268324"/>
    <w:p>
      <w:pPr>
        <w:pStyle w:val="Heading1"/>
      </w:pPr>
      <w:r>
        <w:t xml:space="preserve">Part 2: The Original Study This Project Builds On</w:t>
      </w:r>
    </w:p>
    <w:p>
      <w:pPr>
        <w:pStyle w:val="FirstParagraph"/>
      </w:pPr>
      <w:r>
        <w:t xml:space="preserve">This entire project is a re-analysis and extension of one published scientific paper:</w:t>
      </w:r>
    </w:p>
    <w:p>
      <w:pPr>
        <w:pStyle w:val="BlockText"/>
      </w:pPr>
      <w:r>
        <w:t xml:space="preserve">Al-Omari, A. M., Griffith, J., Scruse, A., Robinson, R. W., Schüttler, H.-B., &amp;</w:t>
      </w:r>
      <w:r>
        <w:t xml:space="preserve"> </w:t>
      </w:r>
      <w:r>
        <w:t xml:space="preserve">Arnold, J. (2022). Ensemble Methods for Identifying RNA Operons and Regulons in the</w:t>
      </w:r>
      <w:r>
        <w:t xml:space="preserve"> </w:t>
      </w:r>
      <w:r>
        <w:t xml:space="preserve">Clock Network of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10, 32510-32524.</w:t>
      </w:r>
      <w:r>
        <w:t xml:space="preserve"> </w:t>
      </w:r>
      <w:r>
        <w:t xml:space="preserve">https://doi.org/10.1109/ACCESS.2022.3160481</w:t>
      </w:r>
    </w:p>
    <w:bookmarkStart w:id="16" w:name="what-the-original-researchers-did"/>
    <w:p>
      <w:pPr>
        <w:pStyle w:val="Heading2"/>
      </w:pPr>
      <w:r>
        <w:t xml:space="preserve">2.1 What the original researchers did</w:t>
      </w:r>
    </w:p>
    <w:p>
      <w:pPr>
        <w:pStyle w:val="FirstParagraph"/>
      </w:pPr>
      <w:r>
        <w:t xml:space="preserve">The original researchers took real, measured data — 60,759 individual measurements of</w:t>
      </w:r>
      <w:r>
        <w:t xml:space="preserve"> </w:t>
      </w:r>
      <w:r>
        <w:t xml:space="preserve">messenger RNA levels over time, across the genome — and used it to reconstruct, for</w:t>
      </w:r>
      <w:r>
        <w:t xml:space="preserve"> </w:t>
      </w:r>
      <w:r>
        <w:t xml:space="preserve">each of the roughly 3,000 target genes,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of the 11 regulators control it. This</w:t>
      </w:r>
      <w:r>
        <w:t xml:space="preserve"> </w:t>
      </w:r>
      <w:r>
        <w:t xml:space="preserve">is a much harder problem than it sounds: you cannot simply look at two genes’ activity</w:t>
      </w:r>
      <w:r>
        <w:t xml:space="preserve"> </w:t>
      </w:r>
      <w:r>
        <w:t xml:space="preserve">rising and falling together and conclude that one controls the other, because there are</w:t>
      </w:r>
      <w:r>
        <w:t xml:space="preserve"> </w:t>
      </w:r>
      <w:r>
        <w:t xml:space="preserve">thousands of genes moving up and down on similar schedules for many unrelated reasons.</w:t>
      </w:r>
      <w:r>
        <w:t xml:space="preserve"> </w:t>
      </w:r>
      <w:r>
        <w:t xml:space="preserve">Instead, the researchers built a statistical model with an adjustable</w:t>
      </w:r>
      <w:r>
        <w:t xml:space="preserve"> </w:t>
      </w:r>
      <w:r>
        <w:t xml:space="preserve">“wiring diagram”</w:t>
      </w:r>
      <w:r>
        <w:t xml:space="preserve"> </w:t>
      </w:r>
      <w:r>
        <w:t xml:space="preserve">(which regulator controls which gene) and adjustable</w:t>
      </w:r>
      <w:r>
        <w:t xml:space="preserve"> </w:t>
      </w:r>
      <w:r>
        <w:t xml:space="preserve">“strengths”</w:t>
      </w:r>
      <w:r>
        <w:t xml:space="preserve"> </w:t>
      </w:r>
      <w:r>
        <w:t xml:space="preserve">for each connection,</w:t>
      </w:r>
      <w:r>
        <w:t xml:space="preserve"> </w:t>
      </w:r>
      <w:r>
        <w:t xml:space="preserve">and used a technique called</w:t>
      </w:r>
      <w:r>
        <w:t xml:space="preserve"> </w:t>
      </w:r>
      <w:r>
        <w:rPr>
          <w:b/>
          <w:bCs/>
        </w:rPr>
        <w:t xml:space="preserve">MCMC</w:t>
      </w:r>
      <w:r>
        <w:t xml:space="preserve"> </w:t>
      </w:r>
      <w:r>
        <w:t xml:space="preserve">(Markov Chain Monte Carlo — explained in the</w:t>
      </w:r>
      <w:r>
        <w:t xml:space="preserve"> </w:t>
      </w:r>
      <w:r>
        <w:t xml:space="preserve">glossary, Part 4) to search through millions of possible wiring diagrams and find the</w:t>
      </w:r>
      <w:r>
        <w:t xml:space="preserve"> </w:t>
      </w:r>
      <w:r>
        <w:t xml:space="preserve">ones that best explain the real measured data.</w:t>
      </w:r>
    </w:p>
    <w:p>
      <w:pPr>
        <w:pStyle w:val="BodyText"/>
      </w:pPr>
      <w:r>
        <w:t xml:space="preserve">Crucially, they didn’t just run this search once and take a single answer. They ran it</w:t>
      </w:r>
      <w:r>
        <w:t xml:space="preserve"> </w:t>
      </w:r>
      <w:r>
        <w:t xml:space="preserve">as an</w:t>
      </w:r>
      <w:r>
        <w:t xml:space="preserve"> </w:t>
      </w:r>
      <w:r>
        <w:rPr>
          <w:b/>
          <w:bCs/>
        </w:rPr>
        <w:t xml:space="preserve">ensemble</w:t>
      </w:r>
      <w:r>
        <w:t xml:space="preserve">: thousands of independent runs of the same search procedure, each</w:t>
      </w:r>
      <w:r>
        <w:t xml:space="preserve"> </w:t>
      </w:r>
      <w:r>
        <w:t xml:space="preserve">one converging on a slightly different candidate wiring diagram, all of them consistent</w:t>
      </w:r>
      <w:r>
        <w:t xml:space="preserve"> </w:t>
      </w:r>
      <w:r>
        <w:t xml:space="preserve">with the real data to varying degrees. Averaging and summarizing across that whole</w:t>
      </w:r>
      <w:r>
        <w:t xml:space="preserve"> </w:t>
      </w:r>
      <w:r>
        <w:t xml:space="preserve">ensemble — rather than trusting any single run — is what makes the result a defensible</w:t>
      </w:r>
      <w:r>
        <w:t xml:space="preserve"> </w:t>
      </w:r>
      <w:r>
        <w:t xml:space="preserve">statistical estimate instead of one arbitrary guess. Their specific method for doing</w:t>
      </w:r>
      <w:r>
        <w:t xml:space="preserve"> </w:t>
      </w:r>
      <w:r>
        <w:t xml:space="preserve">this ensemble search is called</w:t>
      </w:r>
      <w:r>
        <w:t xml:space="preserve"> </w:t>
      </w:r>
      <w:r>
        <w:rPr>
          <w:b/>
          <w:bCs/>
        </w:rPr>
        <w:t xml:space="preserve">VTENS</w:t>
      </w:r>
      <w:r>
        <w:t xml:space="preserve"> </w:t>
      </w:r>
      <w:r>
        <w:t xml:space="preserve">(</w:t>
      </w:r>
      <w:r>
        <w:t xml:space="preserve">“Variable Topology Ensemble Method”</w:t>
      </w:r>
      <w:r>
        <w:t xml:space="preserve">), and it</w:t>
      </w:r>
      <w:r>
        <w:t xml:space="preserve"> </w:t>
      </w:r>
      <w:r>
        <w:t xml:space="preserve">is where the phrase</w:t>
      </w:r>
      <w:r>
        <w:t xml:space="preserve"> </w:t>
      </w:r>
      <w:r>
        <w:t xml:space="preserve">“ensemble”</w:t>
      </w:r>
      <w:r>
        <w:t xml:space="preserve"> </w:t>
      </w:r>
      <w:r>
        <w:t xml:space="preserve">throughout this project’s documentation comes from.</w:t>
      </w:r>
    </w:p>
    <w:bookmarkEnd w:id="16"/>
    <w:bookmarkStart w:id="17" w:name="X82a7f52956f8441c835d80419f33477585c7da2"/>
    <w:p>
      <w:pPr>
        <w:pStyle w:val="Heading2"/>
      </w:pPr>
      <w:r>
        <w:t xml:space="preserve">2.2 What came out of that process, and what this project starts from</w:t>
      </w:r>
    </w:p>
    <w:p>
      <w:pPr>
        <w:pStyle w:val="FirstParagraph"/>
      </w:pPr>
      <w:r>
        <w:t xml:space="preserve">The end product of the original paper’s analysis, exported for this project as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, is a big table: one row per regulator (11 rows), one column</w:t>
      </w:r>
      <w:r>
        <w:t xml:space="preserve"> </w:t>
      </w:r>
      <w:r>
        <w:t xml:space="preserve">per candidate target gene (originally 3,402 columns, cleaned down to 3,026 — see Part</w:t>
      </w:r>
      <w:r>
        <w:t xml:space="preserve"> </w:t>
      </w:r>
      <w:r>
        <w:t xml:space="preserve">5.1), and a 1 or a 0 in each cell, meaning</w:t>
      </w:r>
      <w:r>
        <w:t xml:space="preserve"> </w:t>
      </w:r>
      <w:r>
        <w:t xml:space="preserve">“this regulator does / does not control this</w:t>
      </w:r>
      <w:r>
        <w:t xml:space="preserve"> </w:t>
      </w:r>
      <w:r>
        <w:t xml:space="preserve">gene, according to the fitted model.”</w:t>
      </w:r>
      <w:r>
        <w:t xml:space="preserve"> </w:t>
      </w:r>
      <w:r>
        <w:t xml:space="preserve">This 1/0 table — which this project calls the</w:t>
      </w:r>
      <w:r>
        <w:t xml:space="preserve"> </w:t>
      </w:r>
      <w:r>
        <w:rPr>
          <w:b/>
          <w:bCs/>
        </w:rPr>
        <w:t xml:space="preserve">connection matrix</w:t>
      </w:r>
      <w:r>
        <w:t xml:space="preserve">, or</w:t>
      </w:r>
      <w:r>
        <w:t xml:space="preserve"> </w:t>
      </w:r>
      <w:r>
        <w:rPr>
          <w:b/>
          <w:bCs/>
        </w:rPr>
        <w:t xml:space="preserve">T</w:t>
      </w:r>
      <w:r>
        <w:t xml:space="preserve"> </w:t>
      </w:r>
      <w:r>
        <w:t xml:space="preserve">for short in the code — is the starting point for</w:t>
      </w:r>
      <w:r>
        <w:t xml:space="preserve"> </w:t>
      </w:r>
      <w:r>
        <w:t xml:space="preserve">almost everything in this project.</w:t>
      </w:r>
    </w:p>
    <w:p>
      <w:pPr>
        <w:pStyle w:val="BodyText"/>
      </w:pPr>
      <w:r>
        <w:t xml:space="preserve">It is important to understand what that 1/0 table actually is, because it explains</w:t>
      </w:r>
      <w:r>
        <w:t xml:space="preserve"> </w:t>
      </w:r>
      <w:r>
        <w:t xml:space="preserve">several surprising results later in this document. The original ensemble search doesn’t</w:t>
      </w:r>
      <w:r>
        <w:t xml:space="preserve"> </w:t>
      </w:r>
      <w:r>
        <w:t xml:space="preserve">naturally produce a clean yes/no answer — it produces, for every (regulator, gene)</w:t>
      </w:r>
      <w:r>
        <w:t xml:space="preserve"> </w:t>
      </w:r>
      <w:r>
        <w:t xml:space="preserve">pair, a continuous</w:t>
      </w:r>
      <w:r>
        <w:t xml:space="preserve"> </w:t>
      </w:r>
      <w:r>
        <w:rPr>
          <w:b/>
          <w:bCs/>
        </w:rPr>
        <w:t xml:space="preserve">binding strength</w:t>
      </w:r>
      <w:r>
        <w:t xml:space="preserve"> </w:t>
      </w:r>
      <w:r>
        <w:t xml:space="preserve">estimate (roughly:</w:t>
      </w:r>
      <w:r>
        <w:t xml:space="preserve"> </w:t>
      </w:r>
      <w:r>
        <w:t xml:space="preserve">“how strongly, on average</w:t>
      </w:r>
      <w:r>
        <w:t xml:space="preserve"> </w:t>
      </w:r>
      <w:r>
        <w:t xml:space="preserve">across the ensemble, does this regulator seem to control this gene”</w:t>
      </w:r>
      <w:r>
        <w:t xml:space="preserve">). To get from that</w:t>
      </w:r>
      <w:r>
        <w:t xml:space="preserve"> </w:t>
      </w:r>
      <w:r>
        <w:t xml:space="preserve">continuous ensemble output to the clean 1/0 table, the researchers had to make a</w:t>
      </w:r>
      <w:r>
        <w:t xml:space="preserve"> </w:t>
      </w:r>
      <w:r>
        <w:t xml:space="preserve">decision rule: for each gene, look at all 11 regulators’ binding-strength estimates and</w:t>
      </w:r>
      <w:r>
        <w:t xml:space="preserve"> </w:t>
      </w:r>
      <w:r>
        <w:t xml:space="preserve">call the largest one — the</w:t>
      </w:r>
      <w:r>
        <w:t xml:space="preserve"> </w:t>
      </w:r>
      <w:r>
        <w:rPr>
          <w:b/>
          <w:bCs/>
        </w:rPr>
        <w:t xml:space="preserve">dominant regulator</w:t>
      </w:r>
      <w:r>
        <w:t xml:space="preserve"> </w:t>
      </w:r>
      <w:r>
        <w:t xml:space="preserve">— the</w:t>
      </w:r>
      <w:r>
        <w:t xml:space="preserve"> </w:t>
      </w:r>
      <w:r>
        <w:t xml:space="preserve">“real”</w:t>
      </w:r>
      <w:r>
        <w:t xml:space="preserve"> </w:t>
      </w:r>
      <w:r>
        <w:t xml:space="preserve">controller, encoded as a</w:t>
      </w:r>
      <w:r>
        <w:t xml:space="preserve"> </w:t>
      </w:r>
      <w:r>
        <w:t xml:space="preserve">1, with everyone else getting a 0.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thresholded snapshot</w:t>
      </w:r>
      <w:r>
        <w:t xml:space="preserve"> </w:t>
      </w:r>
      <w:r>
        <w:t xml:space="preserve">of the full continuous ensemble result, not the full result itself. This one fact — a</w:t>
      </w:r>
      <w:r>
        <w:t xml:space="preserve"> </w:t>
      </w:r>
      <w:r>
        <w:t xml:space="preserve">continuous estimate collapsed down to</w:t>
      </w:r>
      <w:r>
        <w:t xml:space="preserve"> </w:t>
      </w:r>
      <w:r>
        <w:t xml:space="preserve">“pick the single biggest winner per gene”</w:t>
      </w:r>
      <w:r>
        <w:t xml:space="preserve"> </w:t>
      </w:r>
      <w:r>
        <w:t xml:space="preserve">— turns</w:t>
      </w:r>
      <w:r>
        <w:t xml:space="preserve"> </w:t>
      </w:r>
      <w:r>
        <w:t xml:space="preserve">out to be the root cause of nearly every place where this project’s numbers diverge</w:t>
      </w:r>
      <w:r>
        <w:t xml:space="preserve"> </w:t>
      </w:r>
      <w:r>
        <w:t xml:space="preserve">from the original paper’s own reported numbers (see Part 5.2).</w:t>
      </w:r>
    </w:p>
    <w:bookmarkEnd w:id="17"/>
    <w:bookmarkStart w:id="18" w:name="what-the-original-paper-concluded"/>
    <w:p>
      <w:pPr>
        <w:pStyle w:val="Heading2"/>
      </w:pPr>
      <w:r>
        <w:t xml:space="preserve">2.3 What the original paper concluded</w:t>
      </w:r>
    </w:p>
    <w:p>
      <w:pPr>
        <w:pStyle w:val="FirstParagraph"/>
      </w:pPr>
      <w:r>
        <w:t xml:space="preserve">Using this reconstructed network, the original paper reported several headline</w:t>
      </w:r>
      <w:r>
        <w:t xml:space="preserve"> </w:t>
      </w:r>
      <w:r>
        <w:t xml:space="preserve">findings, most of which this project attempts to reproduce and check in Part 5:</w:t>
      </w:r>
    </w:p>
    <w:p>
      <w:pPr>
        <w:pStyle w:val="Compact"/>
        <w:numPr>
          <w:ilvl w:val="0"/>
          <w:numId w:val="1004"/>
        </w:numPr>
      </w:pPr>
      <w:r>
        <w:t xml:space="preserve">A largest hub of 768 target genes (belonging to</w:t>
      </w:r>
      <w:r>
        <w:t xml:space="preserve"> </w:t>
      </w:r>
      <w:r>
        <w:rPr>
          <w:i/>
          <w:iCs/>
        </w:rPr>
        <w:t xml:space="preserve">lhp-1</w:t>
      </w:r>
      <w:r>
        <w:t xml:space="preserve"> </w:t>
      </w:r>
      <w:r>
        <w:t xml:space="preserve">— bigger than the master</w:t>
      </w:r>
      <w:r>
        <w:t xml:space="preserve"> </w:t>
      </w:r>
      <w:r>
        <w:t xml:space="preserve">regulator WCC itself).</w:t>
      </w:r>
    </w:p>
    <w:p>
      <w:pPr>
        <w:pStyle w:val="Compact"/>
        <w:numPr>
          <w:ilvl w:val="0"/>
          <w:numId w:val="1004"/>
        </w:numPr>
      </w:pPr>
      <w:r>
        <w:t xml:space="preserve">A smallest hub of 54 target genes (belonging to</w:t>
      </w:r>
      <w:r>
        <w:t xml:space="preserve"> </w:t>
      </w:r>
      <w:r>
        <w:rPr>
          <w:i/>
          <w:iCs/>
        </w:rPr>
        <w:t xml:space="preserve">rok-1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71</w:t>
      </w:r>
      <w:r>
        <w:t xml:space="preserve"> </w:t>
      </w:r>
      <w:r>
        <w:rPr>
          <w:b/>
          <w:bCs/>
        </w:rPr>
        <w:t xml:space="preserve">feedforward loops</w:t>
      </w:r>
      <w:r>
        <w:t xml:space="preserve"> </w:t>
      </w:r>
      <w:r>
        <w:t xml:space="preserve">(a specific 3-node wiring pattern explained in Part 4) in</w:t>
      </w:r>
      <w:r>
        <w:t xml:space="preserve"> </w:t>
      </w:r>
      <w:r>
        <w:t xml:space="preserve">the network.</w:t>
      </w:r>
    </w:p>
    <w:p>
      <w:pPr>
        <w:pStyle w:val="Compact"/>
        <w:numPr>
          <w:ilvl w:val="0"/>
          <w:numId w:val="1004"/>
        </w:numPr>
      </w:pPr>
      <w:r>
        <w:t xml:space="preserve">A degree distribution (how many regulators control each gene, and how many targets</w:t>
      </w:r>
      <w:r>
        <w:t xml:space="preserve"> </w:t>
      </w:r>
      <w:r>
        <w:t xml:space="preserve">each regulator has) roughly following a mathematical pattern called a power law,</w:t>
      </w:r>
      <w:r>
        <w:t xml:space="preserve"> </w:t>
      </w:r>
      <w:r>
        <w:t xml:space="preserve">with an average of 2.23 connections per gene.</w:t>
      </w:r>
    </w:p>
    <w:p>
      <w:pPr>
        <w:pStyle w:val="Compact"/>
        <w:numPr>
          <w:ilvl w:val="0"/>
          <w:numId w:val="1004"/>
        </w:numPr>
      </w:pPr>
      <w:r>
        <w:t xml:space="preserve">The paper’s evidence that the 71 feedforward loops were</w:t>
      </w:r>
      <w:r>
        <w:t xml:space="preserve"> </w:t>
      </w:r>
      <w:r>
        <w:t xml:space="preserve">“meaningful”</w:t>
      </w:r>
      <w:r>
        <w:t xml:space="preserve"> </w:t>
      </w:r>
      <w:r>
        <w:t xml:space="preserve">was a single</w:t>
      </w:r>
      <w:r>
        <w:t xml:space="preserve"> </w:t>
      </w:r>
      <w:r>
        <w:t xml:space="preserve">comparison to a textbook number from a completely different organism (baker’s</w:t>
      </w:r>
      <w:r>
        <w:t xml:space="preserve"> </w:t>
      </w:r>
      <w:r>
        <w:t xml:space="preserve">yeast/</w:t>
      </w:r>
      <w:r>
        <w:rPr>
          <w:i/>
          <w:iCs/>
        </w:rPr>
        <w:t xml:space="preserve">E. coli</w:t>
      </w:r>
      <w:r>
        <w:t xml:space="preserve">:</w:t>
      </w:r>
      <w:r>
        <w:t xml:space="preserve"> </w:t>
      </w:r>
      <w:r>
        <w:t xml:space="preserve">“71 is more than the 40 reported there”</w:t>
      </w:r>
      <w:r>
        <w:t xml:space="preserve">), not a statistical test run</w:t>
      </w:r>
      <w:r>
        <w:t xml:space="preserve"> </w:t>
      </w:r>
      <w:r>
        <w:t xml:space="preserve">on this network’s own data.</w:t>
      </w:r>
    </w:p>
    <w:p>
      <w:pPr>
        <w:pStyle w:val="FirstParagraph"/>
      </w:pPr>
      <w:r>
        <w:t xml:space="preserve">That last point is the seed of one of this project’s two biggest novel contributions</w:t>
      </w:r>
      <w:r>
        <w:t xml:space="preserve"> </w:t>
      </w:r>
      <w:r>
        <w:t xml:space="preserve">(Part 5.3): the original paper never asked</w:t>
      </w:r>
      <w:r>
        <w:t xml:space="preserve"> </w:t>
      </w:r>
      <w:r>
        <w:t xml:space="preserve">“is 71 more feedforward loops than we’d</w:t>
      </w:r>
      <w:r>
        <w:t xml:space="preserve"> </w:t>
      </w:r>
      <w:r>
        <w:t xml:space="preserve">expect by pure chance, given how big this specific network’s hubs are?”</w:t>
      </w:r>
      <w:r>
        <w:t xml:space="preserve"> </w:t>
      </w:r>
      <w:r>
        <w:t xml:space="preserve">— it only</w:t>
      </w:r>
      <w:r>
        <w:t xml:space="preserve"> </w:t>
      </w:r>
      <w:r>
        <w:t xml:space="preserve">compared to an unrelated organism. This project runs that missing statistical test.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656555ac2931fe69ef34a9ed00526e99a7bb8cd"/>
    <w:p>
      <w:pPr>
        <w:pStyle w:val="Heading1"/>
      </w:pPr>
      <w:r>
        <w:t xml:space="preserve">Part 3: The Data Files This Project Works With</w:t>
      </w:r>
    </w:p>
    <w:p>
      <w:pPr>
        <w:pStyle w:val="FirstParagraph"/>
      </w:pPr>
      <w:r>
        <w:t xml:space="preserve">This project uses five real, user-supplied data files, plus the outputs it computes</w:t>
      </w:r>
      <w:r>
        <w:t xml:space="preserve"> </w:t>
      </w:r>
      <w:r>
        <w:t xml:space="preserve">from them. Understanding what each one is (and, in one case, what it is</w:t>
      </w:r>
      <w:r>
        <w:t xml:space="preserve"> </w:t>
      </w:r>
      <w:r>
        <w:rPr>
          <w:i/>
          <w:iCs/>
        </w:rPr>
        <w:t xml:space="preserve">not</w:t>
      </w:r>
      <w:r>
        <w:t xml:space="preserve">) matters</w:t>
      </w:r>
      <w:r>
        <w:t xml:space="preserve"> </w:t>
      </w:r>
      <w:r>
        <w:t xml:space="preserve">for trusting the results downstream.</w:t>
      </w:r>
    </w:p>
    <w:bookmarkStart w:id="20" w:name="X65660c39dec25279d8cf7e347b56d71146a1921"/>
    <w:p>
      <w:pPr>
        <w:pStyle w:val="Heading2"/>
      </w:pPr>
      <w:r>
        <w:t xml:space="preserve">3.1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 </w:t>
      </w:r>
      <w:r>
        <w:t xml:space="preserve">— the regulator-to-gene wiring diagram</w:t>
      </w:r>
    </w:p>
    <w:p>
      <w:pPr>
        <w:pStyle w:val="FirstParagraph"/>
      </w:pPr>
      <w:r>
        <w:t xml:space="preserve">Described above in Part 2.2: 11 regulators x (originally) 3,402 candidate target-gene</w:t>
      </w:r>
      <w:r>
        <w:t xml:space="preserve"> </w:t>
      </w:r>
      <w:r>
        <w:t xml:space="preserve">columns, thresholded 1/0 values. Before this data could be used, it needed real</w:t>
      </w:r>
      <w:r>
        <w:t xml:space="preserve"> </w:t>
      </w:r>
      <w:r>
        <w:t xml:space="preserve">cleaning:</w:t>
      </w:r>
    </w:p>
    <w:p>
      <w:pPr>
        <w:pStyle w:val="Compact"/>
        <w:numPr>
          <w:ilvl w:val="0"/>
          <w:numId w:val="1005"/>
        </w:numPr>
      </w:pPr>
      <w:r>
        <w:t xml:space="preserve">Some row and column labels had stray trailing whitespace (e.g. a regulator name with</w:t>
      </w:r>
      <w:r>
        <w:t xml:space="preserve"> </w:t>
      </w:r>
      <w:r>
        <w:t xml:space="preserve">an invisible extra space at the end) that would otherwise silently create duplicate,</w:t>
      </w:r>
      <w:r>
        <w:t xml:space="preserve"> </w:t>
      </w:r>
      <w:r>
        <w:t xml:space="preserve">disconnected entries for what should be a single gene or regulator.</w:t>
      </w:r>
    </w:p>
    <w:p>
      <w:pPr>
        <w:pStyle w:val="Compact"/>
        <w:numPr>
          <w:ilvl w:val="0"/>
          <w:numId w:val="1005"/>
        </w:numPr>
      </w:pPr>
      <w:r>
        <w:t xml:space="preserve">The spreadsheet-reading software automatically appends</w:t>
      </w:r>
      <w:r>
        <w:t xml:space="preserve"> </w:t>
      </w:r>
      <w:r>
        <w:rPr>
          <w:rStyle w:val="VerbatimChar"/>
        </w:rPr>
        <w:t xml:space="preserve">.1</w:t>
      </w:r>
      <w:r>
        <w:t xml:space="preserve">,</w:t>
      </w:r>
      <w:r>
        <w:t xml:space="preserve"> </w:t>
      </w:r>
      <w:r>
        <w:rPr>
          <w:rStyle w:val="VerbatimChar"/>
        </w:rPr>
        <w:t xml:space="preserve">.2</w:t>
      </w:r>
      <w:r>
        <w:t xml:space="preserve">, etc. to repeated</w:t>
      </w:r>
      <w:r>
        <w:t xml:space="preserve"> </w:t>
      </w:r>
      <w:r>
        <w:t xml:space="preserve">column headers rather than merging them, which happens because the same gene</w:t>
      </w:r>
      <w:r>
        <w:t xml:space="preserve"> </w:t>
      </w:r>
      <w:r>
        <w:t xml:space="preserve">legitimately appears more than once in the raw export. Un-merging those (recognizing</w:t>
      </w:r>
      <w:r>
        <w:t xml:space="preserve"> </w:t>
      </w:r>
      <w:r>
        <w:rPr>
          <w:rStyle w:val="VerbatimChar"/>
        </w:rPr>
        <w:t xml:space="preserve">"NCU06108.1"</w:t>
      </w:r>
      <w:r>
        <w:t xml:space="preserve"> </w:t>
      </w:r>
      <w:r>
        <w:t xml:space="preserve">as really being</w:t>
      </w:r>
      <w:r>
        <w:t xml:space="preserve"> </w:t>
      </w:r>
      <w:r>
        <w:rPr>
          <w:rStyle w:val="VerbatimChar"/>
        </w:rPr>
        <w:t xml:space="preserve">"NCU06108"</w:t>
      </w:r>
      <w:r>
        <w:t xml:space="preserve">) recovered 3,029 distinct genes out of</w:t>
      </w:r>
      <w:r>
        <w:t xml:space="preserve"> </w:t>
      </w:r>
      <w:r>
        <w:t xml:space="preserve">the original 3,402 raw columns, and combining (via logical OR —</w:t>
      </w:r>
      <w:r>
        <w:t xml:space="preserve"> </w:t>
      </w:r>
      <w:r>
        <w:t xml:space="preserve">“does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copy of</w:t>
      </w:r>
      <w:r>
        <w:t xml:space="preserve"> </w:t>
      </w:r>
      <w:r>
        <w:t xml:space="preserve">this column say the regulator controls this gene?”</w:t>
      </w:r>
      <w:r>
        <w:t xml:space="preserve">) the repeated columns for the same</w:t>
      </w:r>
      <w:r>
        <w:t xml:space="preserve"> </w:t>
      </w:r>
      <w:r>
        <w:t xml:space="preserve">gene is what produces a clean, non-redundant table.</w:t>
      </w:r>
    </w:p>
    <w:p>
      <w:pPr>
        <w:pStyle w:val="Compact"/>
        <w:numPr>
          <w:ilvl w:val="0"/>
          <w:numId w:val="1005"/>
        </w:numPr>
      </w:pPr>
      <w:r>
        <w:t xml:space="preserve">Three columns turned out not to be downstream target genes at all, but the three core</w:t>
      </w:r>
      <w:r>
        <w:t xml:space="preserve"> </w:t>
      </w:r>
      <w:r>
        <w:t xml:space="preserve">clock genes themselves (</w:t>
      </w:r>
      <w:r>
        <w:rPr>
          <w:i/>
          <w:iCs/>
        </w:rPr>
        <w:t xml:space="preserve">wc-1</w:t>
      </w:r>
      <w:r>
        <w:t xml:space="preserve">,</w:t>
      </w:r>
      <w:r>
        <w:t xml:space="preserve"> </w:t>
      </w:r>
      <w:r>
        <w:rPr>
          <w:i/>
          <w:iCs/>
        </w:rPr>
        <w:t xml:space="preserve">wc-2</w:t>
      </w:r>
      <w:r>
        <w:t xml:space="preserve">,</w:t>
      </w:r>
      <w:r>
        <w:t xml:space="preserve"> </w:t>
      </w:r>
      <w:r>
        <w:rPr>
          <w:i/>
          <w:iCs/>
        </w:rPr>
        <w:t xml:space="preserve">frq</w:t>
      </w:r>
      <w:r>
        <w:t xml:space="preserve"> </w:t>
      </w:r>
      <w:r>
        <w:t xml:space="preserve">— see Part 1.2), included in the raw</w:t>
      </w:r>
      <w:r>
        <w:t xml:space="preserve"> </w:t>
      </w:r>
      <w:r>
        <w:t xml:space="preserve">export with odd positional-suffix names. Since the core clock is the</w:t>
      </w:r>
      <w:r>
        <w:t xml:space="preserve"> </w:t>
      </w:r>
      <w:r>
        <w:rPr>
          <w:i/>
          <w:iCs/>
        </w:rPr>
        <w:t xml:space="preserve">input</w:t>
      </w:r>
      <w:r>
        <w:t xml:space="preserve"> </w:t>
      </w:r>
      <w:r>
        <w:t xml:space="preserve">to this</w:t>
      </w:r>
      <w:r>
        <w:t xml:space="preserve"> </w:t>
      </w:r>
      <w:r>
        <w:t xml:space="preserve">network, not something the regulators control, these three are set aside separately</w:t>
      </w:r>
      <w:r>
        <w:t xml:space="preserve"> </w:t>
      </w:r>
      <w:r>
        <w:t xml:space="preserve">rather than counted as targets.</w:t>
      </w:r>
    </w:p>
    <w:p>
      <w:pPr>
        <w:pStyle w:val="Compact"/>
        <w:numPr>
          <w:ilvl w:val="0"/>
          <w:numId w:val="1005"/>
        </w:numPr>
      </w:pPr>
      <w:r>
        <w:t xml:space="preserve">After all cleaning, the final usable target-gene set is</w:t>
      </w:r>
      <w:r>
        <w:t xml:space="preserve"> </w:t>
      </w:r>
      <w:r>
        <w:rPr>
          <w:b/>
          <w:bCs/>
        </w:rPr>
        <w:t xml:space="preserve">3,026 genes</w:t>
      </w:r>
      <w:r>
        <w:t xml:space="preserve"> </w:t>
      </w:r>
      <w:r>
        <w:t xml:space="preserve">(down from</w:t>
      </w:r>
      <w:r>
        <w:t xml:space="preserve"> </w:t>
      </w:r>
      <w:r>
        <w:t xml:space="preserve">3,402 raw columns; the original paper reports 3,380).</w:t>
      </w:r>
    </w:p>
    <w:bookmarkEnd w:id="20"/>
    <w:bookmarkStart w:id="21" w:name="X4765db05e27895354763c52f58eafa085b71911"/>
    <w:p>
      <w:pPr>
        <w:pStyle w:val="Heading2"/>
      </w:pPr>
      <w:r>
        <w:t xml:space="preserve">3.2</w:t>
      </w:r>
      <w:r>
        <w:t xml:space="preserve"> </w:t>
      </w:r>
      <w:r>
        <w:rPr>
          <w:rStyle w:val="VerbatimChar"/>
        </w:rPr>
        <w:t xml:space="preserve">binding_strength_by_function.csv</w:t>
      </w:r>
      <w:r>
        <w:t xml:space="preserve"> </w:t>
      </w:r>
      <w:r>
        <w:t xml:space="preserve">— a real look at the continuous estimates</w:t>
      </w:r>
    </w:p>
    <w:p>
      <w:pPr>
        <w:pStyle w:val="FirstParagraph"/>
      </w:pPr>
      <w:r>
        <w:t xml:space="preserve">As explained in Part 2.2,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 </w:t>
      </w:r>
      <w:r>
        <w:t xml:space="preserve">only shows the</w:t>
      </w:r>
      <w:r>
        <w:t xml:space="preserve"> </w:t>
      </w:r>
      <w:r>
        <w:rPr>
          <w:i/>
          <w:iCs/>
        </w:rPr>
        <w:t xml:space="preserve">winner</w:t>
      </w:r>
      <w:r>
        <w:t xml:space="preserve"> </w:t>
      </w:r>
      <w:r>
        <w:t xml:space="preserve">per gene —</w:t>
      </w:r>
      <w:r>
        <w:t xml:space="preserve"> </w:t>
      </w:r>
      <w:r>
        <w:t xml:space="preserve">the single dominant regulator — and throws away the actual continuous binding-strength</w:t>
      </w:r>
      <w:r>
        <w:t xml:space="preserve"> </w:t>
      </w:r>
      <w:r>
        <w:t xml:space="preserve">numbers behind that decision. This second file, transcribed from a supplementary table</w:t>
      </w:r>
      <w:r>
        <w:t xml:space="preserve"> </w:t>
      </w:r>
      <w:r>
        <w:t xml:space="preserve">in the original paper, restores a little of that lost detail: for 21 broad functional</w:t>
      </w:r>
      <w:r>
        <w:t xml:space="preserve"> </w:t>
      </w:r>
      <w:r>
        <w:t xml:space="preserve">categories (ribosome, proteasome, carbon metabolism, and so on — standard categories</w:t>
      </w:r>
      <w:r>
        <w:t xml:space="preserve"> </w:t>
      </w:r>
      <w:r>
        <w:t xml:space="preserve">from public gene-function databases called KEGG and GO), it gives the continuous</w:t>
      </w:r>
      <w:r>
        <w:t xml:space="preserve"> </w:t>
      </w:r>
      <w:r>
        <w:t xml:space="preserve">binding-strength estimate for all 11 regulators.</w:t>
      </w:r>
    </w:p>
    <w:p>
      <w:pPr>
        <w:pStyle w:val="BodyText"/>
      </w:pPr>
      <w:r>
        <w:t xml:space="preserve">This file needs one important caveat, spelled out clearly in the dashboard itself: a</w:t>
      </w:r>
      <w:r>
        <w:t xml:space="preserve"> </w:t>
      </w:r>
      <w:r>
        <w:rPr>
          <w:rStyle w:val="VerbatimChar"/>
        </w:rPr>
        <w:t xml:space="preserve">0.0000</w:t>
      </w:r>
      <w:r>
        <w:t xml:space="preserve"> </w:t>
      </w:r>
      <w:r>
        <w:t xml:space="preserve">value in this table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mean</w:t>
      </w:r>
      <w:r>
        <w:t xml:space="preserve"> </w:t>
      </w:r>
      <w:r>
        <w:t xml:space="preserve">“this regulator’s effect was measured</w:t>
      </w:r>
      <w:r>
        <w:t xml:space="preserve"> </w:t>
      </w:r>
      <w:r>
        <w:t xml:space="preserve">and found to be exactly zero, with statistical confidence.”</w:t>
      </w:r>
      <w:r>
        <w:t xml:space="preserve"> </w:t>
      </w:r>
      <w:r>
        <w:t xml:space="preserve">It means</w:t>
      </w:r>
      <w:r>
        <w:t xml:space="preserve"> </w:t>
      </w:r>
      <w:r>
        <w:t xml:space="preserve">“this regulator</w:t>
      </w:r>
      <w:r>
        <w:t xml:space="preserve"> </w:t>
      </w:r>
      <w:r>
        <w:t xml:space="preserve">was not the single largest (dominant) one for this function”</w:t>
      </w:r>
      <w:r>
        <w:t xml:space="preserve"> </w:t>
      </w:r>
      <w:r>
        <w:t xml:space="preserve">— exactly the same</w:t>
      </w:r>
      <w:r>
        <w:t xml:space="preserve"> </w:t>
      </w:r>
      <w:r>
        <w:t xml:space="preserve">winner-takes-all collapsing described in Part 2.2, just applied at the level of a</w:t>
      </w:r>
      <w:r>
        <w:t xml:space="preserve"> </w:t>
      </w:r>
      <w:r>
        <w:t xml:space="preserve">functional category instead of an individual gene. There is no way, from this data</w:t>
      </w:r>
      <w:r>
        <w:t xml:space="preserve"> </w:t>
      </w:r>
      <w:r>
        <w:t xml:space="preserve">alone, to test whether a</w:t>
      </w:r>
      <w:r>
        <w:t xml:space="preserve"> </w:t>
      </w:r>
      <w:r>
        <w:rPr>
          <w:i/>
          <w:iCs/>
        </w:rPr>
        <w:t xml:space="preserve">non-dominant</w:t>
      </w:r>
      <w:r>
        <w:t xml:space="preserve"> </w:t>
      </w:r>
      <w:r>
        <w:t xml:space="preserve">regulator’s true effect on a given function is</w:t>
      </w:r>
      <w:r>
        <w:t xml:space="preserve"> </w:t>
      </w:r>
      <w:r>
        <w:t xml:space="preserve">meaningfully different from zero — the ensemble search that produced these numbers was</w:t>
      </w:r>
      <w:r>
        <w:t xml:space="preserve"> </w:t>
      </w:r>
      <w:r>
        <w:t xml:space="preserve">never designed to answer that question for anything but the single dominant winner.</w:t>
      </w:r>
    </w:p>
    <w:bookmarkEnd w:id="21"/>
    <w:bookmarkStart w:id="22" w:name="Xa9007a71c938d2559460c28572f01110936eca2"/>
    <w:p>
      <w:pPr>
        <w:pStyle w:val="Heading2"/>
      </w:pPr>
      <w:r>
        <w:t xml:space="preserve">3.3</w:t>
      </w:r>
      <w:r>
        <w:t xml:space="preserve"> </w:t>
      </w:r>
      <w:r>
        <w:rPr>
          <w:rStyle w:val="VerbatimChar"/>
        </w:rPr>
        <w:t xml:space="preserve">MuThetaDataSim_m4.txt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ALLNCU.txt</w:t>
      </w:r>
      <w:r>
        <w:t xml:space="preserve"> </w:t>
      </w:r>
      <w:r>
        <w:t xml:space="preserve">— a per-gene simulated dataset</w:t>
      </w:r>
    </w:p>
    <w:p>
      <w:pPr>
        <w:pStyle w:val="FirstParagraph"/>
      </w:pPr>
      <w:r>
        <w:t xml:space="preserve">These two files travel together.</w:t>
      </w:r>
      <w:r>
        <w:t xml:space="preserve"> </w:t>
      </w:r>
      <w:r>
        <w:rPr>
          <w:rStyle w:val="VerbatimChar"/>
        </w:rPr>
        <w:t xml:space="preserve">ALLNCU.txt</w:t>
      </w:r>
      <w:r>
        <w:t xml:space="preserve"> </w:t>
      </w:r>
      <w:r>
        <w:t xml:space="preserve">is a plain list of 2,418 gene ID codes</w:t>
      </w:r>
      <w:r>
        <w:t xml:space="preserve"> </w:t>
      </w:r>
      <w:r>
        <w:t xml:space="preserve">(2,216 of them distinct — some genes appear more than once).</w:t>
      </w:r>
      <w:r>
        <w:t xml:space="preserve"> </w:t>
      </w:r>
      <w:r>
        <w:rPr>
          <w:rStyle w:val="VerbatimChar"/>
        </w:rPr>
        <w:t xml:space="preserve">MuThetaDataSim_m4.txt</w:t>
      </w:r>
      <w:r>
        <w:t xml:space="preserve"> </w:t>
      </w:r>
      <w:r>
        <w:t xml:space="preserve">holds 2,418 numeric records in the</w:t>
      </w:r>
      <w:r>
        <w:t xml:space="preserve"> </w:t>
      </w:r>
      <w:r>
        <w:rPr>
          <w:i/>
          <w:iCs/>
        </w:rPr>
        <w:t xml:space="preserve">exact same order</w:t>
      </w:r>
      <w:r>
        <w:t xml:space="preserve"> </w:t>
      </w:r>
      <w:r>
        <w:t xml:space="preserve">— confirmed directly against the</w:t>
      </w:r>
      <w:r>
        <w:t xml:space="preserve"> </w:t>
      </w:r>
      <w:r>
        <w:t xml:space="preserve">data source, not just assumed because the two files happen to be the same length — so</w:t>
      </w:r>
      <w:r>
        <w:t xml:space="preserve"> </w:t>
      </w:r>
      <w:r>
        <w:t xml:space="preserve">that line 1 of</w:t>
      </w:r>
      <w:r>
        <w:t xml:space="preserve"> </w:t>
      </w:r>
      <w:r>
        <w:rPr>
          <w:rStyle w:val="VerbatimChar"/>
        </w:rPr>
        <w:t xml:space="preserve">ALLNCU.txt</w:t>
      </w:r>
      <w:r>
        <w:t xml:space="preserve"> </w:t>
      </w:r>
      <w:r>
        <w:t xml:space="preserve">and record 1 of</w:t>
      </w:r>
      <w:r>
        <w:t xml:space="preserve"> </w:t>
      </w:r>
      <w:r>
        <w:rPr>
          <w:rStyle w:val="VerbatimChar"/>
        </w:rPr>
        <w:t xml:space="preserve">MuThetaDataSim_m4.txt</w:t>
      </w:r>
      <w:r>
        <w:t xml:space="preserve"> </w:t>
      </w:r>
      <w:r>
        <w:t xml:space="preserve">describe the same</w:t>
      </w:r>
      <w:r>
        <w:t xml:space="preserve"> </w:t>
      </w:r>
      <w:r>
        <w:t xml:space="preserve">gene, line 2 with record 2, and so on.</w:t>
      </w:r>
    </w:p>
    <w:p>
      <w:pPr>
        <w:pStyle w:val="BodyText"/>
      </w:pPr>
      <w:r>
        <w:t xml:space="preserve">Each record has two blocks of numbers: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“Mu”</w:t>
      </w:r>
      <w:r>
        <w:t xml:space="preserve"> </w:t>
      </w:r>
      <w:r>
        <w:t xml:space="preserve">— 10 continuous values per gene, roughly in the range 0-100. These are</w:t>
      </w:r>
      <w:r>
        <w:t xml:space="preserve"> </w:t>
      </w:r>
      <w:r>
        <w:rPr>
          <w:b/>
          <w:bCs/>
        </w:rPr>
        <w:t xml:space="preserve">conditional ensemble averages</w:t>
      </w:r>
      <w:r>
        <w:t xml:space="preserve">, confirmed directly from the data source: recall</w:t>
      </w:r>
      <w:r>
        <w:t xml:space="preserve"> </w:t>
      </w:r>
      <w:r>
        <w:t xml:space="preserve">from Part 2.1 that the original binding-strength estimate came from thousands of</w:t>
      </w:r>
      <w:r>
        <w:t xml:space="preserve"> </w:t>
      </w:r>
      <w:r>
        <w:t xml:space="preserve">independent MCMC ensemble runs (2,000, specifically). For a given gene and a given</w:t>
      </w:r>
      <w:r>
        <w:t xml:space="preserve"> </w:t>
      </w:r>
      <w:r>
        <w:t xml:space="preserve">regulator, most of those 2,000 runs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have that regulator as the gene’s</w:t>
      </w:r>
      <w:r>
        <w:t xml:space="preserve"> </w:t>
      </w:r>
      <w:r>
        <w:t xml:space="preserve">dominant (largest-binding-strength) regulator — but some subset will. A Mu value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binding strength of one regulator, computed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over the ensemble</w:t>
      </w:r>
      <w:r>
        <w:t xml:space="preserve"> </w:t>
      </w:r>
      <w:r>
        <w:t xml:space="preserve">runs in which that regulator happened to be dominant for that gene — not a simple</w:t>
      </w:r>
      <w:r>
        <w:t xml:space="preserve"> </w:t>
      </w:r>
      <w:r>
        <w:t xml:space="preserve">average over all 2,000 runs. This is a meaningfully different (and more informative)</w:t>
      </w:r>
      <w:r>
        <w:t xml:space="preserve"> </w:t>
      </w:r>
      <w:r>
        <w:t xml:space="preserve">number than a plain mean would be, because it answers</w:t>
      </w:r>
      <w:r>
        <w:t xml:space="preserve"> </w:t>
      </w:r>
      <w:r>
        <w:t xml:space="preserve">“when this regulator does win,</w:t>
      </w:r>
      <w:r>
        <w:t xml:space="preserve"> </w:t>
      </w:r>
      <w:r>
        <w:t xml:space="preserve">how strongly does it tend to win?”</w:t>
      </w:r>
      <w:r>
        <w:t xml:space="preserve"> </w:t>
      </w:r>
      <w:r>
        <w:t xml:space="preserve">rather than diluting that signal with all the runs</w:t>
      </w:r>
      <w:r>
        <w:t xml:space="preserve"> </w:t>
      </w:r>
      <w:r>
        <w:t xml:space="preserve">where it didn’t win at all. What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yet confirmed is which of this project’s 10</w:t>
      </w:r>
      <w:r>
        <w:t xml:space="preserve"> </w:t>
      </w:r>
      <w:r>
        <w:t xml:space="preserve">non-WCC regulators each of the 10 Mu columns corresponds to positionally — the</w:t>
      </w:r>
      <w:r>
        <w:t xml:space="preserve"> </w:t>
      </w:r>
      <w:r>
        <w:t xml:space="preserve">general meaning of the numbers is now known, but the specific column-to-regulator</w:t>
      </w:r>
      <w:r>
        <w:t xml:space="preserve"> </w:t>
      </w:r>
      <w:r>
        <w:t xml:space="preserve">labeling is still an open question.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“Theta”</w:t>
      </w:r>
      <w:r>
        <w:t xml:space="preserve"> </w:t>
      </w:r>
      <w:r>
        <w:t xml:space="preserve">— 6 non-negative values per gene that always sum to exactly 1.0 (verified</w:t>
      </w:r>
      <w:r>
        <w:t xml:space="preserve"> </w:t>
      </w:r>
      <w:r>
        <w:t xml:space="preserve">across every one of the 2,418 records, not assumed). A set of numbers that are all</w:t>
      </w:r>
      <w:r>
        <w:t xml:space="preserve"> </w:t>
      </w:r>
      <w:r>
        <w:t xml:space="preserve">non-negative and sum to 1 is, mathematically, a</w:t>
      </w:r>
      <w:r>
        <w:t xml:space="preserve"> </w:t>
      </w:r>
      <w:r>
        <w:rPr>
          <w:i/>
          <w:iCs/>
        </w:rPr>
        <w:t xml:space="preserve">probability distribution</w:t>
      </w:r>
      <w:r>
        <w:t xml:space="preserve"> </w:t>
      </w:r>
      <w:r>
        <w:t xml:space="preserve">— Theta is</w:t>
      </w:r>
      <w:r>
        <w:t xml:space="preserve"> </w:t>
      </w:r>
      <w:r>
        <w:t xml:space="preserve">some kind of 6-way weighting or likelihood split for each gene. This project tested</w:t>
      </w:r>
      <w:r>
        <w:t xml:space="preserve"> </w:t>
      </w:r>
      <w:r>
        <w:t xml:space="preserve">the most obvious hypothesis for what those six categories might represent: the six</w:t>
      </w:r>
      <w:r>
        <w:t xml:space="preserve"> </w:t>
      </w:r>
      <w:r>
        <w:t xml:space="preserve">real post-transcriptional (</w:t>
      </w:r>
      <w:r>
        <w:t xml:space="preserve">“RNA operon”</w:t>
      </w:r>
      <w:r>
        <w:t xml:space="preserve">) regulators from Part 1.4. That hypothesis</w:t>
      </w:r>
      <w:r>
        <w:t xml:space="preserve"> </w:t>
      </w:r>
      <w:r>
        <w:t xml:space="preserve">was tested rigorously (every one of the 720 possible ways to match up the 6 Theta</w:t>
      </w:r>
      <w:r>
        <w:t xml:space="preserve"> </w:t>
      </w:r>
      <w:r>
        <w:t xml:space="preserve">columns to the 6 real regulators was tried) and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— see Part 5.6 for the</w:t>
      </w:r>
      <w:r>
        <w:t xml:space="preserve"> </w:t>
      </w:r>
      <w:r>
        <w:t xml:space="preserve">full result. What Theta actually represents remains an open question.</w:t>
      </w:r>
    </w:p>
    <w:bookmarkEnd w:id="22"/>
    <w:bookmarkStart w:id="23" w:name="the-uniprot-protein-sequence-file"/>
    <w:p>
      <w:pPr>
        <w:pStyle w:val="Heading2"/>
      </w:pPr>
      <w:r>
        <w:t xml:space="preserve">3.4 The UniProt protein-sequence file</w:t>
      </w:r>
    </w:p>
    <w:p>
      <w:pPr>
        <w:pStyle w:val="FirstParagraph"/>
      </w:pPr>
      <w:r>
        <w:t xml:space="preserve">A large reference file (10,255 protein sequences) covering essentially every gene in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 </w:t>
      </w:r>
      <w:r>
        <w:t xml:space="preserve">genome, downloaded from UniProt (a major public protein</w:t>
      </w:r>
      <w:r>
        <w:t xml:space="preserve"> </w:t>
      </w:r>
      <w:r>
        <w:t xml:space="preserve">database). This is the one file in the project that is about the actual physical</w:t>
      </w:r>
      <w:r>
        <w:t xml:space="preserve"> </w:t>
      </w:r>
      <w:r>
        <w:t xml:space="preserve">sequence of each gene’s protein — letters representing amino acids — rather than about</w:t>
      </w:r>
      <w:r>
        <w:t xml:space="preserve"> </w:t>
      </w:r>
      <w:r>
        <w:t xml:space="preserve">measured activity levels. It is used for exactly one purpose: finding genes that are</w:t>
      </w:r>
      <w:r>
        <w:t xml:space="preserve"> </w:t>
      </w:r>
      <w:r>
        <w:t xml:space="preserve">evolutionary</w:t>
      </w:r>
      <w:r>
        <w:t xml:space="preserve"> </w:t>
      </w:r>
      <w:r>
        <w:t xml:space="preserve">“siblings”</w:t>
      </w:r>
      <w:r>
        <w:t xml:space="preserve"> </w:t>
      </w:r>
      <w:r>
        <w:t xml:space="preserve">of each other (Part 5.7).</w:t>
      </w:r>
    </w:p>
    <w:bookmarkEnd w:id="23"/>
    <w:bookmarkStart w:id="24" w:name="what-this-project-computes-and-caches"/>
    <w:p>
      <w:pPr>
        <w:pStyle w:val="Heading2"/>
      </w:pPr>
      <w:r>
        <w:t xml:space="preserve">3.5 What this project computes and caches</w:t>
      </w:r>
    </w:p>
    <w:p>
      <w:pPr>
        <w:pStyle w:val="FirstParagraph"/>
      </w:pPr>
      <w:r>
        <w:t xml:space="preserve">Several analyses in this project (described in Part 5) take real time to compute — the</w:t>
      </w:r>
      <w:r>
        <w:t xml:space="preserve"> </w:t>
      </w:r>
      <w:r>
        <w:t xml:space="preserve">slowest, a randomization test, takes 8-9 minutes. Rather than re-running them every</w:t>
      </w:r>
      <w:r>
        <w:t xml:space="preserve"> </w:t>
      </w:r>
      <w:r>
        <w:t xml:space="preserve">time someone opens the dashboard, their results are computed once by a script and saved</w:t>
      </w:r>
      <w:r>
        <w:t xml:space="preserve"> </w:t>
      </w:r>
      <w:r>
        <w:t xml:space="preserve">to reusable files (in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), which the interactive dashboard then simply</w:t>
      </w:r>
      <w:r>
        <w:t xml:space="preserve"> </w:t>
      </w:r>
      <w:r>
        <w:t xml:space="preserve">reads. This is a standard practice for keeping an interactive tool responsive without</w:t>
      </w:r>
      <w:r>
        <w:t xml:space="preserve"> </w:t>
      </w:r>
      <w:r>
        <w:t xml:space="preserve">sacrificing reproducibility — anyone can re-run the original scripts from scratch and</w:t>
      </w:r>
      <w:r>
        <w:t xml:space="preserve"> </w:t>
      </w:r>
      <w:r>
        <w:t xml:space="preserve">regenerate the exact same cached files.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55a1390c276459a17f2421693d523714aca678d"/>
    <w:p>
      <w:pPr>
        <w:pStyle w:val="Heading1"/>
      </w:pPr>
      <w:r>
        <w:t xml:space="preserve">Part 4: A Glossary of Every Technical Term Used in This Project</w:t>
      </w:r>
    </w:p>
    <w:p>
      <w:pPr>
        <w:pStyle w:val="FirstParagraph"/>
      </w:pPr>
      <w:r>
        <w:t xml:space="preserve">This section defines every statistical and technical concept referenced anywhere in</w:t>
      </w:r>
      <w:r>
        <w:t xml:space="preserve"> </w:t>
      </w:r>
      <w:r>
        <w:t xml:space="preserve">this project, in the order they become useful, each with a plain-language analogy.</w:t>
      </w:r>
      <w:r>
        <w:t xml:space="preserve"> </w:t>
      </w:r>
      <w:r>
        <w:t xml:space="preserve">Refer back to this section as needed while reading Part 5.</w:t>
      </w:r>
    </w:p>
    <w:p>
      <w:pPr>
        <w:pStyle w:val="BodyText"/>
      </w:pPr>
      <w:r>
        <w:rPr>
          <w:b/>
          <w:bCs/>
        </w:rPr>
        <w:t xml:space="preserve">Ensemble.</w:t>
      </w:r>
      <w:r>
        <w:t xml:space="preserve"> </w:t>
      </w:r>
      <w:r>
        <w:t xml:space="preserve">A collection of many independent attempts at the same task, whose results</w:t>
      </w:r>
      <w:r>
        <w:t xml:space="preserve"> </w:t>
      </w:r>
      <w:r>
        <w:t xml:space="preserve">are combined rather than trusted individually — like asking 2,000 different people to</w:t>
      </w:r>
      <w:r>
        <w:t xml:space="preserve"> </w:t>
      </w:r>
      <w:r>
        <w:t xml:space="preserve">independently estimate the weight of an object and averaging their guesses, instead of</w:t>
      </w:r>
      <w:r>
        <w:t xml:space="preserve"> </w:t>
      </w:r>
      <w:r>
        <w:t xml:space="preserve">trusting just one guess. Both the original paper’s MCMC search (Part 2.1) and this</w:t>
      </w:r>
      <w:r>
        <w:t xml:space="preserve"> </w:t>
      </w:r>
      <w:r>
        <w:t xml:space="preserve">project’s own randomization tests (Part 5.3) are</w:t>
      </w:r>
      <w:r>
        <w:t xml:space="preserve"> </w:t>
      </w:r>
      <w:r>
        <w:t xml:space="preserve">“ensembles”</w:t>
      </w:r>
      <w:r>
        <w:t xml:space="preserve"> </w:t>
      </w:r>
      <w:r>
        <w:t xml:space="preserve">in this sense.</w:t>
      </w:r>
    </w:p>
    <w:p>
      <w:pPr>
        <w:pStyle w:val="BodyText"/>
      </w:pPr>
      <w:r>
        <w:rPr>
          <w:b/>
          <w:bCs/>
        </w:rPr>
        <w:t xml:space="preserve">MCMC (Markov Chain Monte Carlo).</w:t>
      </w:r>
      <w:r>
        <w:t xml:space="preserve"> </w:t>
      </w:r>
      <w:r>
        <w:t xml:space="preserve">A computational search technique for exploring an</w:t>
      </w:r>
      <w:r>
        <w:t xml:space="preserve"> </w:t>
      </w:r>
      <w:r>
        <w:t xml:space="preserve">enormous space of possibilities (here: which of the 11 regulators controls each of</w:t>
      </w:r>
      <w:r>
        <w:t xml:space="preserve"> </w:t>
      </w:r>
      <w:r>
        <w:t xml:space="preserve">~3,000 genes, and how strongly) when it’s too large to check every option directly. It</w:t>
      </w:r>
      <w:r>
        <w:t xml:space="preserve"> </w:t>
      </w:r>
      <w:r>
        <w:t xml:space="preserve">works by starting somewhere and repeatedly making small random adjustments, keeping</w:t>
      </w:r>
      <w:r>
        <w:t xml:space="preserve"> </w:t>
      </w:r>
      <w:r>
        <w:t xml:space="preserve">adjustments that make the fit to real data better (and sometimes, briefly, accepting</w:t>
      </w:r>
      <w:r>
        <w:t xml:space="preserve"> </w:t>
      </w:r>
      <w:r>
        <w:t xml:space="preserve">ones that make it slightly worse, to avoid getting permanently stuck on a</w:t>
      </w:r>
      <w:r>
        <w:t xml:space="preserve"> </w:t>
      </w:r>
      <w:r>
        <w:t xml:space="preserve">so-so answer) — over many iterations this process tends to settle into the regions of</w:t>
      </w:r>
      <w:r>
        <w:t xml:space="preserve"> </w:t>
      </w:r>
      <w:r>
        <w:t xml:space="preserve">possibility-space that best explain the real data.</w:t>
      </w:r>
    </w:p>
    <w:p>
      <w:pPr>
        <w:pStyle w:val="BodyText"/>
      </w:pPr>
      <w:r>
        <w:rPr>
          <w:b/>
          <w:bCs/>
        </w:rPr>
        <w:t xml:space="preserve">Dominant regulator.</w:t>
      </w:r>
      <w:r>
        <w:t xml:space="preserve"> </w:t>
      </w:r>
      <w:r>
        <w:t xml:space="preserve">For a given gene, whichever of the 11 regulators has the</w:t>
      </w:r>
      <w:r>
        <w:t xml:space="preserve"> </w:t>
      </w:r>
      <w:r>
        <w:t xml:space="preserve">largest estimated binding strength for that gene. Only the dominant regulator gets</w:t>
      </w:r>
      <w:r>
        <w:t xml:space="preserve"> </w:t>
      </w:r>
      <w:r>
        <w:t xml:space="preserve">recorded as a</w:t>
      </w:r>
      <w:r>
        <w:t xml:space="preserve"> </w:t>
      </w:r>
      <w:r>
        <w:t xml:space="preserve">“1”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; every other regulator gets a</w:t>
      </w:r>
      <w:r>
        <w:t xml:space="preserve"> </w:t>
      </w:r>
      <w:r>
        <w:t xml:space="preserve">“0”</w:t>
      </w:r>
      <w:r>
        <w:t xml:space="preserve"> </w:t>
      </w:r>
      <w:r>
        <w:t xml:space="preserve">for</w:t>
      </w:r>
      <w:r>
        <w:t xml:space="preserve"> </w:t>
      </w:r>
      <w:r>
        <w:t xml:space="preserve">that gene, regardless of how close its own binding-strength estimate was. See Part 2.2.</w:t>
      </w:r>
    </w:p>
    <w:p>
      <w:pPr>
        <w:pStyle w:val="BodyText"/>
      </w:pPr>
      <w:r>
        <w:rPr>
          <w:b/>
          <w:bCs/>
        </w:rPr>
        <w:t xml:space="preserve">Hub / hub size.</w:t>
      </w:r>
      <w:r>
        <w:t xml:space="preserve"> </w:t>
      </w:r>
      <w:r>
        <w:t xml:space="preserve">A</w:t>
      </w:r>
      <w:r>
        <w:t xml:space="preserve"> </w:t>
      </w:r>
      <w:r>
        <w:t xml:space="preserve">“hub”</w:t>
      </w:r>
      <w:r>
        <w:t xml:space="preserve"> </w:t>
      </w:r>
      <w:r>
        <w:t xml:space="preserve">is a regulator considered together with all of the target</w:t>
      </w:r>
      <w:r>
        <w:t xml:space="preserve"> </w:t>
      </w:r>
      <w:r>
        <w:t xml:space="preserve">genes it controls, treated as one unit. Its</w:t>
      </w:r>
      <w:r>
        <w:t xml:space="preserve"> </w:t>
      </w:r>
      <w:r>
        <w:t xml:space="preserve">“size”</w:t>
      </w:r>
      <w:r>
        <w:t xml:space="preserve"> </w:t>
      </w:r>
      <w:r>
        <w:t xml:space="preserve">is simply how many target genes it</w:t>
      </w:r>
      <w:r>
        <w:t xml:space="preserve"> </w:t>
      </w:r>
      <w:r>
        <w:t xml:space="preserve">controls — lhp-1, with 739-768 targets depending on which export you look at, is the</w:t>
      </w:r>
      <w:r>
        <w:t xml:space="preserve"> </w:t>
      </w:r>
      <w:r>
        <w:t xml:space="preserve">largest hub in this network; rok-1, with 54, is the smallest.</w:t>
      </w:r>
    </w:p>
    <w:p>
      <w:pPr>
        <w:pStyle w:val="BodyText"/>
      </w:pPr>
      <w:r>
        <w:rPr>
          <w:b/>
          <w:bCs/>
        </w:rPr>
        <w:t xml:space="preserve">Degree.</w:t>
      </w:r>
      <w:r>
        <w:t xml:space="preserve"> </w:t>
      </w:r>
      <w:r>
        <w:t xml:space="preserve">How many connections a single node has. For a</w:t>
      </w:r>
      <w:r>
        <w:t xml:space="preserve"> </w:t>
      </w:r>
      <w:r>
        <w:rPr>
          <w:i/>
          <w:iCs/>
        </w:rPr>
        <w:t xml:space="preserve">regulator</w:t>
      </w:r>
      <w:r>
        <w:t xml:space="preserve"> </w:t>
      </w:r>
      <w:r>
        <w:t xml:space="preserve">node, its degree</w:t>
      </w:r>
      <w:r>
        <w:t xml:space="preserve"> </w:t>
      </w:r>
      <w:r>
        <w:t xml:space="preserve">is the same thing as its hub size. For a</w:t>
      </w:r>
      <w:r>
        <w:t xml:space="preserve"> </w:t>
      </w:r>
      <w:r>
        <w:rPr>
          <w:i/>
          <w:iCs/>
        </w:rPr>
        <w:t xml:space="preserve">target gene</w:t>
      </w:r>
      <w:r>
        <w:t xml:space="preserve"> </w:t>
      </w:r>
      <w:r>
        <w:t xml:space="preserve">node, its degree is how many of</w:t>
      </w:r>
      <w:r>
        <w:t xml:space="preserve"> </w:t>
      </w:r>
      <w:r>
        <w:t xml:space="preserve">the 11 regulators control it — in this project’s cleaned data, every gene’s degree is</w:t>
      </w:r>
      <w:r>
        <w:t xml:space="preserve"> </w:t>
      </w:r>
      <w:r>
        <w:t xml:space="preserve">either 1 or 2 (see Part 5.2 for why this matters enormously).</w:t>
      </w:r>
    </w:p>
    <w:p>
      <w:pPr>
        <w:pStyle w:val="BodyText"/>
      </w:pPr>
      <w:r>
        <w:rPr>
          <w:b/>
          <w:bCs/>
        </w:rPr>
        <w:t xml:space="preserve">Feedforward loop (FFL).</w:t>
      </w:r>
      <w:r>
        <w:t xml:space="preserve"> </w:t>
      </w:r>
      <w:r>
        <w:t xml:space="preserve">A specific 3-node wiring pattern: WCC controls some</w:t>
      </w:r>
      <w:r>
        <w:t xml:space="preserve"> </w:t>
      </w:r>
      <w:r>
        <w:t xml:space="preserve">regulator</w:t>
      </w:r>
      <w:r>
        <w:t xml:space="preserve"> </w:t>
      </w:r>
      <w:r>
        <w:t xml:space="preserve">“B,”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WCC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regulator B control the same target gene</w:t>
      </w:r>
      <w:r>
        <w:t xml:space="preserve"> </w:t>
      </w:r>
      <w:r>
        <w:t xml:space="preserve">“C.”</w:t>
      </w:r>
      <w:r>
        <w:t xml:space="preserve"> </w:t>
      </w:r>
      <w:r>
        <w:t xml:space="preserve">Named</w:t>
      </w:r>
      <w:r>
        <w:t xml:space="preserve"> </w:t>
      </w:r>
      <w:r>
        <w:t xml:space="preserve">“feedforward”</w:t>
      </w:r>
      <w:r>
        <w:t xml:space="preserve"> </w:t>
      </w:r>
      <w:r>
        <w:t xml:space="preserve">because the signal reaches gene C by two paths at once (directly from WCC,</w:t>
      </w:r>
      <w:r>
        <w:t xml:space="preserve"> </w:t>
      </w:r>
      <w:r>
        <w:t xml:space="preserve">and indirectly via B) — a well-studied pattern in biological networks generally,</w:t>
      </w:r>
      <w:r>
        <w:t xml:space="preserve"> </w:t>
      </w:r>
      <w:r>
        <w:t xml:space="preserve">thought to help filter out brief noise or introduce a deliberate timing delay in how a</w:t>
      </w:r>
      <w:r>
        <w:t xml:space="preserve"> </w:t>
      </w:r>
      <w:r>
        <w:t xml:space="preserve">target gene responds.</w:t>
      </w:r>
    </w:p>
    <w:p>
      <w:pPr>
        <w:pStyle w:val="BodyText"/>
      </w:pPr>
      <w:r>
        <w:rPr>
          <w:b/>
          <w:bCs/>
        </w:rPr>
        <w:t xml:space="preserve">Null model.</w:t>
      </w:r>
      <w:r>
        <w:t xml:space="preserve"> </w:t>
      </w:r>
      <w:r>
        <w:t xml:space="preserve">A deliberately</w:t>
      </w:r>
      <w:r>
        <w:t xml:space="preserve"> </w:t>
      </w:r>
      <w:r>
        <w:t xml:space="preserve">“boring,”</w:t>
      </w:r>
      <w:r>
        <w:t xml:space="preserve"> </w:t>
      </w:r>
      <w:r>
        <w:t xml:space="preserve">randomized version of your data, built to</w:t>
      </w:r>
      <w:r>
        <w:t xml:space="preserve"> </w:t>
      </w:r>
      <w:r>
        <w:t xml:space="preserve">share some basic structural properties with the real data (in this project: the same</w:t>
      </w:r>
      <w:r>
        <w:t xml:space="preserve"> </w:t>
      </w:r>
      <w:r>
        <w:t xml:space="preserve">number of targets per regulator, and the same number of regulators per gene) but with</w:t>
      </w:r>
      <w:r>
        <w:t xml:space="preserve"> </w:t>
      </w:r>
      <w:r>
        <w:t xml:space="preserve">the specific</w:t>
      </w:r>
      <w:r>
        <w:t xml:space="preserve"> </w:t>
      </w:r>
      <w:r>
        <w:rPr>
          <w:i/>
          <w:iCs/>
        </w:rPr>
        <w:t xml:space="preserve">wiring</w:t>
      </w:r>
      <w:r>
        <w:t xml:space="preserve"> </w:t>
      </w:r>
      <w:r>
        <w:t xml:space="preserve">scrambled at random. The point of a null model is to answer the</w:t>
      </w:r>
      <w:r>
        <w:t xml:space="preserve"> </w:t>
      </w:r>
      <w:r>
        <w:t xml:space="preserve">question</w:t>
      </w:r>
      <w:r>
        <w:t xml:space="preserve"> </w:t>
      </w:r>
      <w:r>
        <w:t xml:space="preserve">“is what I observed in the real data actually special, or is it just what you’d</w:t>
      </w:r>
      <w:r>
        <w:t xml:space="preserve"> </w:t>
      </w:r>
      <w:r>
        <w:t xml:space="preserve">expect from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network with these same basic size properties, wired up randomly?”</w:t>
      </w:r>
      <w:r>
        <w:t xml:space="preserve"> </w:t>
      </w:r>
      <w:r>
        <w:t xml:space="preserve">This project builds 1,000 such randomized networks (Part 5.3) to test whether the real</w:t>
      </w:r>
      <w:r>
        <w:t xml:space="preserve"> </w:t>
      </w:r>
      <w:r>
        <w:t xml:space="preserve">FFL count is unusual.</w:t>
      </w:r>
    </w:p>
    <w:p>
      <w:pPr>
        <w:pStyle w:val="BodyText"/>
      </w:pPr>
      <w:r>
        <w:rPr>
          <w:b/>
          <w:bCs/>
        </w:rPr>
        <w:t xml:space="preserve">Z-score.</w:t>
      </w:r>
      <w:r>
        <w:t xml:space="preserve"> </w:t>
      </w:r>
      <w:r>
        <w:t xml:space="preserve">A single number describing how far an observed value is from what a null</w:t>
      </w:r>
      <w:r>
        <w:t xml:space="preserve"> </w:t>
      </w:r>
      <w:r>
        <w:t xml:space="preserve">model predicts, measured in units of the null model’s own natural variability</w:t>
      </w:r>
      <w:r>
        <w:t xml:space="preserve"> </w:t>
      </w:r>
      <w:r>
        <w:t xml:space="preserve">(technically, its standard deviation). A Z-score near 0 means</w:t>
      </w:r>
      <w:r>
        <w:t xml:space="preserve"> </w:t>
      </w:r>
      <w:r>
        <w:t xml:space="preserve">“right in line with random</w:t>
      </w:r>
      <w:r>
        <w:t xml:space="preserve"> </w:t>
      </w:r>
      <w:r>
        <w:t xml:space="preserve">chance.”</w:t>
      </w:r>
      <w:r>
        <w:t xml:space="preserve"> </w:t>
      </w:r>
      <w:r>
        <w:t xml:space="preserve">A Z-score whose absolute value is bigger than roughly 2 is generally considered</w:t>
      </w:r>
      <w:r>
        <w:t xml:space="preserve"> </w:t>
      </w:r>
      <w:r>
        <w:t xml:space="preserve">notably far from chance, in either direction (a positive Z-score means</w:t>
      </w:r>
      <w:r>
        <w:t xml:space="preserve"> </w:t>
      </w:r>
      <w:r>
        <w:t xml:space="preserve">“much higher than</w:t>
      </w:r>
      <w:r>
        <w:t xml:space="preserve"> </w:t>
      </w:r>
      <w:r>
        <w:t xml:space="preserve">random chance would predict”</w:t>
      </w:r>
      <w:r>
        <w:t xml:space="preserve">; a negative one means</w:t>
      </w:r>
      <w:r>
        <w:t xml:space="preserve"> </w:t>
      </w:r>
      <w:r>
        <w:t xml:space="preserve">“much lower”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p-value.</w:t>
      </w:r>
      <w:r>
        <w:t xml:space="preserve"> </w:t>
      </w:r>
      <w:r>
        <w:t xml:space="preserve">The probability, if there really were no special effect at all (only random</w:t>
      </w:r>
      <w:r>
        <w:t xml:space="preserve"> </w:t>
      </w:r>
      <w:r>
        <w:t xml:space="preserve">chance), of seeing a result at least as extreme as the one actually observed. A small</w:t>
      </w:r>
      <w:r>
        <w:t xml:space="preserve"> </w:t>
      </w:r>
      <w:r>
        <w:t xml:space="preserve">p-value (conventionally, below 0.05) is usually read as</w:t>
      </w:r>
      <w:r>
        <w:t xml:space="preserve"> </w:t>
      </w:r>
      <w:r>
        <w:t xml:space="preserve">“this would be a surprising</w:t>
      </w:r>
      <w:r>
        <w:t xml:space="preserve"> </w:t>
      </w:r>
      <w:r>
        <w:t xml:space="preserve">coincidence if nothing real were going on, so probably something real is going on.”</w:t>
      </w:r>
      <w:r>
        <w:t xml:space="preserve"> </w:t>
      </w:r>
      <w:r>
        <w:t xml:space="preserve">A</w:t>
      </w:r>
      <w:r>
        <w:t xml:space="preserve"> </w:t>
      </w:r>
      <w:r>
        <w:t xml:space="preserve">p-value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probability that the finding is</w:t>
      </w:r>
      <w:r>
        <w:t xml:space="preserve"> </w:t>
      </w:r>
      <w:r>
        <w:t xml:space="preserve">“true,”</w:t>
      </w:r>
      <w:r>
        <w:t xml:space="preserve"> </w:t>
      </w:r>
      <w:r>
        <w:t xml:space="preserve">and is not, by itself, a</w:t>
      </w:r>
      <w:r>
        <w:t xml:space="preserve"> </w:t>
      </w:r>
      <w:r>
        <w:t xml:space="preserve">measure of how</w:t>
      </w:r>
      <w:r>
        <w:t xml:space="preserve"> </w:t>
      </w:r>
      <w:r>
        <w:rPr>
          <w:i/>
          <w:iCs/>
        </w:rPr>
        <w:t xml:space="preserve">large</w:t>
      </w:r>
      <w:r>
        <w:t xml:space="preserve"> </w:t>
      </w:r>
      <w:r>
        <w:t xml:space="preserve">or important an effect is — only of how</w:t>
      </w:r>
      <w:r>
        <w:t xml:space="preserve"> </w:t>
      </w:r>
      <w:r>
        <w:rPr>
          <w:i/>
          <w:iCs/>
        </w:rPr>
        <w:t xml:space="preserve">surprising</w:t>
      </w:r>
      <w:r>
        <w:t xml:space="preserve"> </w:t>
      </w:r>
      <w:r>
        <w:t xml:space="preserve">it would be</w:t>
      </w:r>
      <w:r>
        <w:t xml:space="preserve"> </w:t>
      </w:r>
      <w:r>
        <w:t xml:space="preserve">under pure chance.</w:t>
      </w:r>
    </w:p>
    <w:p>
      <w:pPr>
        <w:pStyle w:val="BodyText"/>
      </w:pPr>
      <w:r>
        <w:rPr>
          <w:b/>
          <w:bCs/>
        </w:rPr>
        <w:t xml:space="preserve">Hypergeometric test.</w:t>
      </w:r>
      <w:r>
        <w:t xml:space="preserve"> </w:t>
      </w:r>
      <w:r>
        <w:t xml:space="preserve">The standard statistical test for a very specific, very common</w:t>
      </w:r>
      <w:r>
        <w:t xml:space="preserve"> </w:t>
      </w:r>
      <w:r>
        <w:t xml:space="preserve">situation: you have a population divided into two groups (say, genes that are a</w:t>
      </w:r>
      <w:r>
        <w:t xml:space="preserve"> </w:t>
      </w:r>
      <w:r>
        <w:t xml:space="preserve">particular regulator’s targets, and genes that aren’t); you draw another, separate</w:t>
      </w:r>
      <w:r>
        <w:t xml:space="preserve"> </w:t>
      </w:r>
      <w:r>
        <w:t xml:space="preserve">subset from that same population (a second regulator’s target set); and you want to know</w:t>
      </w:r>
      <w:r>
        <w:t xml:space="preserve"> </w:t>
      </w:r>
      <w:r>
        <w:t xml:space="preserve">whether the two subsets</w:t>
      </w:r>
      <w:r>
        <w:t xml:space="preserve"> </w:t>
      </w:r>
      <w:r>
        <w:rPr>
          <w:i/>
          <w:iCs/>
        </w:rPr>
        <w:t xml:space="preserve">overlap</w:t>
      </w:r>
      <w:r>
        <w:t xml:space="preserve"> </w:t>
      </w:r>
      <w:r>
        <w:t xml:space="preserve">more, or less, than pure chance would predict, given</w:t>
      </w:r>
      <w:r>
        <w:t xml:space="preserve"> </w:t>
      </w:r>
      <w:r>
        <w:t xml:space="preserve">how big each one is. The classic teaching analogy is drawing colored balls from an urn</w:t>
      </w:r>
      <w:r>
        <w:t xml:space="preserve"> </w:t>
      </w:r>
      <w:r>
        <w:t xml:space="preserve">without looking: if you know how many red balls and how many total balls are in an urn,</w:t>
      </w:r>
      <w:r>
        <w:t xml:space="preserve"> </w:t>
      </w:r>
      <w:r>
        <w:t xml:space="preserve">and you draw a handful, the hypergeometric test tells you exactly how surprising any</w:t>
      </w:r>
      <w:r>
        <w:t xml:space="preserve"> </w:t>
      </w:r>
      <w:r>
        <w:t xml:space="preserve">particular number of red balls in your handful would be. This project’s enrichment tests</w:t>
      </w:r>
      <w:r>
        <w:t xml:space="preserve"> </w:t>
      </w:r>
      <w:r>
        <w:t xml:space="preserve">(Part 5.4) are exactly this test, run on regulators’ target-gene sets instead of colored</w:t>
      </w:r>
      <w:r>
        <w:t xml:space="preserve"> </w:t>
      </w:r>
      <w:r>
        <w:t xml:space="preserve">balls.</w:t>
      </w:r>
    </w:p>
    <w:p>
      <w:pPr>
        <w:pStyle w:val="BodyText"/>
      </w:pPr>
      <w:r>
        <w:rPr>
          <w:b/>
          <w:bCs/>
        </w:rPr>
        <w:t xml:space="preserve">Multiple testing / Benjamini-Hochberg FDR correction, and</w:t>
      </w:r>
      <w:r>
        <w:rPr>
          <w:b/>
          <w:bCs/>
        </w:rPr>
        <w:t xml:space="preserve"> </w:t>
      </w:r>
      <w:r>
        <w:rPr>
          <w:b/>
          <w:bCs/>
        </w:rPr>
        <w:t xml:space="preserve">“q-value.”</w:t>
      </w:r>
      <w:r>
        <w:t xml:space="preserve"> </w:t>
      </w:r>
      <w:r>
        <w:t xml:space="preserve">If you run one</w:t>
      </w:r>
      <w:r>
        <w:t xml:space="preserve"> </w:t>
      </w:r>
      <w:r>
        <w:t xml:space="preserve">statistical test at the conventional</w:t>
      </w:r>
      <w:r>
        <w:t xml:space="preserve"> </w:t>
      </w:r>
      <w:r>
        <w:t xml:space="preserve">“p &lt; 0.05 counts as significant”</w:t>
      </w:r>
      <w:r>
        <w:t xml:space="preserve"> </w:t>
      </w:r>
      <w:r>
        <w:t xml:space="preserve">threshold, there’s</w:t>
      </w:r>
      <w:r>
        <w:t xml:space="preserve"> </w:t>
      </w:r>
      <w:r>
        <w:t xml:space="preserve">a 5% chance of a false alarm purely by chance. If you run 550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tests at that</w:t>
      </w:r>
      <w:r>
        <w:t xml:space="preserve"> </w:t>
      </w:r>
      <w:r>
        <w:t xml:space="preserve">same threshold (as this project’s enrichment analysis does, Part 5.4), pure chance alone</w:t>
      </w:r>
      <w:r>
        <w:t xml:space="preserve"> </w:t>
      </w:r>
      <w:r>
        <w:t xml:space="preserve">would be expected to produce roughly 28</w:t>
      </w:r>
      <w:r>
        <w:t xml:space="preserve"> </w:t>
      </w:r>
      <w:r>
        <w:t xml:space="preserve">“significant-looking”</w:t>
      </w:r>
      <w:r>
        <w:t xml:space="preserve"> </w:t>
      </w:r>
      <w:r>
        <w:t xml:space="preserve">false alarms — not because</w:t>
      </w:r>
      <w:r>
        <w:t xml:space="preserve"> </w:t>
      </w:r>
      <w:r>
        <w:t xml:space="preserve">anything real is happening, just from running so many tests at once. The</w:t>
      </w:r>
      <w:r>
        <w:t xml:space="preserve"> </w:t>
      </w:r>
      <w:r>
        <w:rPr>
          <w:b/>
          <w:bCs/>
        </w:rPr>
        <w:t xml:space="preserve">Benjamini-Hochberg</w:t>
      </w:r>
      <w:r>
        <w:t xml:space="preserve"> </w:t>
      </w:r>
      <w:r>
        <w:t xml:space="preserve">procedure is a standard, well-established correction for this</w:t>
      </w:r>
      <w:r>
        <w:t xml:space="preserve"> </w:t>
      </w:r>
      <w:r>
        <w:t xml:space="preserve">problem: instead of asking</w:t>
      </w:r>
      <w:r>
        <w:t xml:space="preserve"> </w:t>
      </w:r>
      <w:r>
        <w:t xml:space="preserve">“is this one p-value below 0.05,”</w:t>
      </w:r>
      <w:r>
        <w:t xml:space="preserve"> </w:t>
      </w:r>
      <w:r>
        <w:t xml:space="preserve">it adjusts every result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q-value</w:t>
      </w:r>
      <w:r>
        <w:t xml:space="preserve">, such that</w:t>
      </w:r>
      <w:r>
        <w:t xml:space="preserve"> </w:t>
      </w:r>
      <w:r>
        <w:t xml:space="preserve">“keep everything with q &lt;= 0.05”</w:t>
      </w:r>
      <w:r>
        <w:t xml:space="preserve"> </w:t>
      </w:r>
      <w:r>
        <w:t xml:space="preserve">guarantees that, of</w:t>
      </w:r>
      <w:r>
        <w:t xml:space="preserve"> </w:t>
      </w:r>
      <w:r>
        <w:rPr>
          <w:i/>
          <w:iCs/>
        </w:rPr>
        <w:t xml:space="preserve">everything you keep</w:t>
      </w:r>
      <w:r>
        <w:t xml:space="preserve">, no more than roughly 5% is expected to be a false alarm — no</w:t>
      </w:r>
      <w:r>
        <w:t xml:space="preserve"> </w:t>
      </w:r>
      <w:r>
        <w:t xml:space="preserve">matter how many tests you ran in total. This project always reports and filters on</w:t>
      </w:r>
      <w:r>
        <w:t xml:space="preserve"> </w:t>
      </w:r>
      <w:r>
        <w:t xml:space="preserve">q-values, never raw p-values, for exactly this reason.</w:t>
      </w:r>
    </w:p>
    <w:p>
      <w:pPr>
        <w:pStyle w:val="BodyText"/>
      </w:pPr>
      <w:r>
        <w:rPr>
          <w:b/>
          <w:bCs/>
        </w:rPr>
        <w:t xml:space="preserve">Paralog / gene family.</w:t>
      </w:r>
      <w:r>
        <w:t xml:space="preserve"> </w:t>
      </w:r>
      <w:r>
        <w:t xml:space="preserve">Two genes are</w:t>
      </w:r>
      <w:r>
        <w:t xml:space="preserve"> </w:t>
      </w:r>
      <w:r>
        <w:t xml:space="preserve">“paralogs”</w:t>
      </w:r>
      <w:r>
        <w:t xml:space="preserve"> </w:t>
      </w:r>
      <w:r>
        <w:t xml:space="preserve">of each other if they descend from</w:t>
      </w:r>
      <w:r>
        <w:t xml:space="preserve"> </w:t>
      </w:r>
      <w:r>
        <w:t xml:space="preserve">a shared ancestor gene that duplicated at some point in evolutionary history, and both</w:t>
      </w:r>
      <w:r>
        <w:t xml:space="preserve"> </w:t>
      </w:r>
      <w:r>
        <w:t xml:space="preserve">copies are still recognizably similar today. A</w:t>
      </w:r>
      <w:r>
        <w:t xml:space="preserve"> </w:t>
      </w:r>
      <w:r>
        <w:t xml:space="preserve">“family”</w:t>
      </w:r>
      <w:r>
        <w:t xml:space="preserve"> </w:t>
      </w:r>
      <w:r>
        <w:t xml:space="preserve">is a group of such related</w:t>
      </w:r>
      <w:r>
        <w:t xml:space="preserve"> </w:t>
      </w:r>
      <w:r>
        <w:t xml:space="preserve">genes; its</w:t>
      </w:r>
      <w:r>
        <w:t xml:space="preserve"> </w:t>
      </w:r>
      <w:r>
        <w:t xml:space="preserve">“size”</w:t>
      </w:r>
      <w:r>
        <w:t xml:space="preserve"> </w:t>
      </w:r>
      <w:r>
        <w:t xml:space="preserve">is how many genes belong to it. Finding paralogs requires comparing</w:t>
      </w:r>
      <w:r>
        <w:t xml:space="preserve"> </w:t>
      </w:r>
      <w:r>
        <w:t xml:space="preserve">actual protein sequences (letter-by-letter, roughly) — it cannot be determined from</w:t>
      </w:r>
      <w:r>
        <w:t xml:space="preserve"> </w:t>
      </w:r>
      <w:r>
        <w:t xml:space="preserve">activity/expression data alone, which is why this project’s paralog analysis (Part 5.7)</w:t>
      </w:r>
      <w:r>
        <w:t xml:space="preserve"> </w:t>
      </w:r>
      <w:r>
        <w:t xml:space="preserve">needed the separate UniProt sequence file from Part 3.4.</w:t>
      </w:r>
    </w:p>
    <w:p>
      <w:r>
        <w:pict>
          <v:rect style="width:0;height:1.5pt" o:hralign="center" o:hrstd="t" o:hr="t"/>
        </w:pict>
      </w:r>
    </w:p>
    <w:bookmarkEnd w:id="26"/>
    <w:bookmarkStart w:id="35" w:name="X55dbc89147139084a2d55f0a44c35a8f838e468"/>
    <w:p>
      <w:pPr>
        <w:pStyle w:val="Heading1"/>
      </w:pPr>
      <w:r>
        <w:t xml:space="preserve">Part 5: What This Project Adds, One Analysis at a Time</w:t>
      </w:r>
    </w:p>
    <w:p>
      <w:pPr>
        <w:pStyle w:val="FirstParagraph"/>
      </w:pPr>
      <w:r>
        <w:t xml:space="preserve">Everything up to this point describes background and input data. This part walks</w:t>
      </w:r>
      <w:r>
        <w:t xml:space="preserve"> </w:t>
      </w:r>
      <w:r>
        <w:t xml:space="preserve">through every original analysis this project performs — what question it asks, how it</w:t>
      </w:r>
      <w:r>
        <w:t xml:space="preserve"> </w:t>
      </w:r>
      <w:r>
        <w:t xml:space="preserve">answers it, and what the answer turned out to be, explained without assuming any prior</w:t>
      </w:r>
      <w:r>
        <w:t xml:space="preserve"> </w:t>
      </w:r>
      <w:r>
        <w:t xml:space="preserve">statistics background.</w:t>
      </w:r>
    </w:p>
    <w:bookmarkStart w:id="27" w:name="cleaning-the-raw-data"/>
    <w:p>
      <w:pPr>
        <w:pStyle w:val="Heading2"/>
      </w:pPr>
      <w:r>
        <w:t xml:space="preserve">5.1 Cleaning the raw data</w:t>
      </w:r>
    </w:p>
    <w:p>
      <w:pPr>
        <w:pStyle w:val="FirstParagraph"/>
      </w:pPr>
      <w:r>
        <w:t xml:space="preserve">Covered in Part 3.1. The short version: the raw spreadsheet had whitespace glitches and</w:t>
      </w:r>
      <w:r>
        <w:t xml:space="preserve"> </w:t>
      </w:r>
      <w:r>
        <w:t xml:space="preserve">mangled duplicate columns that, if used as-is, would have silently under-counted how</w:t>
      </w:r>
      <w:r>
        <w:t xml:space="preserve"> </w:t>
      </w:r>
      <w:r>
        <w:t xml:space="preserve">many genes each regulator actually controls. After proper cleaning, this project works</w:t>
      </w:r>
      <w:r>
        <w:t xml:space="preserve"> </w:t>
      </w:r>
      <w:r>
        <w:t xml:space="preserve">with a clean table of 11 regulators by 3,026 target genes.</w:t>
      </w:r>
    </w:p>
    <w:bookmarkEnd w:id="27"/>
    <w:bookmarkStart w:id="28" w:name="X5d84f07868f0fbf7d9ace05de1b397b6de8a2a7"/>
    <w:p>
      <w:pPr>
        <w:pStyle w:val="Heading2"/>
      </w:pPr>
      <w:r>
        <w:t xml:space="preserve">5.2 Validating against the paper — and why is everything depleted?</w:t>
      </w:r>
    </w:p>
    <w:p>
      <w:pPr>
        <w:pStyle w:val="FirstParagraph"/>
      </w:pPr>
      <w:r>
        <w:t xml:space="preserve">This is the section to read if you only read one.</w:t>
      </w:r>
    </w:p>
    <w:p>
      <w:pPr>
        <w:pStyle w:val="BodyText"/>
      </w:pPr>
      <w:r>
        <w:t xml:space="preserve">The most natural first check for a project like this is: does re-deriving basic numbers</w:t>
      </w:r>
      <w:r>
        <w:t xml:space="preserve"> </w:t>
      </w:r>
      <w:r>
        <w:t xml:space="preserve">from the exported data match what the original paper itself reported? The table below</w:t>
      </w:r>
      <w:r>
        <w:t xml:space="preserve"> </w:t>
      </w:r>
      <w:r>
        <w:t xml:space="preserve">shows that check.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Paper’s reported value</w:t>
            </w:r>
          </w:p>
        </w:tc>
        <w:tc>
          <w:tcPr/>
          <w:p>
            <w:pPr>
              <w:pStyle w:val="Compact"/>
            </w:pPr>
            <w:r>
              <w:t xml:space="preserve">This project’s cleaned export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rok-1 target count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Exact 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lhp-1 target count</w:t>
            </w:r>
          </w:p>
        </w:tc>
        <w:tc>
          <w:tcPr/>
          <w:p>
            <w:pPr>
              <w:pStyle w:val="Compact"/>
            </w:pPr>
            <w:r>
              <w:t xml:space="preserve">768</w:t>
            </w:r>
          </w:p>
        </w:tc>
        <w:tc>
          <w:tcPr/>
          <w:p>
            <w:pPr>
              <w:pStyle w:val="Compact"/>
            </w:pPr>
            <w:r>
              <w:t xml:space="preserve">739</w:t>
            </w:r>
          </w:p>
        </w:tc>
        <w:tc>
          <w:tcPr/>
          <w:p>
            <w:pPr>
              <w:pStyle w:val="Compact"/>
            </w:pPr>
            <w:r>
              <w:t xml:space="preserve">Close, not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Singly-regulated genes (targeted by exactly 1 regulator)</w:t>
            </w:r>
          </w:p>
        </w:tc>
        <w:tc>
          <w:tcPr/>
          <w:p>
            <w:pPr>
              <w:pStyle w:val="Compact"/>
            </w:pPr>
            <w:r>
              <w:t xml:space="preserve">2,686</w:t>
            </w:r>
          </w:p>
        </w:tc>
        <w:tc>
          <w:tcPr/>
          <w:p>
            <w:pPr>
              <w:pStyle w:val="Compact"/>
            </w:pPr>
            <w:r>
              <w:t xml:space="preserve">2,797</w:t>
            </w:r>
          </w:p>
        </w:tc>
        <w:tc>
          <w:tcPr/>
          <w:p>
            <w:pPr>
              <w:pStyle w:val="Compact"/>
            </w:pPr>
            <w:r>
              <w:t xml:space="preserve">Close, not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Multiply-regulated genes (targeted by 2+ regulators)</w:t>
            </w:r>
          </w:p>
        </w:tc>
        <w:tc>
          <w:tcPr/>
          <w:p>
            <w:pPr>
              <w:pStyle w:val="Compact"/>
            </w:pPr>
            <w:r>
              <w:t xml:space="preserve">694</w:t>
            </w:r>
          </w:p>
        </w:tc>
        <w:tc>
          <w:tcPr/>
          <w:p>
            <w:pPr>
              <w:pStyle w:val="Compact"/>
            </w:pPr>
            <w:r>
              <w:t xml:space="preserve">229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Diverges substantially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clock-controlled genes</w:t>
            </w:r>
          </w:p>
        </w:tc>
        <w:tc>
          <w:tcPr/>
          <w:p>
            <w:pPr>
              <w:pStyle w:val="Compact"/>
            </w:pPr>
            <w:r>
              <w:t xml:space="preserve">3,380</w:t>
            </w:r>
          </w:p>
        </w:tc>
        <w:tc>
          <w:tcPr/>
          <w:p>
            <w:pPr>
              <w:pStyle w:val="Compact"/>
            </w:pPr>
            <w:r>
              <w:t xml:space="preserve">3,026</w:t>
            </w:r>
          </w:p>
        </w:tc>
        <w:tc>
          <w:tcPr/>
          <w:p>
            <w:pPr>
              <w:pStyle w:val="Compact"/>
            </w:pPr>
            <w:r>
              <w:t xml:space="preserve">Close, not 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regulators controlling any one gene</w:t>
            </w:r>
          </w:p>
        </w:tc>
        <w:tc>
          <w:tcPr/>
          <w:p>
            <w:pPr>
              <w:pStyle w:val="Compact"/>
            </w:pPr>
            <w:r>
              <w:t xml:space="preserve">up to 11 (implied by the 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Diverges substantially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feedforward loops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Diverges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Genes with</w:t>
            </w:r>
            <w:r>
              <w:t xml:space="preserve"> </w:t>
            </w:r>
            <w:r>
              <w:rPr>
                <w:i/>
                <w:iCs/>
              </w:rPr>
              <w:t xml:space="preserve">overlapping</w:t>
            </w:r>
            <w:r>
              <w:t xml:space="preserve"> </w:t>
            </w:r>
            <w:r>
              <w:t xml:space="preserve">feedforward loops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Diverges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node degree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  <w:tc>
          <w:tcPr/>
          <w:p>
            <w:pPr>
              <w:pStyle w:val="Compact"/>
            </w:pPr>
            <w:r>
              <w:t xml:space="preserve">2.14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Power-law exponent of the degree distribution</w:t>
            </w:r>
          </w:p>
        </w:tc>
        <w:tc>
          <w:tcPr/>
          <w:p>
            <w:pPr>
              <w:pStyle w:val="Compact"/>
            </w:pPr>
            <w:r>
              <w:t xml:space="preserve">-1.4</w:t>
            </w:r>
          </w:p>
        </w:tc>
        <w:tc>
          <w:tcPr/>
          <w:p>
            <w:pPr>
              <w:pStyle w:val="Compact"/>
            </w:pPr>
            <w:r>
              <w:t xml:space="preserve">-1.16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</w:tr>
    </w:tbl>
    <w:p>
      <w:pPr>
        <w:pStyle w:val="BodyText"/>
      </w:pPr>
      <w:r>
        <w:t xml:space="preserve">Some of these are close, some diverge sharply — and it would be easy to treat this as a</w:t>
      </w:r>
      <w:r>
        <w:t xml:space="preserve"> </w:t>
      </w:r>
      <w:r>
        <w:t xml:space="preserve">list of separate small discrepancies. It is not.</w:t>
      </w:r>
      <w:r>
        <w:t xml:space="preserve"> </w:t>
      </w:r>
      <w:r>
        <w:rPr>
          <w:b/>
          <w:bCs/>
        </w:rPr>
        <w:t xml:space="preserve">Every one of these divergences traces</w:t>
      </w:r>
      <w:r>
        <w:rPr>
          <w:b/>
          <w:bCs/>
        </w:rPr>
        <w:t xml:space="preserve"> </w:t>
      </w:r>
      <w:r>
        <w:rPr>
          <w:b/>
          <w:bCs/>
        </w:rPr>
        <w:t xml:space="preserve">back to the single structural fact already introduced in Part 2.2: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Connection_Matrix.xlsx</w:t>
      </w:r>
      <w:r>
        <w:rPr>
          <w:b/>
          <w:bCs/>
        </w:rPr>
        <w:t xml:space="preserve"> </w:t>
      </w:r>
      <w:r>
        <w:rPr>
          <w:b/>
          <w:bCs/>
        </w:rPr>
        <w:t xml:space="preserve">only records each gene’s single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dominant</w:t>
      </w:r>
      <w:r>
        <w:rPr>
          <w:b/>
          <w:bCs/>
        </w:rPr>
        <w:t xml:space="preserve"> </w:t>
      </w:r>
      <w:r>
        <w:rPr>
          <w:b/>
          <w:bCs/>
        </w:rPr>
        <w:t xml:space="preserve">(winning) regulator, discarding every other</w:t>
      </w:r>
      <w:r>
        <w:rPr>
          <w:b/>
          <w:bCs/>
        </w:rPr>
        <w:t xml:space="preserve"> </w:t>
      </w:r>
      <w:r>
        <w:rPr>
          <w:b/>
          <w:bCs/>
        </w:rPr>
        <w:t xml:space="preserve">regulator’s estimate for that gene, no matter how close the contest was.</w:t>
      </w:r>
    </w:p>
    <w:p>
      <w:pPr>
        <w:pStyle w:val="BodyText"/>
      </w:pPr>
      <w:r>
        <w:t xml:space="preserve">Here is the plain-language version of why that one fact explains everything else.</w:t>
      </w:r>
      <w:r>
        <w:t xml:space="preserve"> </w:t>
      </w:r>
      <w:r>
        <w:t xml:space="preserve">Imagine 100 people each vote for their favorite of 11 candidates in an election, and</w:t>
      </w:r>
      <w:r>
        <w:t xml:space="preserve"> </w:t>
      </w:r>
      <w:r>
        <w:t xml:space="preserve">you are only ever told the name of the single winner in each of 100 separate rooms —</w:t>
      </w:r>
      <w:r>
        <w:t xml:space="preserve"> </w:t>
      </w:r>
      <w:r>
        <w:t xml:space="preserve">never the full vote tally, never who came second. From that winners-only data alone:</w:t>
      </w:r>
    </w:p>
    <w:p>
      <w:pPr>
        <w:pStyle w:val="Compact"/>
        <w:numPr>
          <w:ilvl w:val="0"/>
          <w:numId w:val="1007"/>
        </w:numPr>
      </w:pPr>
      <w:r>
        <w:t xml:space="preserve">You would never see two candidates</w:t>
      </w:r>
      <w:r>
        <w:t xml:space="preserve"> </w:t>
      </w:r>
      <w:r>
        <w:t xml:space="preserve">“tied”</w:t>
      </w:r>
      <w:r>
        <w:t xml:space="preserve"> </w:t>
      </w:r>
      <w:r>
        <w:t xml:space="preserve">or</w:t>
      </w:r>
      <w:r>
        <w:t xml:space="preserve"> </w:t>
      </w:r>
      <w:r>
        <w:t xml:space="preserve">“both winning”</w:t>
      </w:r>
      <w:r>
        <w:t xml:space="preserve"> </w:t>
      </w:r>
      <w:r>
        <w:t xml:space="preserve">in the same room — by</w:t>
      </w:r>
      <w:r>
        <w:t xml:space="preserve"> </w:t>
      </w:r>
      <w:r>
        <w:t xml:space="preserve">construction, a room has exactly one recorded winner. This directly explains why the</w:t>
      </w:r>
      <w:r>
        <w:t xml:space="preserve"> </w:t>
      </w:r>
      <w:r>
        <w:t xml:space="preserve">maximum number of regulators recorded for any one gene, in this cleaned export, is 2</w:t>
      </w:r>
      <w:r>
        <w:t xml:space="preserve"> </w:t>
      </w:r>
      <w:r>
        <w:t xml:space="preserve">and not up to 11 — actually, thinking it through further, it explains something even</w:t>
      </w:r>
      <w:r>
        <w:t xml:space="preserve"> </w:t>
      </w:r>
      <w:r>
        <w:t xml:space="preserve">stronger: a gene can be recorded with 2 regulators only when WCC (which activates</w:t>
      </w:r>
      <w:r>
        <w:t xml:space="preserve"> </w:t>
      </w:r>
      <w:r>
        <w:t xml:space="preserve">every regulator unconditionally, by the model’s fixed design — see Part 1.2) and one</w:t>
      </w:r>
      <w:r>
        <w:t xml:space="preserve"> </w:t>
      </w:r>
      <w:r>
        <w:t xml:space="preserve">other regulator both</w:t>
      </w:r>
      <w:r>
        <w:t xml:space="preserve"> </w:t>
      </w:r>
      <w:r>
        <w:t xml:space="preserve">“win,”</w:t>
      </w:r>
      <w:r>
        <w:t xml:space="preserve"> </w:t>
      </w:r>
      <w:r>
        <w:t xml:space="preserve">since WCC’s edge to every other regulator is fixed and not</w:t>
      </w:r>
      <w:r>
        <w:t xml:space="preserve"> </w:t>
      </w:r>
      <w:r>
        <w:t xml:space="preserve">part of the same winner-take-all contest as the ~3,000 target genes. For the target</w:t>
      </w:r>
      <w:r>
        <w:t xml:space="preserve"> </w:t>
      </w:r>
      <w:r>
        <w:t xml:space="preserve">genes themselves, each one’s controlling regulator set is fundamentally a single</w:t>
      </w:r>
      <w:r>
        <w:t xml:space="preserve"> </w:t>
      </w:r>
      <w:r>
        <w:t xml:space="preserve">winner, which is why</w:t>
      </w:r>
      <w:r>
        <w:t xml:space="preserve"> </w:t>
      </w:r>
      <w:r>
        <w:t xml:space="preserve">“multiply-regulated”</w:t>
      </w:r>
      <w:r>
        <w:t xml:space="preserve"> </w:t>
      </w:r>
      <w:r>
        <w:t xml:space="preserve">counts crater compared to the paper’s</w:t>
      </w:r>
      <w:r>
        <w:t xml:space="preserve"> </w:t>
      </w:r>
      <w:r>
        <w:t xml:space="preserve">reported number, which came from the</w:t>
      </w:r>
      <w:r>
        <w:t xml:space="preserve"> </w:t>
      </w:r>
      <w:r>
        <w:rPr>
          <w:i/>
          <w:iCs/>
        </w:rPr>
        <w:t xml:space="preserve">full</w:t>
      </w:r>
      <w:r>
        <w:t xml:space="preserve"> </w:t>
      </w:r>
      <w:r>
        <w:t xml:space="preserve">continuous ensemble estimate, not the</w:t>
      </w:r>
      <w:r>
        <w:t xml:space="preserve"> </w:t>
      </w:r>
      <w:r>
        <w:t xml:space="preserve">thresholded winners-only snapshot.</w:t>
      </w:r>
    </w:p>
    <w:p>
      <w:pPr>
        <w:pStyle w:val="Compact"/>
        <w:numPr>
          <w:ilvl w:val="0"/>
          <w:numId w:val="1007"/>
        </w:numPr>
      </w:pPr>
      <w:r>
        <w:t xml:space="preserve">Because fewer genes end up with 2 regulators instead of many, there is less</w:t>
      </w:r>
      <w:r>
        <w:t xml:space="preserve"> </w:t>
      </w:r>
      <w:r>
        <w:t xml:space="preserve">“raw material”</w:t>
      </w:r>
      <w:r>
        <w:t xml:space="preserve"> </w:t>
      </w:r>
      <w:r>
        <w:t xml:space="preserve">available for feedforward loops (Part 4’s definition requires a gene to</w:t>
      </w:r>
      <w:r>
        <w:t xml:space="preserve"> </w:t>
      </w:r>
      <w:r>
        <w:t xml:space="preserve">be controlled by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WCC and a second regulator at once) — which is exactly why the</w:t>
      </w:r>
      <w:r>
        <w:t xml:space="preserve"> </w:t>
      </w:r>
      <w:r>
        <w:t xml:space="preserve">feedforward-loop count comes out lower (30 vs. the paper’s 71), and why</w:t>
      </w:r>
      <w:r>
        <w:t xml:space="preserve"> </w:t>
      </w:r>
      <w:r>
        <w:rPr>
          <w:i/>
          <w:iCs/>
        </w:rPr>
        <w:t xml:space="preserve">zero</w:t>
      </w:r>
      <w:r>
        <w:t xml:space="preserve"> </w:t>
      </w:r>
      <w:r>
        <w:t xml:space="preserve">genes</w:t>
      </w:r>
      <w:r>
        <w:t xml:space="preserve"> </w:t>
      </w:r>
      <w:r>
        <w:t xml:space="preserve">show the even-more-demanding</w:t>
      </w:r>
      <w:r>
        <w:t xml:space="preserve"> </w:t>
      </w:r>
      <w:r>
        <w:t xml:space="preserve">“overlapping”</w:t>
      </w:r>
      <w:r>
        <w:t xml:space="preserve"> </w:t>
      </w:r>
      <w:r>
        <w:t xml:space="preserve">pattern (controlled by WCC and 2+ other</w:t>
      </w:r>
      <w:r>
        <w:t xml:space="preserve"> </w:t>
      </w:r>
      <w:r>
        <w:t xml:space="preserve">regulators at once), where the paper found 5.</w:t>
      </w:r>
    </w:p>
    <w:p>
      <w:pPr>
        <w:pStyle w:val="Compact"/>
        <w:numPr>
          <w:ilvl w:val="0"/>
          <w:numId w:val="1007"/>
        </w:numPr>
      </w:pPr>
      <w:r>
        <w:t xml:space="preserve">And directly relevant to this project’s own novel enrichment tests (Part 5.4): if</w:t>
      </w:r>
      <w:r>
        <w:t xml:space="preserve"> </w:t>
      </w:r>
      <w:r>
        <w:t xml:space="preserve">every gene’s controlling-regulator-set is fundamentally a single winner, then any two</w:t>
      </w:r>
      <w:r>
        <w:t xml:space="preserve"> </w:t>
      </w:r>
      <w:r>
        <w:t xml:space="preserve">regulators’ target-gene sets are automatically pushed toward being separate,</w:t>
      </w:r>
      <w:r>
        <w:t xml:space="preserve"> </w:t>
      </w:r>
      <w:r>
        <w:t xml:space="preserve">non-overlapping sets — not because the two regulators biologically compete with or</w:t>
      </w:r>
      <w:r>
        <w:t xml:space="preserve"> </w:t>
      </w:r>
      <w:r>
        <w:t xml:space="preserve">suppress each other, but purely as an artifact of only ever recording one winner per</w:t>
      </w:r>
      <w:r>
        <w:t xml:space="preserve"> </w:t>
      </w:r>
      <w:r>
        <w:t xml:space="preserve">gene.</w:t>
      </w:r>
      <w:r>
        <w:t xml:space="preserve"> </w:t>
      </w:r>
      <w:r>
        <w:rPr>
          <w:b/>
          <w:bCs/>
        </w:rPr>
        <w:t xml:space="preserve">This is why every statistically significant result in this project’s</w:t>
      </w:r>
      <w:r>
        <w:rPr>
          <w:b/>
          <w:bCs/>
        </w:rPr>
        <w:t xml:space="preserve"> </w:t>
      </w:r>
      <w:r>
        <w:rPr>
          <w:b/>
          <w:bCs/>
        </w:rPr>
        <w:t xml:space="preserve">enrichment analysis, without a single exception, comes out as</w:t>
      </w:r>
      <w:r>
        <w:rPr>
          <w:b/>
          <w:bCs/>
        </w:rPr>
        <w:t xml:space="preserve"> </w:t>
      </w:r>
      <w:r>
        <w:rPr>
          <w:b/>
          <w:bCs/>
        </w:rPr>
        <w:t xml:space="preserve">“these regulators share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fewer</w:t>
      </w:r>
      <w:r>
        <w:rPr>
          <w:b/>
          <w:bCs/>
        </w:rPr>
        <w:t xml:space="preserve"> </w:t>
      </w:r>
      <w:r>
        <w:rPr>
          <w:b/>
          <w:bCs/>
        </w:rPr>
        <w:t xml:space="preserve">target genes than pure chance would predict”</w:t>
      </w:r>
      <w:r>
        <w:rPr>
          <w:b/>
          <w:bCs/>
        </w:rPr>
        <w:t xml:space="preserve"> </w:t>
      </w:r>
      <w:r>
        <w:rPr>
          <w:b/>
          <w:bCs/>
        </w:rPr>
        <w:t xml:space="preserve">(a</w:t>
      </w:r>
      <w:r>
        <w:rPr>
          <w:b/>
          <w:bCs/>
        </w:rPr>
        <w:t xml:space="preserve"> </w:t>
      </w:r>
      <w:r>
        <w:rPr>
          <w:b/>
          <w:bCs/>
        </w:rPr>
        <w:t xml:space="preserve">“depletion”</w:t>
      </w:r>
      <w:r>
        <w:rPr>
          <w:b/>
          <w:bCs/>
        </w:rPr>
        <w:t xml:space="preserve">) and never as</w:t>
      </w:r>
      <w:r>
        <w:rPr>
          <w:b/>
          <w:bCs/>
        </w:rPr>
        <w:t xml:space="preserve"> </w:t>
      </w:r>
      <w:r>
        <w:rPr>
          <w:b/>
          <w:bCs/>
        </w:rPr>
        <w:t xml:space="preserve">“these regulators share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more</w:t>
      </w:r>
      <w:r>
        <w:rPr>
          <w:b/>
          <w:bCs/>
        </w:rPr>
        <w:t xml:space="preserve"> </w:t>
      </w:r>
      <w:r>
        <w:rPr>
          <w:b/>
          <w:bCs/>
        </w:rPr>
        <w:t xml:space="preserve">target genes than chance”</w:t>
      </w:r>
      <w:r>
        <w:rPr>
          <w:b/>
          <w:bCs/>
        </w:rPr>
        <w:t xml:space="preserve"> </w:t>
      </w:r>
      <w:r>
        <w:rPr>
          <w:b/>
          <w:bCs/>
        </w:rPr>
        <w:t xml:space="preserve">(an</w:t>
      </w:r>
      <w:r>
        <w:rPr>
          <w:b/>
          <w:bCs/>
        </w:rPr>
        <w:t xml:space="preserve"> </w:t>
      </w:r>
      <w:r>
        <w:rPr>
          <w:b/>
          <w:bCs/>
        </w:rPr>
        <w:t xml:space="preserve">“enrichment”</w:t>
      </w:r>
      <w:r>
        <w:rPr>
          <w:b/>
          <w:bCs/>
        </w:rPr>
        <w:t xml:space="preserve">).</w:t>
      </w:r>
      <w:r>
        <w:t xml:space="preserve"> </w:t>
      </w:r>
      <w:r>
        <w:t xml:space="preserve">It is a</w:t>
      </w:r>
      <w:r>
        <w:t xml:space="preserve"> </w:t>
      </w:r>
      <w:r>
        <w:t xml:space="preserve">property of how the exported data was constructed, not evidence of any real biological</w:t>
      </w:r>
      <w:r>
        <w:t xml:space="preserve"> </w:t>
      </w:r>
      <w:r>
        <w:t xml:space="preserve">antagonism between regulators. Section 5.4 below goes even further: it turns out that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any three or more</w:t>
      </w:r>
      <w:r>
        <w:t xml:space="preserve"> </w:t>
      </w:r>
      <w:r>
        <w:t xml:space="preserve">regulators at once, the shared-target overlap in this</w:t>
      </w:r>
      <w:r>
        <w:t xml:space="preserve"> </w:t>
      </w:r>
      <w:r>
        <w:t xml:space="preserve">particular export isn’t just statistically unlikely — it is</w:t>
      </w:r>
      <w:r>
        <w:t xml:space="preserve"> </w:t>
      </w:r>
      <w:r>
        <w:rPr>
          <w:i/>
          <w:iCs/>
        </w:rPr>
        <w:t xml:space="preserve">exactly zero, always, with</w:t>
      </w:r>
      <w:r>
        <w:rPr>
          <w:i/>
          <w:iCs/>
        </w:rPr>
        <w:t xml:space="preserve"> </w:t>
      </w:r>
      <w:r>
        <w:rPr>
          <w:i/>
          <w:iCs/>
        </w:rPr>
        <w:t xml:space="preserve">no exceptions</w:t>
      </w:r>
      <w:r>
        <w:t xml:space="preserve">, for a reason that follows directly and mechanically from this same</w:t>
      </w:r>
      <w:r>
        <w:t xml:space="preserve"> </w:t>
      </w:r>
      <w:r>
        <w:t xml:space="preserve">single-winner-per-gene fact.</w:t>
      </w:r>
    </w:p>
    <w:p>
      <w:pPr>
        <w:pStyle w:val="FirstParagraph"/>
      </w:pPr>
      <w:r>
        <w:t xml:space="preserve">None of this means the original paper’s numbers are wrong, or that this project’s</w:t>
      </w:r>
      <w:r>
        <w:t xml:space="preserve"> </w:t>
      </w:r>
      <w:r>
        <w:t xml:space="preserve">numbers are wrong. It means the exported</w:t>
      </w:r>
      <w:r>
        <w:t xml:space="preserve"> </w:t>
      </w:r>
      <w:r>
        <w:rPr>
          <w:rStyle w:val="VerbatimChar"/>
        </w:rPr>
        <w:t xml:space="preserve">Connection_Matrix.xlsx</w:t>
      </w:r>
      <w:r>
        <w:t xml:space="preserve"> </w:t>
      </w:r>
      <w:r>
        <w:t xml:space="preserve">table is a simplified,</w:t>
      </w:r>
      <w:r>
        <w:t xml:space="preserve"> </w:t>
      </w:r>
      <w:r>
        <w:t xml:space="preserve">thresholded summary of a richer underlying result, and every downstream analysis run on</w:t>
      </w:r>
      <w:r>
        <w:t xml:space="preserve"> </w:t>
      </w:r>
      <w:r>
        <w:t xml:space="preserve">that simplified table inherits its simplification. This project treats that as an</w:t>
      </w:r>
      <w:r>
        <w:t xml:space="preserve"> </w:t>
      </w:r>
      <w:r>
        <w:t xml:space="preserve">important, honestly reported property of the data — not something to quietly work around</w:t>
      </w:r>
      <w:r>
        <w:t xml:space="preserve"> </w:t>
      </w:r>
      <w:r>
        <w:t xml:space="preserve">or paper over.</w:t>
      </w:r>
    </w:p>
    <w:bookmarkEnd w:id="28"/>
    <w:bookmarkStart w:id="29" w:name="X669ffe47bb3fdd06f4bdf1aa2a58d486ef5c647"/>
    <w:p>
      <w:pPr>
        <w:pStyle w:val="Heading2"/>
      </w:pPr>
      <w:r>
        <w:t xml:space="preserve">5.3 Is the feedforward-loop count actually meaningful?</w:t>
      </w:r>
    </w:p>
    <w:p>
      <w:pPr>
        <w:pStyle w:val="FirstParagraph"/>
      </w:pPr>
      <w:r>
        <w:t xml:space="preserve">The original paper’s only evidence that</w:t>
      </w:r>
      <w:r>
        <w:t xml:space="preserve"> </w:t>
      </w:r>
      <w:r>
        <w:t xml:space="preserve">“71 feedforward loops”</w:t>
      </w:r>
      <w:r>
        <w:t xml:space="preserve"> </w:t>
      </w:r>
      <w:r>
        <w:t xml:space="preserve">was a meaningful,</w:t>
      </w:r>
      <w:r>
        <w:t xml:space="preserve"> </w:t>
      </w:r>
      <w:r>
        <w:t xml:space="preserve">interesting number was a comparison to a</w:t>
      </w:r>
      <w:r>
        <w:t xml:space="preserve"> </w:t>
      </w:r>
      <w:r>
        <w:rPr>
          <w:i/>
          <w:iCs/>
        </w:rPr>
        <w:t xml:space="preserve">completely different organism</w:t>
      </w:r>
      <w:r>
        <w:t xml:space="preserve"> </w:t>
      </w:r>
      <w:r>
        <w:t xml:space="preserve">(a textbook</w:t>
      </w:r>
      <w:r>
        <w:t xml:space="preserve"> </w:t>
      </w:r>
      <w:r>
        <w:t xml:space="preserve">count of 40 in</w:t>
      </w:r>
      <w:r>
        <w:t xml:space="preserve"> </w:t>
      </w:r>
      <w:r>
        <w:rPr>
          <w:i/>
          <w:iCs/>
        </w:rPr>
        <w:t xml:space="preserve">E. coli</w:t>
      </w:r>
      <w:r>
        <w:t xml:space="preserve">/yeast literature). It never asked the more relevant question:</w:t>
      </w:r>
      <w:r>
        <w:t xml:space="preserve"> </w:t>
      </w:r>
      <w:r>
        <w:rPr>
          <w:b/>
          <w:bCs/>
        </w:rPr>
        <w:t xml:space="preserve">given the sizes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this specific network’s</w:t>
      </w:r>
      <w:r>
        <w:rPr>
          <w:b/>
          <w:bCs/>
        </w:rPr>
        <w:t xml:space="preserve"> </w:t>
      </w:r>
      <w:r>
        <w:rPr>
          <w:b/>
          <w:bCs/>
        </w:rPr>
        <w:t xml:space="preserve">regulator hubs, how many feedforward</w:t>
      </w:r>
      <w:r>
        <w:rPr>
          <w:b/>
          <w:bCs/>
        </w:rPr>
        <w:t xml:space="preserve"> </w:t>
      </w:r>
      <w:r>
        <w:rPr>
          <w:b/>
          <w:bCs/>
        </w:rPr>
        <w:t xml:space="preserve">loops would show up even in a totally random rewiring of the same network?</w:t>
      </w:r>
      <w:r>
        <w:t xml:space="preserve"> </w:t>
      </w:r>
      <w:r>
        <w:t xml:space="preserve">If the</w:t>
      </w:r>
      <w:r>
        <w:t xml:space="preserve"> </w:t>
      </w:r>
      <w:r>
        <w:t xml:space="preserve">answer is</w:t>
      </w:r>
      <w:r>
        <w:t xml:space="preserve"> </w:t>
      </w:r>
      <w:r>
        <w:t xml:space="preserve">“about the same as what was actually observed,”</w:t>
      </w:r>
      <w:r>
        <w:t xml:space="preserve"> </w:t>
      </w:r>
      <w:r>
        <w:t xml:space="preserve">then the loop count isn’t</w:t>
      </w:r>
      <w:r>
        <w:t xml:space="preserve"> </w:t>
      </w:r>
      <w:r>
        <w:t xml:space="preserve">telling you anything special about this network’s wiring — it’s just a predictable</w:t>
      </w:r>
      <w:r>
        <w:t xml:space="preserve"> </w:t>
      </w:r>
      <w:r>
        <w:t xml:space="preserve">side effect of how big the hubs happen to be.</w:t>
      </w:r>
    </w:p>
    <w:p>
      <w:pPr>
        <w:pStyle w:val="BodyText"/>
      </w:pPr>
      <w:r>
        <w:t xml:space="preserve">This project answers that question directly with a</w:t>
      </w:r>
      <w:r>
        <w:t xml:space="preserve"> </w:t>
      </w:r>
      <w:r>
        <w:rPr>
          <w:b/>
          <w:bCs/>
        </w:rPr>
        <w:t xml:space="preserve">null model</w:t>
      </w:r>
      <w:r>
        <w:t xml:space="preserve"> </w:t>
      </w:r>
      <w:r>
        <w:t xml:space="preserve">(defined in Part 4):</w:t>
      </w:r>
      <w:r>
        <w:t xml:space="preserve"> </w:t>
      </w:r>
      <w:r>
        <w:t xml:space="preserve">it builds 1,000 randomly rewired versions of the network, each one carefully constructed</w:t>
      </w:r>
      <w:r>
        <w:t xml:space="preserve"> </w:t>
      </w:r>
      <w:r>
        <w:t xml:space="preserve">to keep exactly the same properties fixed as the real network (every regulator keeps the</w:t>
      </w:r>
      <w:r>
        <w:t xml:space="preserve"> </w:t>
      </w:r>
      <w:r>
        <w:t xml:space="preserve">exact same number of target genes it really has; every gene keeps the exact same number</w:t>
      </w:r>
      <w:r>
        <w:t xml:space="preserve"> </w:t>
      </w:r>
      <w:r>
        <w:t xml:space="preserve">of controlling regulators it really has) while scrambling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regulator connects to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gene. It then counts feedforward loops in every single one of those 1,000</w:t>
      </w:r>
      <w:r>
        <w:t xml:space="preserve"> </w:t>
      </w:r>
      <w:r>
        <w:t xml:space="preserve">randomized networks, giving a full distribution of</w:t>
      </w:r>
      <w:r>
        <w:t xml:space="preserve"> </w:t>
      </w:r>
      <w:r>
        <w:t xml:space="preserve">“how many loops would you see by pure</w:t>
      </w:r>
      <w:r>
        <w:t xml:space="preserve"> </w:t>
      </w:r>
      <w:r>
        <w:t xml:space="preserve">chance, given only the sizes involved.”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Observed feedforward-loop count (this export)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count across 1,000 randomized networks</w:t>
            </w:r>
          </w:p>
        </w:tc>
        <w:tc>
          <w:tcPr/>
          <w:p>
            <w:pPr>
              <w:pStyle w:val="Compact"/>
            </w:pPr>
            <w:r>
              <w:t xml:space="preserve">32.01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Spread (standard deviation) across those 1,000 networks</w:t>
            </w:r>
          </w:p>
        </w:tc>
        <w:tc>
          <w:tcPr/>
          <w:p>
            <w:pPr>
              <w:pStyle w:val="Compact"/>
            </w:pPr>
            <w:r>
              <w:t xml:space="preserve">4.94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t xml:space="preserve">-0.407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 of seeing this few or fewer loops randomly (one-sided)</w:t>
            </w:r>
          </w:p>
        </w:tc>
        <w:tc>
          <w:tcPr/>
          <w:p>
            <w:pPr>
              <w:pStyle w:val="Compact"/>
            </w:pPr>
            <w:r>
              <w:t xml:space="preserve">69.0%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Chance of seeing a result this extreme in either direction (two-sided)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finding: the real feedforward-loop count (30) is statistically indistinguishable</w:t>
      </w:r>
      <w:r>
        <w:rPr>
          <w:b/>
          <w:bCs/>
        </w:rPr>
        <w:t xml:space="preserve"> </w:t>
      </w:r>
      <w:r>
        <w:rPr>
          <w:b/>
          <w:bCs/>
        </w:rPr>
        <w:t xml:space="preserve">from pure chance.</w:t>
      </w:r>
      <w:r>
        <w:t xml:space="preserve"> </w:t>
      </w:r>
      <w:r>
        <w:t xml:space="preserve">A Z-score of -0.407 is far below the</w:t>
      </w:r>
      <w:r>
        <w:t xml:space="preserve"> </w:t>
      </w:r>
      <w:r>
        <w:t xml:space="preserve">“notably unusual”</w:t>
      </w:r>
      <w:r>
        <w:t xml:space="preserve"> </w:t>
      </w:r>
      <w:r>
        <w:t xml:space="preserve">threshold of</w:t>
      </w:r>
      <w:r>
        <w:t xml:space="preserve"> </w:t>
      </w:r>
      <w:r>
        <w:t xml:space="preserve">roughly 2 in absolute value, and a two-sided p-value of 0.775 means a result this</w:t>
      </w:r>
      <w:r>
        <w:t xml:space="preserve"> </w:t>
      </w:r>
      <w:r>
        <w:t xml:space="preserve">ordinary would happen about 3 times out of 4 in a purely random network with the same</w:t>
      </w:r>
      <w:r>
        <w:t xml:space="preserve"> </w:t>
      </w:r>
      <w:r>
        <w:t xml:space="preserve">basic hub sizes. This is a genuinely different conclusion than the paper’s own implied</w:t>
      </w:r>
      <w:r>
        <w:t xml:space="preserve"> </w:t>
      </w:r>
      <w:r>
        <w:t xml:space="preserve">claim (that 71 loops is a meaningfully large, significant number) — though it is fully</w:t>
      </w:r>
      <w:r>
        <w:t xml:space="preserve"> </w:t>
      </w:r>
      <w:r>
        <w:t xml:space="preserve">consistent with, and arguably a direct consequence of, the structural fact from Part</w:t>
      </w:r>
      <w:r>
        <w:t xml:space="preserve"> </w:t>
      </w:r>
      <w:r>
        <w:t xml:space="preserve">5.2: with every gene capped at 2 controlling regulators, there simply isn’t much room</w:t>
      </w:r>
      <w:r>
        <w:t xml:space="preserve"> </w:t>
      </w:r>
      <w:r>
        <w:t xml:space="preserve">for the loop count to be anything other than a predictable, mechanical side effect of</w:t>
      </w:r>
      <w:r>
        <w:t xml:space="preserve"> </w:t>
      </w:r>
      <w:r>
        <w:t xml:space="preserve">how many targets each regulator has, which is exactly the property this null model was</w:t>
      </w:r>
      <w:r>
        <w:t xml:space="preserve"> </w:t>
      </w:r>
      <w:r>
        <w:t xml:space="preserve">built to hold fixed and control for.</w:t>
      </w:r>
    </w:p>
    <w:bookmarkEnd w:id="29"/>
    <w:bookmarkStart w:id="30" w:name="Xec98c48216d3755393022918e47131470078de2"/>
    <w:p>
      <w:pPr>
        <w:pStyle w:val="Heading2"/>
      </w:pPr>
      <w:r>
        <w:t xml:space="preserve">5.4 Do regulators avoid or prefer sharing target genes?</w:t>
      </w:r>
    </w:p>
    <w:p>
      <w:pPr>
        <w:pStyle w:val="FirstParagraph"/>
      </w:pPr>
      <w:r>
        <w:t xml:space="preserve">This is the project’s largest novel statistical analysis. The question: for any group of</w:t>
      </w:r>
      <w:r>
        <w:t xml:space="preserve"> </w:t>
      </w:r>
      <w:r>
        <w:t xml:space="preserve">2, 3, or 4 of the 11 regulators, do they control significantly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genes in common</w:t>
      </w:r>
      <w:r>
        <w:t xml:space="preserve"> </w:t>
      </w:r>
      <w:r>
        <w:t xml:space="preserve">than you’d expect by chance (suggesting some kind of coordination or redundancy between</w:t>
      </w:r>
      <w:r>
        <w:t xml:space="preserve"> </w:t>
      </w:r>
      <w:r>
        <w:t xml:space="preserve">them), or significantly</w:t>
      </w:r>
      <w:r>
        <w:t xml:space="preserve"> </w:t>
      </w:r>
      <w:r>
        <w:rPr>
          <w:i/>
          <w:iCs/>
        </w:rPr>
        <w:t xml:space="preserve">fewer</w:t>
      </w:r>
      <w:r>
        <w:t xml:space="preserve"> </w:t>
      </w:r>
      <w:r>
        <w:t xml:space="preserve">(suggesting some kind of mutual exclusivity)?</w:t>
      </w:r>
    </w:p>
    <w:p>
      <w:pPr>
        <w:pStyle w:val="BodyText"/>
      </w:pPr>
      <w:r>
        <w:rPr>
          <w:b/>
          <w:bCs/>
        </w:rPr>
        <w:t xml:space="preserve">The test, in plain language.</w:t>
      </w:r>
      <w:r>
        <w:t xml:space="preserve"> </w:t>
      </w:r>
      <w:r>
        <w:t xml:space="preserve">Picture each regulator’s set of target genes as a</w:t>
      </w:r>
      <w:r>
        <w:t xml:space="preserve"> </w:t>
      </w:r>
      <w:r>
        <w:t xml:space="preserve">handful of colored balls pulled from a big bag of ~3,026 total genes — this is exactly</w:t>
      </w:r>
      <w:r>
        <w:t xml:space="preserve"> </w:t>
      </w:r>
      <w:r>
        <w:t xml:space="preserve">the</w:t>
      </w:r>
      <w:r>
        <w:t xml:space="preserve"> </w:t>
      </w:r>
      <w:r>
        <w:t xml:space="preserve">“urn”</w:t>
      </w:r>
      <w:r>
        <w:t xml:space="preserve"> </w:t>
      </w:r>
      <w:r>
        <w:t xml:space="preserve">analogy from the hypergeometric test definition in Part 4. If you know exactly</w:t>
      </w:r>
      <w:r>
        <w:t xml:space="preserve"> </w:t>
      </w:r>
      <w:r>
        <w:t xml:space="preserve">how many targets each regulator really has, the hypergeometric test tells you precisely</w:t>
      </w:r>
      <w:r>
        <w:t xml:space="preserve"> </w:t>
      </w:r>
      <w:r>
        <w:t xml:space="preserve">how surprising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particular amount of overlap between two regulators’ target sets</w:t>
      </w:r>
      <w:r>
        <w:t xml:space="preserve"> </w:t>
      </w:r>
      <w:r>
        <w:t xml:space="preserve">would be, purely from chance, given those sizes. For three or four regulators at once,</w:t>
      </w:r>
      <w:r>
        <w:t xml:space="preserve"> </w:t>
      </w:r>
      <w:r>
        <w:t xml:space="preserve">this project uses a mathematically exact extension of the same idea (explained in full</w:t>
      </w:r>
      <w:r>
        <w:t xml:space="preserve"> </w:t>
      </w:r>
      <w:r>
        <w:t xml:space="preserve">technical detail in the</w:t>
      </w:r>
      <w:r>
        <w:t xml:space="preserve"> </w:t>
      </w:r>
      <w:r>
        <w:rPr>
          <w:rStyle w:val="VerbatimChar"/>
        </w:rPr>
        <w:t xml:space="preserve">enrichment.py</w:t>
      </w:r>
      <w:r>
        <w:t xml:space="preserve"> </w:t>
      </w:r>
      <w:r>
        <w:t xml:space="preserve">source file for readers who want the derivation)</w:t>
      </w:r>
      <w:r>
        <w:t xml:space="preserve"> </w:t>
      </w:r>
      <w:r>
        <w:t xml:space="preserve">rather than an approximation or a computer simulation — every reported p-value in this</w:t>
      </w:r>
      <w:r>
        <w:t xml:space="preserve"> </w:t>
      </w:r>
      <w:r>
        <w:t xml:space="preserve">analysis is an exact calculation, not an estimate.</w:t>
      </w:r>
    </w:p>
    <w:p>
      <w:pPr>
        <w:pStyle w:val="BodyText"/>
      </w:pPr>
      <w:r>
        <w:rPr>
          <w:b/>
          <w:bCs/>
        </w:rPr>
        <w:t xml:space="preserve">The scale of the test.</w:t>
      </w:r>
      <w:r>
        <w:t xml:space="preserve"> </w:t>
      </w:r>
      <w:r>
        <w:t xml:space="preserve">With 11 regulators, there are 55 possible pairs, 165</w:t>
      </w:r>
      <w:r>
        <w:t xml:space="preserve"> </w:t>
      </w:r>
      <w:r>
        <w:t xml:space="preserve">possible groups of three, and 330 possible groups of four — 550 separate tests in total.</w:t>
      </w:r>
      <w:r>
        <w:t xml:space="preserve"> </w:t>
      </w:r>
      <w:r>
        <w:t xml:space="preserve">Because running that many tests at once creates a real risk of false alarms purely from</w:t>
      </w:r>
      <w:r>
        <w:t xml:space="preserve"> </w:t>
      </w:r>
      <w:r>
        <w:t xml:space="preserve">volume (explained in Part 4’s</w:t>
      </w:r>
      <w:r>
        <w:t xml:space="preserve"> </w:t>
      </w:r>
      <w:r>
        <w:t xml:space="preserve">“multiple testing”</w:t>
      </w:r>
      <w:r>
        <w:t xml:space="preserve"> </w:t>
      </w:r>
      <w:r>
        <w:t xml:space="preserve">entry), every result is corrected with</w:t>
      </w:r>
      <w:r>
        <w:t xml:space="preserve"> </w:t>
      </w:r>
      <w:r>
        <w:t xml:space="preserve">the Benjamini-Hochberg procedure before being called</w:t>
      </w:r>
      <w:r>
        <w:t xml:space="preserve"> </w:t>
      </w:r>
      <w:r>
        <w:t xml:space="preserve">“significant.”</w:t>
      </w:r>
    </w:p>
    <w:p>
      <w:pPr>
        <w:pStyle w:val="BodyText"/>
      </w:pPr>
      <w:r>
        <w:rPr>
          <w:b/>
          <w:bCs/>
        </w:rPr>
        <w:t xml:space="preserve">The result.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size</w:t>
            </w:r>
          </w:p>
        </w:tc>
        <w:tc>
          <w:tcPr/>
          <w:p>
            <w:pPr>
              <w:pStyle w:val="Compact"/>
            </w:pPr>
            <w:r>
              <w:t xml:space="preserve">Number of possible groups</w:t>
            </w:r>
          </w:p>
        </w:tc>
        <w:tc>
          <w:tcPr/>
          <w:p>
            <w:pPr>
              <w:pStyle w:val="Compact"/>
            </w:pPr>
            <w:r>
              <w:t xml:space="preserve">Number statistically significant (q &lt;= 0.05)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Pairs (2 regulators)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Triples (3 regulators)</w:t>
            </w:r>
          </w:p>
        </w:tc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Quartets (4 regulators)</w:t>
            </w:r>
          </w:p>
        </w:tc>
        <w:tc>
          <w:tcPr/>
          <w:p>
            <w:pPr>
              <w:pStyle w:val="Compact"/>
            </w:pPr>
            <w:r>
              <w:t xml:space="preserve">330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</w:t>
            </w:r>
          </w:p>
        </w:tc>
      </w:tr>
    </w:tbl>
    <w:p>
      <w:pPr>
        <w:pStyle w:val="BodyText"/>
      </w:pPr>
      <w:r>
        <w:rPr>
          <w:b/>
          <w:bCs/>
        </w:rPr>
        <w:t xml:space="preserve">Of all 60 significant results, every single one is a depletion — regulators sharing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fewer</w:t>
      </w:r>
      <w:r>
        <w:rPr>
          <w:b/>
          <w:bCs/>
        </w:rPr>
        <w:t xml:space="preserve"> </w:t>
      </w:r>
      <w:r>
        <w:rPr>
          <w:b/>
          <w:bCs/>
        </w:rPr>
        <w:t xml:space="preserve">target genes than chance predicts. Not one is an enrichment.</w:t>
      </w:r>
      <w:r>
        <w:t xml:space="preserve"> </w:t>
      </w:r>
      <w:r>
        <w:t xml:space="preserve">For example, the</w:t>
      </w:r>
      <w:r>
        <w:t xml:space="preserve"> </w:t>
      </w:r>
      <w:r>
        <w:t xml:space="preserve">regulators NCU06108 and lhp-1 share only 17 target genes in common, where roughly 141</w:t>
      </w:r>
      <w:r>
        <w:t xml:space="preserve"> </w:t>
      </w:r>
      <w:r>
        <w:t xml:space="preserve">would be expected purely by chance given how many targets each one has individually —</w:t>
      </w:r>
      <w:r>
        <w:t xml:space="preserve"> </w:t>
      </w:r>
      <w:r>
        <w:t xml:space="preserve">an outcome so far below chance that it would happen by pure luck roughly 1 time in</w:t>
      </w:r>
      <w:r>
        <w:t xml:space="preserve"> </w:t>
      </w:r>
      <w:r>
        <w:t xml:space="preserve">10^50 (quantified precisely by the exact hypergeometric calculation, not estimated).</w:t>
      </w:r>
    </w:p>
    <w:p>
      <w:pPr>
        <w:pStyle w:val="BodyText"/>
      </w:pPr>
      <w:r>
        <w:rPr>
          <w:b/>
          <w:bCs/>
        </w:rPr>
        <w:t xml:space="preserve">An even stronger, non-statistical finding for triples and quartets.</w:t>
      </w:r>
      <w:r>
        <w:t xml:space="preserve"> </w:t>
      </w:r>
      <w:r>
        <w:t xml:space="preserve">Beyond the 60</w:t>
      </w:r>
      <w:r>
        <w:t xml:space="preserve"> </w:t>
      </w:r>
      <w:r>
        <w:t xml:space="preserve">statistically significant results, a direct check of the raw data reveals something more</w:t>
      </w:r>
      <w:r>
        <w:t xml:space="preserve"> </w:t>
      </w:r>
      <w:r>
        <w:t xml:space="preserve">absolute:</w:t>
      </w:r>
      <w:r>
        <w:t xml:space="preserve"> </w:t>
      </w:r>
      <w:r>
        <w:rPr>
          <w:b/>
          <w:bCs/>
        </w:rPr>
        <w:t xml:space="preserve">every single one of the 165 triples and every single one of the 330</w:t>
      </w:r>
      <w:r>
        <w:rPr>
          <w:b/>
          <w:bCs/>
        </w:rPr>
        <w:t xml:space="preserve"> </w:t>
      </w:r>
      <w:r>
        <w:rPr>
          <w:b/>
          <w:bCs/>
        </w:rPr>
        <w:t xml:space="preserve">quartets — 495 groups in total, with zero exceptions — has an observed overlap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zero target genes.</w:t>
      </w:r>
      <w:r>
        <w:t xml:space="preserve"> </w:t>
      </w:r>
      <w:r>
        <w:t xml:space="preserve">This is not merely</w:t>
      </w:r>
      <w:r>
        <w:t xml:space="preserve"> </w:t>
      </w:r>
      <w:r>
        <w:t xml:space="preserve">“statistically unlikely”</w:t>
      </w:r>
      <w:r>
        <w:t xml:space="preserve"> </w:t>
      </w:r>
      <w:r>
        <w:t xml:space="preserve">the way the</w:t>
      </w:r>
      <w:r>
        <w:t xml:space="preserve"> </w:t>
      </w:r>
      <w:r>
        <w:t xml:space="preserve">60 significant pairs/triples above are — it is a mathematical certainty, following</w:t>
      </w:r>
      <w:r>
        <w:t xml:space="preserve"> </w:t>
      </w:r>
      <w:r>
        <w:t xml:space="preserve">directly from the single-winner-per-gene structural fact explained in Part 5.2. If every</w:t>
      </w:r>
      <w:r>
        <w:t xml:space="preserve"> </w:t>
      </w:r>
      <w:r>
        <w:t xml:space="preserve">target gene, by construction, has at most 2 controlling regulators recorded against it,</w:t>
      </w:r>
      <w:r>
        <w:t xml:space="preserve"> </w:t>
      </w:r>
      <w:r>
        <w:t xml:space="preserve">then no gene can</w:t>
      </w:r>
      <w:r>
        <w:t xml:space="preserve"> </w:t>
      </w:r>
      <w:r>
        <w:rPr>
          <w:i/>
          <w:iCs/>
        </w:rPr>
        <w:t xml:space="preserve">ever</w:t>
      </w:r>
      <w:r>
        <w:t xml:space="preserve"> </w:t>
      </w:r>
      <w:r>
        <w:t xml:space="preserve">appear in the shared-target list of 3 or more regulators</w:t>
      </w:r>
      <w:r>
        <w:t xml:space="preserve"> </w:t>
      </w:r>
      <w:r>
        <w:t xml:space="preserve">simultaneously — there is no gene left over to be</w:t>
      </w:r>
      <w:r>
        <w:t xml:space="preserve"> </w:t>
      </w:r>
      <w:r>
        <w:t xml:space="preserve">“shared”</w:t>
      </w:r>
      <w:r>
        <w:t xml:space="preserve"> </w:t>
      </w:r>
      <w:r>
        <w:t xml:space="preserve">by a third or fourth</w:t>
      </w:r>
      <w:r>
        <w:t xml:space="preserve"> </w:t>
      </w:r>
      <w:r>
        <w:t xml:space="preserve">regulator once the first two have claimed it. The 330 quartet tests exist specifically</w:t>
      </w:r>
      <w:r>
        <w:t xml:space="preserve"> </w:t>
      </w:r>
      <w:r>
        <w:t xml:space="preserve">to make this structural ceiling explicit and to quantify, with real numbers, exactly how</w:t>
      </w:r>
      <w:r>
        <w:t xml:space="preserve"> </w:t>
      </w:r>
      <w:r>
        <w:t xml:space="preserve">far short of</w:t>
      </w:r>
      <w:r>
        <w:t xml:space="preserve"> </w:t>
      </w:r>
      <w:r>
        <w:t xml:space="preserve">“chance-level”</w:t>
      </w:r>
      <w:r>
        <w:t xml:space="preserve"> </w:t>
      </w:r>
      <w:r>
        <w:t xml:space="preserve">sharing this zero-overlap outcome falls (the quartet closest</w:t>
      </w:r>
      <w:r>
        <w:t xml:space="preserve"> </w:t>
      </w:r>
      <w:r>
        <w:t xml:space="preserve">to reaching statistical significance, {pro-1, NCU06108, NCU07155, lhp-1}, still only</w:t>
      </w:r>
      <w:r>
        <w:t xml:space="preserve"> </w:t>
      </w:r>
      <w:r>
        <w:t xml:space="preserve">reaches a p-value of about 0.12 — nowhere near the conventional 0.05 threshold, let alone</w:t>
      </w:r>
      <w:r>
        <w:t xml:space="preserve"> </w:t>
      </w:r>
      <w:r>
        <w:t xml:space="preserve">after the Benjamini-Hochberg correction for having run 550 tests at once — because</w:t>
      </w:r>
      <w:r>
        <w:t xml:space="preserve"> </w:t>
      </w:r>
      <w:r>
        <w:t xml:space="preserve">roughly 2.8 shared target genes would already have been expected by chance for that</w:t>
      </w:r>
      <w:r>
        <w:t xml:space="preserve"> </w:t>
      </w:r>
      <w:r>
        <w:t xml:space="preserve">particular foursome, and even that modest expectation isn’t a large enough number to</w:t>
      </w:r>
      <w:r>
        <w:t xml:space="preserve"> </w:t>
      </w:r>
      <w:r>
        <w:t xml:space="preserve">make</w:t>
      </w:r>
      <w:r>
        <w:t xml:space="preserve"> </w:t>
      </w:r>
      <w:r>
        <w:t xml:space="preserve">“we observed zero instead”</w:t>
      </w:r>
      <w:r>
        <w:t xml:space="preserve"> </w:t>
      </w:r>
      <w:r>
        <w:t xml:space="preserve">look truly extraordinary).</w:t>
      </w:r>
    </w:p>
    <w:p>
      <w:pPr>
        <w:pStyle w:val="BodyText"/>
      </w:pPr>
      <w:r>
        <w:t xml:space="preserve">It’s worth being precise about what does and doesn’t hold at the pairwise level, since it’s</w:t>
      </w:r>
      <w:r>
        <w:t xml:space="preserve"> </w:t>
      </w:r>
      <w:r>
        <w:t xml:space="preserve">the one place this</w:t>
      </w:r>
      <w:r>
        <w:t xml:space="preserve"> </w:t>
      </w:r>
      <w:r>
        <w:t xml:space="preserve">“always zero”</w:t>
      </w:r>
      <w:r>
        <w:t xml:space="preserve"> </w:t>
      </w:r>
      <w:r>
        <w:t xml:space="preserve">pattern breaks: 45 of the 55 regulator pairs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have</w:t>
      </w:r>
      <w:r>
        <w:t xml:space="preserve"> </w:t>
      </w:r>
      <w:r>
        <w:t xml:space="preserve">at least some real overlap in their target-gene sets (it’s specifically once you require</w:t>
      </w:r>
      <w:r>
        <w:t xml:space="preserve"> </w:t>
      </w:r>
      <w:r>
        <w:t xml:space="preserve">3 or more regulators simultaneously that the export’s structure makes overlap</w:t>
      </w:r>
      <w:r>
        <w:t xml:space="preserve"> </w:t>
      </w:r>
      <w:r>
        <w:t xml:space="preserve">impossible). So the honest summary is:</w:t>
      </w:r>
      <w:r>
        <w:t xml:space="preserve"> </w:t>
      </w:r>
      <w:r>
        <w:rPr>
          <w:b/>
          <w:bCs/>
        </w:rPr>
        <w:t xml:space="preserve">pairs of regulators sometimes do, and sometimes</w:t>
      </w:r>
      <w:r>
        <w:rPr>
          <w:b/>
          <w:bCs/>
        </w:rPr>
        <w:t xml:space="preserve"> </w:t>
      </w:r>
      <w:r>
        <w:rPr>
          <w:b/>
          <w:bCs/>
        </w:rPr>
        <w:t xml:space="preserve">don’t, share targets — and when they do share fewer than expected, that’s a real,</w:t>
      </w:r>
      <w:r>
        <w:rPr>
          <w:b/>
          <w:bCs/>
        </w:rPr>
        <w:t xml:space="preserve"> </w:t>
      </w:r>
      <w:r>
        <w:rPr>
          <w:b/>
          <w:bCs/>
        </w:rPr>
        <w:t xml:space="preserve">statistically supported pattern in this specific exported data. But three or more</w:t>
      </w:r>
      <w:r>
        <w:rPr>
          <w:b/>
          <w:bCs/>
        </w:rPr>
        <w:t xml:space="preserve"> </w:t>
      </w:r>
      <w:r>
        <w:rPr>
          <w:b/>
          <w:bCs/>
        </w:rPr>
        <w:t xml:space="preserve">regulators sharing any target at all is not just rare — in this dataset, it cannot</w:t>
      </w:r>
      <w:r>
        <w:rPr>
          <w:b/>
          <w:bCs/>
        </w:rPr>
        <w:t xml:space="preserve"> </w:t>
      </w:r>
      <w:r>
        <w:rPr>
          <w:b/>
          <w:bCs/>
        </w:rPr>
        <w:t xml:space="preserve">happen, by construction, full stop.</w:t>
      </w:r>
    </w:p>
    <w:p>
      <w:pPr>
        <w:pStyle w:val="BodyText"/>
      </w:pPr>
      <w:r>
        <w:t xml:space="preserve">As with the FFL result in Part 5.3, none of this should be read as a biological claim</w:t>
      </w:r>
      <w:r>
        <w:t xml:space="preserve"> </w:t>
      </w:r>
      <w:r>
        <w:t xml:space="preserve">about real antagonism or competition between the actual regulator proteins in a living</w:t>
      </w:r>
      <w:r>
        <w:t xml:space="preserve"> </w:t>
      </w:r>
      <w:r>
        <w:t xml:space="preserve">cell — it is a precise, correctly-calculated statistical description of the</w:t>
      </w:r>
      <w:r>
        <w:t xml:space="preserve"> </w:t>
      </w:r>
      <w:r>
        <w:rPr>
          <w:i/>
          <w:iCs/>
        </w:rPr>
        <w:t xml:space="preserve">exported,</w:t>
      </w:r>
      <w:r>
        <w:rPr>
          <w:i/>
          <w:iCs/>
        </w:rPr>
        <w:t xml:space="preserve"> </w:t>
      </w:r>
      <w:r>
        <w:rPr>
          <w:i/>
          <w:iCs/>
        </w:rPr>
        <w:t xml:space="preserve">thresholded</w:t>
      </w:r>
      <w:r>
        <w:t xml:space="preserve"> </w:t>
      </w:r>
      <w:r>
        <w:t xml:space="preserve">connection matrix specifically, and its interpretation is inseparable from</w:t>
      </w:r>
      <w:r>
        <w:t xml:space="preserve"> </w:t>
      </w:r>
      <w:r>
        <w:t xml:space="preserve">the winner-take-all construction explained in Part 5.2.</w:t>
      </w:r>
    </w:p>
    <w:bookmarkEnd w:id="30"/>
    <w:bookmarkStart w:id="31" w:name="X17e168952d6c877015c9fe4ae9105e2e67d0e22"/>
    <w:p>
      <w:pPr>
        <w:pStyle w:val="Heading2"/>
      </w:pPr>
      <w:r>
        <w:t xml:space="preserve">5.5 What do the continuous binding strengths actually look like?</w:t>
      </w:r>
    </w:p>
    <w:p>
      <w:pPr>
        <w:pStyle w:val="FirstParagraph"/>
      </w:pPr>
      <w:r>
        <w:t xml:space="preserve">Covered in data terms in Part 3.2. In dashboard terms: this project renders the 21</w:t>
      </w:r>
      <w:r>
        <w:t xml:space="preserve"> </w:t>
      </w:r>
      <w:r>
        <w:t xml:space="preserve">functional-category x 11-regulator binding-strength table as a heatmap and a full data</w:t>
      </w:r>
      <w:r>
        <w:t xml:space="preserve"> </w:t>
      </w:r>
      <w:r>
        <w:t xml:space="preserve">table, specifically so a reader can see a real, continuous slice of the ensemble’s</w:t>
      </w:r>
      <w:r>
        <w:t xml:space="preserve"> </w:t>
      </w:r>
      <w:r>
        <w:t xml:space="preserve">output — not just the collapsed 1/0 winner-only view everything else in this project</w:t>
      </w:r>
      <w:r>
        <w:t xml:space="preserve"> </w:t>
      </w:r>
      <w:r>
        <w:t xml:space="preserve">necessarily works from. The accompanying explanation is explicit that a blank/zero cell</w:t>
      </w:r>
      <w:r>
        <w:t xml:space="preserve"> </w:t>
      </w:r>
      <w:r>
        <w:t xml:space="preserve">here means</w:t>
      </w:r>
      <w:r>
        <w:t xml:space="preserve"> </w:t>
      </w:r>
      <w:r>
        <w:t xml:space="preserve">“not the dominant regulator for this function”</w:t>
      </w:r>
      <w:r>
        <w:t xml:space="preserve"> </w:t>
      </w:r>
      <w:r>
        <w:t xml:space="preserve">and not</w:t>
      </w:r>
      <w:r>
        <w:t xml:space="preserve"> </w:t>
      </w:r>
      <w:r>
        <w:t xml:space="preserve">“confirmed to have</w:t>
      </w:r>
      <w:r>
        <w:t xml:space="preserve"> </w:t>
      </w:r>
      <w:r>
        <w:t xml:space="preserve">zero effect,”</w:t>
      </w:r>
      <w:r>
        <w:t xml:space="preserve"> </w:t>
      </w:r>
      <w:r>
        <w:t xml:space="preserve">for exactly the reasons discussed in Parts 2.2 and 3.2.</w:t>
      </w:r>
    </w:p>
    <w:bookmarkEnd w:id="31"/>
    <w:bookmarkStart w:id="32" w:name="X14b6b43739dda669cafdb0b0f1cdcae8100394d"/>
    <w:p>
      <w:pPr>
        <w:pStyle w:val="Heading2"/>
      </w:pPr>
      <w:r>
        <w:t xml:space="preserve">5.6 The Mu/Theta simulated dataset: one mystery solved, one still open</w:t>
      </w:r>
    </w:p>
    <w:p>
      <w:pPr>
        <w:pStyle w:val="FirstParagraph"/>
      </w:pPr>
      <w:r>
        <w:t xml:space="preserve">Covered in data terms in Part 3.3. To summarize the investigative process and its</w:t>
      </w:r>
      <w:r>
        <w:t xml:space="preserve"> </w:t>
      </w:r>
      <w:r>
        <w:t xml:space="preserve">outcome: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Gene identity: confirmed.</w:t>
      </w:r>
      <w:r>
        <w:t xml:space="preserve"> </w:t>
      </w:r>
      <w:r>
        <w:t xml:space="preserve">Every one of the 2,216 distinct genes referenced in</w:t>
      </w:r>
      <w:r>
        <w:t xml:space="preserve"> </w:t>
      </w:r>
      <w:r>
        <w:rPr>
          <w:rStyle w:val="VerbatimChar"/>
        </w:rPr>
        <w:t xml:space="preserve">ALLNCU.txt</w:t>
      </w:r>
      <w:r>
        <w:t xml:space="preserve"> </w:t>
      </w:r>
      <w:r>
        <w:t xml:space="preserve">is a real target gene in this project’s own cleaned connection matrix —</w:t>
      </w:r>
      <w:r>
        <w:t xml:space="preserve"> </w:t>
      </w:r>
      <w:r>
        <w:t xml:space="preserve">100% overlap, not a coincidental resemblance. This dataset genuinely shares its gene</w:t>
      </w:r>
      <w:r>
        <w:t xml:space="preserve"> </w:t>
      </w:r>
      <w:r>
        <w:t xml:space="preserve">universe with the rest of the project.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“Mu”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represents: now confirmed</w:t>
      </w:r>
      <w:r>
        <w:t xml:space="preserve">, directly from the data source (see Part</w:t>
      </w:r>
      <w:r>
        <w:t xml:space="preserve"> </w:t>
      </w:r>
      <w:r>
        <w:t xml:space="preserve">3.3): a conditional ensemble average — the average binding strength of a regulator,</w:t>
      </w:r>
      <w:r>
        <w:t xml:space="preserve"> </w:t>
      </w:r>
      <w:r>
        <w:t xml:space="preserve">computed only over the subset of the 2,000 MCMC ensemble runs in which that regulator</w:t>
      </w:r>
      <w:r>
        <w:t xml:space="preserve"> </w:t>
      </w:r>
      <w:r>
        <w:t xml:space="preserve">happened to be each gene’s dominant regulator. Still open: exactly which regulator</w:t>
      </w:r>
      <w:r>
        <w:t xml:space="preserve"> </w:t>
      </w:r>
      <w:r>
        <w:t xml:space="preserve">each of the 10 Mu columns corresponds to, positionally.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“Theta”</w:t>
      </w:r>
      <w:r>
        <w:rPr>
          <w:b/>
          <w:bCs/>
        </w:rPr>
        <w:t xml:space="preserve"> </w:t>
      </w:r>
      <w:r>
        <w:rPr>
          <w:b/>
          <w:bCs/>
        </w:rPr>
        <w:t xml:space="preserve">represents: tested and refuted, for the one hypothesis tried.</w:t>
      </w:r>
      <w:r>
        <w:t xml:space="preserve"> </w:t>
      </w:r>
      <w:r>
        <w:t xml:space="preserve">Because</w:t>
      </w:r>
      <w:r>
        <w:t xml:space="preserve"> </w:t>
      </w:r>
      <w:r>
        <w:t xml:space="preserve">Theta is a 6-value probability distribution per gene, and this project’s data has</w:t>
      </w:r>
      <w:r>
        <w:t xml:space="preserve"> </w:t>
      </w:r>
      <w:r>
        <w:t xml:space="preserve">exactly 6 post-transcriptional (</w:t>
      </w:r>
      <w:r>
        <w:t xml:space="preserve">“RNA operon”</w:t>
      </w:r>
      <w:r>
        <w:t xml:space="preserve">) regulators (Part 1.4), the natural first</w:t>
      </w:r>
      <w:r>
        <w:t xml:space="preserve"> </w:t>
      </w:r>
      <w:r>
        <w:t xml:space="preserve">hypothesis was that Theta encodes each gene’s soft assignment across those 6</w:t>
      </w:r>
      <w:r>
        <w:t xml:space="preserve"> </w:t>
      </w:r>
      <w:r>
        <w:t xml:space="preserve">regulators. This was tested rigorously: every one of the 6! = 720 possible ways to</w:t>
      </w:r>
      <w:r>
        <w:t xml:space="preserve"> </w:t>
      </w:r>
      <w:r>
        <w:t xml:space="preserve">match Theta’s 6 columns to the 6 real regulators was tried, scoring each by how often</w:t>
      </w:r>
      <w:r>
        <w:t xml:space="preserve"> </w:t>
      </w:r>
      <w:r>
        <w:t xml:space="preserve">the best-matching regulator (by Theta’s largest value) actually agreed with the gene’s</w:t>
      </w:r>
      <w:r>
        <w:t xml:space="preserve"> </w:t>
      </w:r>
      <w:r>
        <w:t xml:space="preserve">real recorded post-transcriptional regulator, across 887 genes with one unambiguous</w:t>
      </w:r>
      <w:r>
        <w:t xml:space="preserve"> </w:t>
      </w:r>
      <w:r>
        <w:t xml:space="preserve">real regulator to check against.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Genes evaluated</w:t>
            </w:r>
          </w:p>
        </w:tc>
        <w:tc>
          <w:tcPr/>
          <w:p>
            <w:pPr>
              <w:pStyle w:val="Compact"/>
            </w:pPr>
            <w:r>
              <w:t xml:space="preserve">887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possible accuracy, out of all 720 label matchings tried</w:t>
            </w:r>
          </w:p>
        </w:tc>
        <w:tc>
          <w:tcPr/>
          <w:p>
            <w:pPr>
              <w:pStyle w:val="Compact"/>
            </w:pPr>
            <w:r>
              <w:t xml:space="preserve">28.7%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from simply always guessing the most common real regulator (lhp-1)</w:t>
            </w:r>
          </w:p>
        </w:tc>
        <w:tc>
          <w:tcPr/>
          <w:p>
            <w:pPr>
              <w:pStyle w:val="Compact"/>
            </w:pPr>
            <w:r>
              <w:t xml:space="preserve">56.4%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accuracy across all 720 possible label matchings (chance level)</w:t>
            </w:r>
          </w:p>
        </w:tc>
        <w:tc>
          <w:tcPr/>
          <w:p>
            <w:pPr>
              <w:pStyle w:val="Compact"/>
            </w:pPr>
            <w:r>
              <w:t xml:space="preserve">16.7%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best possible matching (28.7% accuracy) is worse than the trivial strategy of</w:t>
      </w:r>
      <w:r>
        <w:rPr>
          <w:b/>
          <w:bCs/>
        </w:rPr>
        <w:t xml:space="preserve"> </w:t>
      </w:r>
      <w:r>
        <w:rPr>
          <w:b/>
          <w:bCs/>
        </w:rPr>
        <w:t xml:space="preserve">always guessing the single most common real regulator (56.4% accuracy).</w:t>
      </w:r>
      <w:r>
        <w:t xml:space="preserve"> </w:t>
      </w:r>
      <w:r>
        <w:t xml:space="preserve">In other</w:t>
      </w:r>
      <w:r>
        <w:t xml:space="preserve"> </w:t>
      </w:r>
      <w:r>
        <w:t xml:space="preserve">words, even given the best possible way of lining up Theta’s 6 columns with the 6 real</w:t>
      </w:r>
      <w:r>
        <w:t xml:space="preserve"> </w:t>
      </w:r>
      <w:r>
        <w:t xml:space="preserve">regulators, Theta’s largest value is a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predictor of a gene’s real</w:t>
      </w:r>
      <w:r>
        <w:t xml:space="preserve"> </w:t>
      </w:r>
      <w:r>
        <w:t xml:space="preserve">post-transcriptional regulator than simply ignoring Theta entirely and always guessing</w:t>
      </w:r>
      <w:r>
        <w:t xml:space="preserve"> </w:t>
      </w:r>
      <w:r>
        <w:t xml:space="preserve">“lhp-1.”</w:t>
      </w:r>
      <w:r>
        <w:t xml:space="preserve"> </w:t>
      </w:r>
      <w:r>
        <w:t xml:space="preserve">This decisively rules out the tested hypothesis. What Theta actually represents</w:t>
      </w:r>
      <w:r>
        <w:t xml:space="preserve"> </w:t>
      </w:r>
      <w:r>
        <w:t xml:space="preserve">remains an open question — flagged honestly as unresolved rather than forced into a</w:t>
      </w:r>
      <w:r>
        <w:t xml:space="preserve"> </w:t>
      </w:r>
      <w:r>
        <w:t xml:space="preserve">convenient but unsupported story.</w:t>
      </w:r>
    </w:p>
    <w:bookmarkEnd w:id="32"/>
    <w:bookmarkStart w:id="33" w:name="X511788338f74585e8c5e95393ef4810ad5ed160"/>
    <w:p>
      <w:pPr>
        <w:pStyle w:val="Heading2"/>
      </w:pPr>
      <w:r>
        <w:t xml:space="preserve">5.7 Do the clock regulators, or their targets, have evolutionary</w:t>
      </w:r>
      <w:r>
        <w:t xml:space="preserve"> </w:t>
      </w:r>
      <w:r>
        <w:t xml:space="preserve">“siblings”</w:t>
      </w:r>
      <w:r>
        <w:t xml:space="preserve">?</w:t>
      </w:r>
    </w:p>
    <w:p>
      <w:pPr>
        <w:pStyle w:val="FirstParagraph"/>
      </w:pPr>
      <w:r>
        <w:t xml:space="preserve">This is the one analysis in the project based on actual gene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data (Part 3.4)</w:t>
      </w:r>
      <w:r>
        <w:t xml:space="preserve"> </w:t>
      </w:r>
      <w:r>
        <w:t xml:space="preserve">rather than activity/expression data, and it asks a question none of the rest of the</w:t>
      </w:r>
      <w:r>
        <w:t xml:space="preserve"> </w:t>
      </w:r>
      <w:r>
        <w:t xml:space="preserve">project, and not the original paper either, can answer:</w:t>
      </w:r>
      <w:r>
        <w:t xml:space="preserve"> </w:t>
      </w:r>
      <w:r>
        <w:rPr>
          <w:b/>
          <w:bCs/>
        </w:rPr>
        <w:t xml:space="preserve">do any of the 11 clock</w:t>
      </w:r>
      <w:r>
        <w:rPr>
          <w:b/>
          <w:bCs/>
        </w:rPr>
        <w:t xml:space="preserve"> </w:t>
      </w:r>
      <w:r>
        <w:rPr>
          <w:b/>
          <w:bCs/>
        </w:rPr>
        <w:t xml:space="preserve">regulators — or any of their ~3,000 target genes — have close evolutionary relatives</w:t>
      </w:r>
      <w:r>
        <w:rPr>
          <w:b/>
          <w:bCs/>
        </w:rPr>
        <w:t xml:space="preserve"> </w:t>
      </w:r>
      <w:r>
        <w:rPr>
          <w:b/>
          <w:bCs/>
        </w:rPr>
        <w:t xml:space="preserve">(paralogs, defined in Part 4) elsewhere in the genome?</w:t>
      </w:r>
      <w:r>
        <w:t xml:space="preserve"> </w:t>
      </w:r>
      <w:r>
        <w:t xml:space="preserve">This matters because a small</w:t>
      </w:r>
      <w:r>
        <w:t xml:space="preserve"> </w:t>
      </w:r>
      <w:r>
        <w:t xml:space="preserve">family of duplicated, closely related genes can sometimes back each other up</w:t>
      </w:r>
      <w:r>
        <w:t xml:space="preserve"> </w:t>
      </w:r>
      <w:r>
        <w:t xml:space="preserve">functionally, or represent an evolutionary elaboration of a single ancestral regulatory</w:t>
      </w:r>
      <w:r>
        <w:t xml:space="preserve"> </w:t>
      </w:r>
      <w:r>
        <w:t xml:space="preserve">role — information invisible to any analysis of activity data alone.</w:t>
      </w:r>
    </w:p>
    <w:p>
      <w:pPr>
        <w:pStyle w:val="BodyText"/>
      </w:pPr>
      <w:r>
        <w:rPr>
          <w:b/>
          <w:bCs/>
        </w:rPr>
        <w:t xml:space="preserve">Method, briefly.</w:t>
      </w:r>
      <w:r>
        <w:t xml:space="preserve"> </w:t>
      </w:r>
      <w:r>
        <w:t xml:space="preserve">With no specialized bioinformatics search software available in</w:t>
      </w:r>
      <w:r>
        <w:t xml:space="preserve"> </w:t>
      </w:r>
      <w:r>
        <w:t xml:space="preserve">this environment, this project built a two-stage approach instead: first, a fast,</w:t>
      </w:r>
      <w:r>
        <w:t xml:space="preserve"> </w:t>
      </w:r>
      <w:r>
        <w:t xml:space="preserve">approximate pre-filter (comparing short 5-letter fragments of each protein sequence to</w:t>
      </w:r>
      <w:r>
        <w:t xml:space="preserve"> </w:t>
      </w:r>
      <w:r>
        <w:t xml:space="preserve">narrow ~10,255 x 10,255 possible gene pairs down to a manageable few hundred</w:t>
      </w:r>
      <w:r>
        <w:t xml:space="preserve"> </w:t>
      </w:r>
      <w:r>
        <w:t xml:space="preserve">candidates), and second, real, rigorous sequence alignment (the same general scoring</w:t>
      </w:r>
      <w:r>
        <w:t xml:space="preserve"> </w:t>
      </w:r>
      <w:r>
        <w:t xml:space="preserve">approach used by industry-standard tools like BLAST) to confirm or reject each</w:t>
      </w:r>
      <w:r>
        <w:t xml:space="preserve"> </w:t>
      </w:r>
      <w:r>
        <w:t xml:space="preserve">candidate pair. An extra complication surfaced early and was handled explicitly: some</w:t>
      </w:r>
      <w:r>
        <w:t xml:space="preserve"> </w:t>
      </w:r>
      <w:r>
        <w:t xml:space="preserve">apparent</w:t>
      </w:r>
      <w:r>
        <w:t xml:space="preserve"> </w:t>
      </w:r>
      <w:r>
        <w:t xml:space="preserve">“duplicate pairs”</w:t>
      </w:r>
      <w:r>
        <w:t xml:space="preserve"> </w:t>
      </w:r>
      <w:r>
        <w:t xml:space="preserve">turned out to just be the same physical gene filed under two</w:t>
      </w:r>
      <w:r>
        <w:t xml:space="preserve"> </w:t>
      </w:r>
      <w:r>
        <w:t xml:space="preserve">different names in the public database (identical sequences, different labels) rather</w:t>
      </w:r>
      <w:r>
        <w:t xml:space="preserve"> </w:t>
      </w:r>
      <w:r>
        <w:t xml:space="preserve">than true evolutionary duplicates — these were detected and merged into one gene before</w:t>
      </w:r>
      <w:r>
        <w:t xml:space="preserve"> </w:t>
      </w:r>
      <w:r>
        <w:t xml:space="preserve">the real family-finding step, so reported family sizes reflect genuine duplication, not</w:t>
      </w:r>
      <w:r>
        <w:t xml:space="preserve"> </w:t>
      </w:r>
      <w:r>
        <w:t xml:space="preserve">database bookkeeping.</w:t>
      </w:r>
    </w:p>
    <w:p>
      <w:pPr>
        <w:pStyle w:val="BodyText"/>
      </w:pPr>
      <w:r>
        <w:rPr>
          <w:b/>
          <w:bCs/>
        </w:rPr>
        <w:t xml:space="preserve">Regulator ID resolution.</w:t>
      </w:r>
      <w:r>
        <w:t xml:space="preserve"> </w:t>
      </w:r>
      <w:r>
        <w:t xml:space="preserve">Before any sequence comparison could happen, each of the</w:t>
      </w:r>
      <w:r>
        <w:t xml:space="preserve"> </w:t>
      </w:r>
      <w:r>
        <w:t xml:space="preserve">11 regulators’ short paper-given names had to be matched to a real entry in the public</w:t>
      </w:r>
      <w:r>
        <w:t xml:space="preserve"> </w:t>
      </w:r>
      <w:r>
        <w:t xml:space="preserve">protein database. 8 of 11 were confidently resolved; 3 were not (one likely a naming</w:t>
      </w:r>
      <w:r>
        <w:t xml:space="preserve"> </w:t>
      </w:r>
      <w:r>
        <w:t xml:space="preserve">collision with an unrelated, well-established gene; one could not be located under any</w:t>
      </w:r>
      <w:r>
        <w:t xml:space="preserve"> </w:t>
      </w:r>
      <w:r>
        <w:t xml:space="preserve">name variant tried, possibly renamed in a newer genome annotation than the paper used;</w:t>
      </w:r>
      <w:r>
        <w:t xml:space="preserve"> </w:t>
      </w:r>
      <w:r>
        <w:t xml:space="preserve">WCC itself is a two-protein complex rather than a single gene product, and was excluded</w:t>
      </w:r>
      <w:r>
        <w:t xml:space="preserve"> </w:t>
      </w:r>
      <w:r>
        <w:t xml:space="preserve">from this specific analysis for that reason). The 3 unresolved regulators were excluded</w:t>
      </w:r>
      <w:r>
        <w:t xml:space="preserve"> </w:t>
      </w:r>
      <w:r>
        <w:t xml:space="preserve">from the paralog search entirely, rather than guessed at.</w:t>
      </w:r>
    </w:p>
    <w:p>
      <w:pPr>
        <w:pStyle w:val="BodyText"/>
      </w:pPr>
      <w:r>
        <w:rPr>
          <w:b/>
          <w:bCs/>
        </w:rPr>
        <w:t xml:space="preserve">Result.</w:t>
      </w:r>
      <w:r>
        <w:t xml:space="preserve"> </w:t>
      </w:r>
      <w:r>
        <w:t xml:space="preserve">None of the 8 successfully resolved clock regulators turned out to have any</w:t>
      </w:r>
      <w:r>
        <w:t xml:space="preserve"> </w:t>
      </w:r>
      <w:r>
        <w:t xml:space="preserve">detected paralog at all — each one is evolutionarily a</w:t>
      </w:r>
      <w:r>
        <w:t xml:space="preserve"> </w:t>
      </w:r>
      <w:r>
        <w:t xml:space="preserve">“singleton”</w:t>
      </w:r>
      <w:r>
        <w:t xml:space="preserve"> </w:t>
      </w:r>
      <w:r>
        <w:t xml:space="preserve">as far as this</w:t>
      </w:r>
      <w:r>
        <w:t xml:space="preserve"> </w:t>
      </w:r>
      <w:r>
        <w:t xml:space="preserve">analysis could determine. Among the ~3,026 target genes, however, real paralog families</w:t>
      </w:r>
      <w:r>
        <w:t xml:space="preserve"> </w:t>
      </w:r>
      <w:r>
        <w:t xml:space="preserve">were found, including a family of 3 ADP-ribosylation-factor genes (one of which is</w:t>
      </w:r>
      <w:r>
        <w:t xml:space="preserve"> </w:t>
      </w:r>
      <w:r>
        <w:t xml:space="preserve">itself a clock-network target gene) and a family of 4 xylanase/xylan-esterase genes</w:t>
      </w:r>
      <w:r>
        <w:t xml:space="preserve"> </w:t>
      </w:r>
      <w:r>
        <w:t xml:space="preserve">(one of which is also a clock-network target). The full family-size breakdown across</w:t>
      </w:r>
      <w:r>
        <w:t xml:space="preserve"> </w:t>
      </w:r>
      <w:r>
        <w:t xml:space="preserve">all 9,747 genes considered (after merging duplicate database records) is: 9,538 genes</w:t>
      </w:r>
      <w:r>
        <w:t xml:space="preserve"> </w:t>
      </w:r>
      <w:r>
        <w:t xml:space="preserve">with no detected family (singletons), 72 families of size 2, 6 of size 3, 5 of size 4,</w:t>
      </w:r>
      <w:r>
        <w:t xml:space="preserve"> </w:t>
      </w:r>
      <w:r>
        <w:t xml:space="preserve">1 of size 5, 1 of size 6, and 2 of size 8.</w:t>
      </w:r>
    </w:p>
    <w:p>
      <w:pPr>
        <w:pStyle w:val="BodyText"/>
      </w:pPr>
      <w:r>
        <w:rPr>
          <w:b/>
          <w:bCs/>
        </w:rPr>
        <w:t xml:space="preserve">Honest limitations.</w:t>
      </w:r>
      <w:r>
        <w:t xml:space="preserve"> </w:t>
      </w:r>
      <w:r>
        <w:t xml:space="preserve">This method can miss true but highly divergent (very distantly</w:t>
      </w:r>
      <w:r>
        <w:t xml:space="preserve"> </w:t>
      </w:r>
      <w:r>
        <w:t xml:space="preserve">related) paralogs entirely, since it has no more sophisticated profile-matching step;</w:t>
      </w:r>
      <w:r>
        <w:t xml:space="preserve"> </w:t>
      </w:r>
      <w:r>
        <w:t xml:space="preserve">its clustering approach can occasionally over-merge genes that share one narrow</w:t>
      </w:r>
      <w:r>
        <w:t xml:space="preserve"> </w:t>
      </w:r>
      <w:r>
        <w:t xml:space="preserve">functional feature without being true close relatives; and unlike a real BLAST search,</w:t>
      </w:r>
      <w:r>
        <w:t xml:space="preserve"> </w:t>
      </w:r>
      <w:r>
        <w:t xml:space="preserve">there is no formal statistical-significance score behind the specific similarity</w:t>
      </w:r>
      <w:r>
        <w:t xml:space="preserve"> </w:t>
      </w:r>
      <w:r>
        <w:t xml:space="preserve">thresholds used. Every family reported here should be read as a reasonable, biologically</w:t>
      </w:r>
      <w:r>
        <w:t xml:space="preserve"> </w:t>
      </w:r>
      <w:r>
        <w:t xml:space="preserve">plausible first-pass hypothesis, not a publication-grade evolutionary claim.</w:t>
      </w:r>
    </w:p>
    <w:bookmarkEnd w:id="33"/>
    <w:bookmarkStart w:id="34" w:name="Xb64128aac6cf05edc695bd614a2e099064b7df7"/>
    <w:p>
      <w:pPr>
        <w:pStyle w:val="Heading2"/>
      </w:pPr>
      <w:r>
        <w:t xml:space="preserve">5.8 Seeing all of it: the interactive dashboard</w:t>
      </w:r>
    </w:p>
    <w:p>
      <w:pPr>
        <w:pStyle w:val="FirstParagraph"/>
      </w:pPr>
      <w:r>
        <w:t xml:space="preserve">Every analysis described above is also presented visually in the accompanying Streamlit</w:t>
      </w:r>
      <w:r>
        <w:t xml:space="preserve"> </w:t>
      </w:r>
      <w:r>
        <w:t xml:space="preserve">dashboard (</w:t>
      </w:r>
      <w:r>
        <w:rPr>
          <w:rStyle w:val="VerbatimChar"/>
        </w:rPr>
        <w:t xml:space="preserve">app/streamlit_app.py</w:t>
      </w:r>
      <w:r>
        <w:t xml:space="preserve">), across 9 tabs, each with its own in-context</w:t>
      </w:r>
      <w:r>
        <w:t xml:space="preserve"> </w:t>
      </w:r>
      <w:r>
        <w:t xml:space="preserve">explanation written at the same non-expert-friendly level as this document: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Overview</w:t>
      </w:r>
      <w:r>
        <w:t xml:space="preserve"> </w:t>
      </w:r>
      <w:r>
        <w:t xml:space="preserve">— a short orientation and walkthrough for a first-time visitor.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Matrix Explorer</w:t>
      </w:r>
      <w:r>
        <w:t xml:space="preserve"> </w:t>
      </w:r>
      <w:r>
        <w:t xml:space="preserve">— the raw and cleaned connection matrix itself, browsable.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Binding Strengths</w:t>
      </w:r>
      <w:r>
        <w:t xml:space="preserve"> </w:t>
      </w:r>
      <w:r>
        <w:t xml:space="preserve">— the continuous function-level estimates from Part 5.5.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Mu/Theta Sim</w:t>
      </w:r>
      <w:r>
        <w:t xml:space="preserve"> </w:t>
      </w:r>
      <w:r>
        <w:t xml:space="preserve">— the investigation from Part 5.6, including a per-gene lookup tool.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FFLs &amp; Null Model</w:t>
      </w:r>
      <w:r>
        <w:t xml:space="preserve"> </w:t>
      </w:r>
      <w:r>
        <w:t xml:space="preserve">— the feedforward-loop analysis and randomization test from</w:t>
      </w:r>
      <w:r>
        <w:t xml:space="preserve"> </w:t>
      </w:r>
      <w:r>
        <w:t xml:space="preserve">Part 5.3.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Enrichment Tests</w:t>
      </w:r>
      <w:r>
        <w:t xml:space="preserve"> </w:t>
      </w:r>
      <w:r>
        <w:t xml:space="preserve">— the pairwise/triple/quartet co-targeting analysis from Part</w:t>
      </w:r>
      <w:r>
        <w:t xml:space="preserve"> </w:t>
      </w:r>
      <w:r>
        <w:t xml:space="preserve">5.4, with filters for group size, direction, and significance.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Network Viz</w:t>
      </w:r>
      <w:r>
        <w:t xml:space="preserve"> </w:t>
      </w:r>
      <w:r>
        <w:t xml:space="preserve">— interactive diagrams: a hub-and-spoke view centered on WCC, a full</w:t>
      </w:r>
      <w:r>
        <w:t xml:space="preserve"> </w:t>
      </w:r>
      <w:r>
        <w:t xml:space="preserve">force-directed graph of every regulator and target gene, and a dedicated feedforward-</w:t>
      </w:r>
      <w:r>
        <w:t xml:space="preserve"> </w:t>
      </w:r>
      <w:r>
        <w:t xml:space="preserve">loop diagram, in both 2D and 3D.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Gene Families</w:t>
      </w:r>
      <w:r>
        <w:t xml:space="preserve"> </w:t>
      </w:r>
      <w:r>
        <w:t xml:space="preserve">— the paralog analysis from Part 5.7, browsable and searchable.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Methodology &amp; Paper Comparison</w:t>
      </w:r>
      <w:r>
        <w:t xml:space="preserve"> </w:t>
      </w:r>
      <w:r>
        <w:t xml:space="preserve">— the validation table from Part 5.2 and a</w:t>
      </w:r>
      <w:r>
        <w:t xml:space="preserve"> </w:t>
      </w:r>
      <w:r>
        <w:t xml:space="preserve">file-by-file map of what’s reproduced from the original paper versus original to this</w:t>
      </w:r>
      <w:r>
        <w:t xml:space="preserve"> </w:t>
      </w:r>
      <w:r>
        <w:t xml:space="preserve">project.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a347a453fa496f159b70fbdd3e37106aaff3664"/>
    <w:p>
      <w:pPr>
        <w:pStyle w:val="Heading1"/>
      </w:pPr>
      <w:r>
        <w:t xml:space="preserve">Part 6: Honest Limitations, Stated Directly</w:t>
      </w:r>
    </w:p>
    <w:p>
      <w:pPr>
        <w:pStyle w:val="FirstParagraph"/>
      </w:pPr>
      <w:r>
        <w:t xml:space="preserve">In keeping with this project’s guiding principle — report discrepancies and open</w:t>
      </w:r>
      <w:r>
        <w:t xml:space="preserve"> </w:t>
      </w:r>
      <w:r>
        <w:t xml:space="preserve">questions directly, rather than quietly smoothing them over — here is a consolidated</w:t>
      </w:r>
      <w:r>
        <w:t xml:space="preserve"> </w:t>
      </w:r>
      <w:r>
        <w:t xml:space="preserve">list of everything in this project that remains uncertain or incomplete:</w:t>
      </w:r>
    </w:p>
    <w:p>
      <w:pPr>
        <w:pStyle w:val="Compact"/>
        <w:numPr>
          <w:ilvl w:val="0"/>
          <w:numId w:val="1010"/>
        </w:numPr>
      </w:pPr>
      <w:r>
        <w:t xml:space="preserve">The exported connection matrix caps every gene at a single dominant regulator (plus</w:t>
      </w:r>
      <w:r>
        <w:t xml:space="preserve"> </w:t>
      </w:r>
      <w:r>
        <w:t xml:space="preserve">WCC), which — as explained at length in Part 5.2 — is very likely an artifact of how</w:t>
      </w:r>
      <w:r>
        <w:t xml:space="preserve"> </w:t>
      </w:r>
      <w:r>
        <w:t xml:space="preserve">the data was exported for this project, not a claim that the original paper’s own full</w:t>
      </w:r>
      <w:r>
        <w:t xml:space="preserve"> </w:t>
      </w:r>
      <w:r>
        <w:t xml:space="preserve">ensemble result only ever supports one controlling regulator per gene. Several</w:t>
      </w:r>
      <w:r>
        <w:t xml:space="preserve"> </w:t>
      </w:r>
      <w:r>
        <w:t xml:space="preserve">downstream findings (the FFL null-model result, the enrichment depletion pattern, and</w:t>
      </w:r>
      <w:r>
        <w:t xml:space="preserve"> </w:t>
      </w:r>
      <w:r>
        <w:t xml:space="preserve">especially the</w:t>
      </w:r>
      <w:r>
        <w:t xml:space="preserve"> </w:t>
      </w:r>
      <w:r>
        <w:t xml:space="preserve">“triples/quartets are always exactly zero”</w:t>
      </w:r>
      <w:r>
        <w:t xml:space="preserve"> </w:t>
      </w:r>
      <w:r>
        <w:t xml:space="preserve">finding) should be</w:t>
      </w:r>
      <w:r>
        <w:t xml:space="preserve"> </w:t>
      </w:r>
      <w:r>
        <w:t xml:space="preserve">understood as properties of</w:t>
      </w:r>
      <w:r>
        <w:t xml:space="preserve"> </w:t>
      </w:r>
      <w:r>
        <w:rPr>
          <w:i/>
          <w:iCs/>
        </w:rPr>
        <w:t xml:space="preserve">this specific exported snapshot</w:t>
      </w:r>
      <w:r>
        <w:t xml:space="preserve">, not necessarily as</w:t>
      </w:r>
      <w:r>
        <w:t xml:space="preserve"> </w:t>
      </w:r>
      <w:r>
        <w:t xml:space="preserve">properties of the underlying biology or of the original paper’s full statistical</w:t>
      </w:r>
      <w:r>
        <w:t xml:space="preserve"> </w:t>
      </w:r>
      <w:r>
        <w:t xml:space="preserve">result.</w:t>
      </w:r>
    </w:p>
    <w:p>
      <w:pPr>
        <w:pStyle w:val="Compact"/>
        <w:numPr>
          <w:ilvl w:val="0"/>
          <w:numId w:val="1010"/>
        </w:numPr>
      </w:pPr>
      <w:r>
        <w:t xml:space="preserve">The Mu dataset’s column-to-regulator mapping (which of the 10 Mu columns is which</w:t>
      </w:r>
      <w:r>
        <w:t xml:space="preserve"> </w:t>
      </w:r>
      <w:r>
        <w:t xml:space="preserve">regulator) remains unconfirmed.</w:t>
      </w:r>
    </w:p>
    <w:p>
      <w:pPr>
        <w:pStyle w:val="Compact"/>
        <w:numPr>
          <w:ilvl w:val="0"/>
          <w:numId w:val="1010"/>
        </w:numPr>
      </w:pPr>
      <w:r>
        <w:t xml:space="preserve">What the Theta dataset represents remains genuinely unknown — the one hypothesis</w:t>
      </w:r>
      <w:r>
        <w:t xml:space="preserve"> </w:t>
      </w:r>
      <w:r>
        <w:t xml:space="preserve">tested for it was clearly rejected, and no alternative hypothesis has yet been tested.</w:t>
      </w:r>
    </w:p>
    <w:p>
      <w:pPr>
        <w:pStyle w:val="Compact"/>
        <w:numPr>
          <w:ilvl w:val="0"/>
          <w:numId w:val="1010"/>
        </w:numPr>
      </w:pPr>
      <w:r>
        <w:t xml:space="preserve">The paralog/gene-family analysis (Part 5.7) uses an approximate, from-scratch method</w:t>
      </w:r>
      <w:r>
        <w:t xml:space="preserve"> </w:t>
      </w:r>
      <w:r>
        <w:t xml:space="preserve">rather than industry-standard search software, and can both miss distant true</w:t>
      </w:r>
      <w:r>
        <w:t xml:space="preserve"> </w:t>
      </w:r>
      <w:r>
        <w:t xml:space="preserve">relatives and occasionally over-group unrelated genes that happen to share one</w:t>
      </w:r>
      <w:r>
        <w:t xml:space="preserve"> </w:t>
      </w:r>
      <w:r>
        <w:t xml:space="preserve">feature.</w:t>
      </w:r>
    </w:p>
    <w:p>
      <w:pPr>
        <w:pStyle w:val="Compact"/>
        <w:numPr>
          <w:ilvl w:val="0"/>
          <w:numId w:val="1010"/>
        </w:numPr>
      </w:pPr>
      <w:r>
        <w:t xml:space="preserve">3 of the 11 regulators could not be confidently matched to a protein sequence record</w:t>
      </w:r>
      <w:r>
        <w:t xml:space="preserve"> </w:t>
      </w:r>
      <w:r>
        <w:t xml:space="preserve">at all, and were excluded from the paralog analysis rather than guessed at.</w:t>
      </w:r>
    </w:p>
    <w:p>
      <w:r>
        <w:pict>
          <v:rect style="width:0;height:1.5pt" o:hralign="center" o:hrstd="t" o:hr="t"/>
        </w:pict>
      </w:r>
    </w:p>
    <w:bookmarkEnd w:id="36"/>
    <w:bookmarkStart w:id="37" w:name="part-7-citation"/>
    <w:p>
      <w:pPr>
        <w:pStyle w:val="Heading1"/>
      </w:pPr>
      <w:r>
        <w:t xml:space="preserve">Part 7: Citation</w:t>
      </w:r>
    </w:p>
    <w:p>
      <w:pPr>
        <w:pStyle w:val="FirstParagraph"/>
      </w:pPr>
      <w:r>
        <w:t xml:space="preserve">If referencing the original data and model this project is built on, please cite:</w:t>
      </w:r>
    </w:p>
    <w:p>
      <w:pPr>
        <w:pStyle w:val="BlockText"/>
      </w:pPr>
      <w:r>
        <w:t xml:space="preserve">Al-Omari, A. M., Griffith, J., Scruse, A., Robinson, R. W., Schüttler, H.-B., &amp;</w:t>
      </w:r>
      <w:r>
        <w:t xml:space="preserve"> </w:t>
      </w:r>
      <w:r>
        <w:t xml:space="preserve">Arnold, J. (2022). Ensemble Methods for Identifying RNA Operons and Regulons in the</w:t>
      </w:r>
      <w:r>
        <w:t xml:space="preserve"> </w:t>
      </w:r>
      <w:r>
        <w:t xml:space="preserve">Clock Network of</w:t>
      </w:r>
      <w:r>
        <w:t xml:space="preserve"> </w:t>
      </w:r>
      <w:r>
        <w:rPr>
          <w:i/>
          <w:iCs/>
        </w:rPr>
        <w:t xml:space="preserve">Neurospora Crassa</w:t>
      </w:r>
      <w:r>
        <w:t xml:space="preserve">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, 10, 32510-32524.</w:t>
      </w:r>
      <w:r>
        <w:t xml:space="preserve"> </w:t>
      </w:r>
      <w:r>
        <w:t xml:space="preserve">https://doi.org/10.1109/ACCESS.2022.3160481</w:t>
      </w:r>
    </w:p>
    <w:p>
      <w:pPr>
        <w:pStyle w:val="FirstParagraph"/>
      </w:pPr>
      <w:r>
        <w:t xml:space="preserve">All statistical extensions described in Parts 5.2-5.7 of this document (the null-model</w:t>
      </w:r>
      <w:r>
        <w:t xml:space="preserve"> </w:t>
      </w:r>
      <w:r>
        <w:t xml:space="preserve">significance test for feedforward loops, the pairwise/triple/quartet enrichment tests,</w:t>
      </w:r>
      <w:r>
        <w:t xml:space="preserve"> </w:t>
      </w:r>
      <w:r>
        <w:t xml:space="preserve">and the sequence-based paralog family analysis) are original to this project and were</w:t>
      </w:r>
      <w:r>
        <w:t xml:space="preserve"> </w:t>
      </w:r>
      <w:r>
        <w:t xml:space="preserve">not performed in the cited paper.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the Neurospora Clock Network Project</dc:title>
  <dc:creator>Neurospora Clock Network Project</dc:creator>
  <cp:keywords/>
  <dcterms:created xsi:type="dcterms:W3CDTF">2026-07-21T16:49:09Z</dcterms:created>
  <dcterms:modified xsi:type="dcterms:W3CDTF">2026-07-21T16:49:09Z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A Plain-Language Guide to the Data, the Methods, and Why the Numbers Come Out the Way They Do</vt:lpwstr>
  </property>
</Properties>
</file>