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472E" w14:textId="77777777" w:rsidR="00FB05E5" w:rsidRDefault="00FB05E5" w:rsidP="00FB05E5">
      <w:pPr>
        <w:rPr>
          <w:b/>
          <w:bCs/>
        </w:rPr>
      </w:pPr>
    </w:p>
    <w:p w14:paraId="11866EF7" w14:textId="3DD23789" w:rsidR="00FB05E5" w:rsidRPr="00FB05E5" w:rsidRDefault="00FB05E5" w:rsidP="00FB05E5">
      <w:pPr>
        <w:rPr>
          <w:b/>
          <w:bCs/>
        </w:rPr>
      </w:pPr>
      <w:r w:rsidRPr="00FB05E5">
        <w:rPr>
          <w:b/>
          <w:bCs/>
        </w:rPr>
        <w:t>Challenge description</w:t>
      </w:r>
    </w:p>
    <w:p w14:paraId="6D5BBDFD" w14:textId="77777777" w:rsidR="00FB05E5" w:rsidRPr="00FB05E5" w:rsidRDefault="00FB05E5" w:rsidP="00FB05E5">
      <w:r w:rsidRPr="00FB05E5">
        <w:t>Agent skills, the self-contained SKILL.md plus scripts folders that let an AI agent run a defined bioinformatics task reliably, are becoming the practical unit of automation at St. Jude. CAB already publishes a public library of them: the CAB-ai Skills toolbox (volcano-grid-plot, kde-correlation-scatter, reproducible-peaks, pathway-enrichment-enrichr, tables-to-excel) plus agent-oriented pipeline skills (pacsomatic, RSVrecon, RHtyper, rarevariantburden). The problem is that every one of these skills is authored by hand. The library grows only as fast as maintainers can notice a need, and it is biased toward what maintainers happen to think of. Meanwhile CAB analysts across the Transcriptomics, Epigenetics, Genomics, Genetics, and DevOps groups repeat dozens of multi-step workflows every week: data download, QC, differential expression and binding analysis, figure assembly, Excel bundling, pipeline parameterization, and troubleshooting. The gap between what analysts repeatedly do and what skills exist is invisible and widening, so a large amount of reusable automation is simply left on the table.</w:t>
      </w:r>
    </w:p>
    <w:p w14:paraId="73947EF4" w14:textId="77777777" w:rsidR="00FB05E5" w:rsidRPr="00FB05E5" w:rsidRDefault="00FB05E5" w:rsidP="00FB05E5">
      <w:r w:rsidRPr="00FB05E5">
        <w:t xml:space="preserve">A first version of the solution already exists and is merged in Claude Scientific Skills, aka Scientific Agent Skills </w:t>
      </w:r>
      <w:hyperlink r:id="rId7" w:history="1">
        <w:r w:rsidRPr="00FB05E5">
          <w:rPr>
            <w:rStyle w:val="Hyperlink"/>
          </w:rPr>
          <w:t>autoskill</w:t>
        </w:r>
      </w:hyperlink>
      <w:r w:rsidRPr="00FB05E5">
        <w:t xml:space="preserve"> (see also scientific-agent-skills PR #141) observes a single researcher's screen activity through a local </w:t>
      </w:r>
      <w:r w:rsidRPr="00FB05E5">
        <w:rPr>
          <w:i/>
          <w:iCs/>
        </w:rPr>
        <w:t>screenpipe</w:t>
      </w:r>
      <w:r w:rsidRPr="00FB05E5">
        <w:t> daemon, clusters repeated workflow patterns, matches each cluster against an existing skill library using local embeddings, and drafts either a thin composition recipe (a SKILL.md that chains existing skills) or a full new SKILL.md when nothing fits. It is local-first and runs on demand.</w:t>
      </w:r>
    </w:p>
    <w:p w14:paraId="22D75426" w14:textId="77777777" w:rsidR="00FB05E5" w:rsidRPr="00FB05E5" w:rsidRDefault="00FB05E5" w:rsidP="00FB05E5">
      <w:r w:rsidRPr="00FB05E5">
        <w:t xml:space="preserve">This challenge is to extend that meta-skill into </w:t>
      </w:r>
      <w:r w:rsidRPr="00FB05E5">
        <w:rPr>
          <w:b/>
          <w:bCs/>
        </w:rPr>
        <w:t>AutoCAB</w:t>
      </w:r>
      <w:r w:rsidRPr="00FB05E5">
        <w:t>: a governed, team-scale, PHI-safe version built for CAB and operated exactly as CAB personnel see fit. Participants will (a) retarget the matcher at CAB's own skill catalog instead of the generic repository, building the embedding index from the CAB-ai Skills and CAB pipeline SKILL.md files; (b) add a multi-analyst aggregation and deduplication layer so workflows that are common across several analysts (the high-value skill candidates) are separated from one-off idiosyncratic ones; (c) harden the privacy and redaction layer for a pediatric hospital environment, since St. Jude workstations could surface protected health information; (d) add a human-in-the-loop review queue, a triage console, where CAB analysts and group maintainers approve, edit, or reject every proposal before anything becomes a skill; and (e) auto-generate a correctly formatted draft pull request against the CAB-ai Skills repository for each approved proposal, following CAB conventions.</w:t>
      </w:r>
    </w:p>
    <w:p w14:paraId="39C3F2DF" w14:textId="77777777" w:rsidR="00FB05E5" w:rsidRPr="00FB05E5" w:rsidRDefault="00FB05E5" w:rsidP="00FB05E5">
      <w:r w:rsidRPr="00FB05E5">
        <w:t xml:space="preserve">This matters because CAB is one of the most frequently cited shared resources at St. Jude, credited on more than 150 publications, and it explicitly advocates open science by sharing </w:t>
      </w:r>
      <w:r w:rsidRPr="00FB05E5">
        <w:lastRenderedPageBreak/>
        <w:t>all of its methods. AutoCAB converts the tacit, repeated labor of analysts into a vetted, growing, openly shared skill library without adding manual authoring overhead, and it gives CAB breadth a data-driven map of where automation is missing.</w:t>
      </w:r>
    </w:p>
    <w:p w14:paraId="2D493047" w14:textId="77777777" w:rsidR="00FB05E5" w:rsidRPr="00FB05E5" w:rsidRDefault="00FB05E5" w:rsidP="00FB05E5">
      <w:r w:rsidRPr="00FB05E5">
        <w:t>Limitations of current solutions: skill authoring today is entirely manual and reactive; there is no systematic way to detect skill gaps from real work; and autoskill as it stands is single-user, points at a generic repository, has no team-level governance, and was not designed for an environment where clinical data may appear on screen.</w:t>
      </w:r>
    </w:p>
    <w:p w14:paraId="6BCDD068" w14:textId="77777777" w:rsidR="00FB05E5" w:rsidRPr="00FB05E5" w:rsidRDefault="00FB05E5" w:rsidP="00FB05E5">
      <w:r w:rsidRPr="00FB05E5">
        <w:t>Feasibility in 72 hours: the team starts from a working, already-merged codebase with 83 passing tests, so the hackathon work is bounded to the CAB-specific extensions listed above. To keep the prototype safe and unblocked, it will run on non-PHI inputs only: the public CAB-ai Skills and scientific-agent-skills repositories, plus synthetic or volunteer-consented screen recordings made while analyzing public datasets.</w:t>
      </w:r>
    </w:p>
    <w:p w14:paraId="51C123F6" w14:textId="77777777" w:rsidR="00FB05E5" w:rsidRPr="00FB05E5" w:rsidRDefault="00FB05E5" w:rsidP="00FB05E5">
      <w:r w:rsidRPr="00FB05E5">
        <w:pict w14:anchorId="2A9C2040">
          <v:rect id="_x0000_i1085" style="width:0;height:1.5pt" o:hrstd="t" o:hr="t" fillcolor="#a0a0a0" stroked="f"/>
        </w:pict>
      </w:r>
    </w:p>
    <w:p w14:paraId="798D69B5" w14:textId="77777777" w:rsidR="00FB05E5" w:rsidRPr="00FB05E5" w:rsidRDefault="00FB05E5" w:rsidP="00FB05E5">
      <w:pPr>
        <w:rPr>
          <w:b/>
          <w:bCs/>
        </w:rPr>
      </w:pPr>
      <w:r w:rsidRPr="00FB05E5">
        <w:rPr>
          <w:b/>
          <w:bCs/>
        </w:rPr>
        <w:t>3. Project title</w:t>
      </w:r>
    </w:p>
    <w:p w14:paraId="411D40B0" w14:textId="77777777" w:rsidR="00FB05E5" w:rsidRPr="00FB05E5" w:rsidRDefault="00FB05E5" w:rsidP="00FB05E5">
      <w:r w:rsidRPr="00FB05E5">
        <w:rPr>
          <w:b/>
          <w:bCs/>
        </w:rPr>
        <w:t>AutoCAB: Turning Everyday CAB Workflows into Reusable, Vetted AI Agent Skills</w:t>
      </w:r>
    </w:p>
    <w:p w14:paraId="1A476433" w14:textId="77777777" w:rsidR="00FB05E5" w:rsidRPr="00FB05E5" w:rsidRDefault="00FB05E5" w:rsidP="00FB05E5">
      <w:r w:rsidRPr="00FB05E5">
        <w:t>(Alternate, if a shorter title is preferred: "AutoCAB: A Self-Building Agent-Skill Library for Applied Bioinformatics".)</w:t>
      </w:r>
    </w:p>
    <w:p w14:paraId="3FDBBE36" w14:textId="77777777" w:rsidR="00FB05E5" w:rsidRPr="00FB05E5" w:rsidRDefault="00FB05E5" w:rsidP="00FB05E5">
      <w:r w:rsidRPr="00FB05E5">
        <w:pict w14:anchorId="428DFE6F">
          <v:rect id="_x0000_i1086" style="width:0;height:1.5pt" o:hrstd="t" o:hr="t" fillcolor="#a0a0a0" stroked="f"/>
        </w:pict>
      </w:r>
    </w:p>
    <w:p w14:paraId="6C1CF49B" w14:textId="77777777" w:rsidR="00FB05E5" w:rsidRPr="00FB05E5" w:rsidRDefault="00FB05E5" w:rsidP="00FB05E5">
      <w:pPr>
        <w:rPr>
          <w:b/>
          <w:bCs/>
        </w:rPr>
      </w:pPr>
      <w:r w:rsidRPr="00FB05E5">
        <w:rPr>
          <w:b/>
          <w:bCs/>
        </w:rPr>
        <w:t>4. Potential end users / beneficiaries</w:t>
      </w:r>
    </w:p>
    <w:p w14:paraId="2DE0DA17" w14:textId="77777777" w:rsidR="00FB05E5" w:rsidRPr="00FB05E5" w:rsidRDefault="00FB05E5" w:rsidP="00FB05E5">
      <w:r w:rsidRPr="00FB05E5">
        <w:t>Selected from the list:</w:t>
      </w:r>
    </w:p>
    <w:p w14:paraId="261B80E5" w14:textId="77777777" w:rsidR="00FB05E5" w:rsidRPr="00FB05E5" w:rsidRDefault="00FB05E5" w:rsidP="00FB05E5">
      <w:pPr>
        <w:numPr>
          <w:ilvl w:val="0"/>
          <w:numId w:val="1"/>
        </w:numPr>
      </w:pPr>
      <w:r w:rsidRPr="00FB05E5">
        <w:t> Researchers/Research Teams</w:t>
      </w:r>
    </w:p>
    <w:p w14:paraId="082C912F" w14:textId="77777777" w:rsidR="00FB05E5" w:rsidRPr="00FB05E5" w:rsidRDefault="00FB05E5" w:rsidP="00FB05E5">
      <w:pPr>
        <w:numPr>
          <w:ilvl w:val="0"/>
          <w:numId w:val="1"/>
        </w:numPr>
      </w:pPr>
      <w:r w:rsidRPr="00FB05E5">
        <w:t> Admins and Operations Team</w:t>
      </w:r>
    </w:p>
    <w:p w14:paraId="30CA7032" w14:textId="77777777" w:rsidR="00FB05E5" w:rsidRPr="00FB05E5" w:rsidRDefault="00FB05E5" w:rsidP="00FB05E5">
      <w:r w:rsidRPr="00FB05E5">
        <w:t>Additional beneficiaries provided:</w:t>
      </w:r>
    </w:p>
    <w:p w14:paraId="613F09E0" w14:textId="77777777" w:rsidR="00FB05E5" w:rsidRPr="00FB05E5" w:rsidRDefault="00FB05E5" w:rsidP="00FB05E5">
      <w:pPr>
        <w:numPr>
          <w:ilvl w:val="0"/>
          <w:numId w:val="2"/>
        </w:numPr>
      </w:pPr>
      <w:r w:rsidRPr="00FB05E5">
        <w:t>CAB analysts and group maintainers (shared-resource bioinformatics staff), who gain a skill library that grows from their own observed work and a triage console that keeps them in control of it.</w:t>
      </w:r>
    </w:p>
    <w:p w14:paraId="4A6ABCCD" w14:textId="77777777" w:rsidR="00FB05E5" w:rsidRPr="00FB05E5" w:rsidRDefault="00FB05E5" w:rsidP="00FB05E5">
      <w:pPr>
        <w:numPr>
          <w:ilvl w:val="0"/>
          <w:numId w:val="2"/>
        </w:numPr>
      </w:pPr>
      <w:r w:rsidRPr="00FB05E5">
        <w:t>The Office of Data Science and other St. Jude shared resources, for whom the observe-then-propose pattern generalizes.</w:t>
      </w:r>
    </w:p>
    <w:p w14:paraId="7BD9E9EC" w14:textId="77777777" w:rsidR="00FB05E5" w:rsidRPr="00FB05E5" w:rsidRDefault="00FB05E5" w:rsidP="00FB05E5">
      <w:pPr>
        <w:numPr>
          <w:ilvl w:val="0"/>
          <w:numId w:val="2"/>
        </w:numPr>
      </w:pPr>
      <w:r w:rsidRPr="00FB05E5">
        <w:t>The broader open-science and agent-skills community, since CAB-ai Skills is public and AutoCAB itself extends an open-source repository.</w:t>
      </w:r>
    </w:p>
    <w:p w14:paraId="71F000B0" w14:textId="77777777" w:rsidR="00FB05E5" w:rsidRPr="00FB05E5" w:rsidRDefault="00FB05E5" w:rsidP="00FB05E5">
      <w:pPr>
        <w:numPr>
          <w:ilvl w:val="0"/>
          <w:numId w:val="2"/>
        </w:numPr>
      </w:pPr>
      <w:r w:rsidRPr="00FB05E5">
        <w:lastRenderedPageBreak/>
        <w:t>Patients and families benefit indirectly, through faster and more reproducible pediatric cancer research.</w:t>
      </w:r>
    </w:p>
    <w:p w14:paraId="1F5746D1" w14:textId="77777777" w:rsidR="00FB05E5" w:rsidRPr="00FB05E5" w:rsidRDefault="00FB05E5" w:rsidP="00FB05E5">
      <w:r w:rsidRPr="00FB05E5">
        <w:pict w14:anchorId="5C66B13A">
          <v:rect id="_x0000_i1087" style="width:0;height:1.5pt" o:hrstd="t" o:hr="t" fillcolor="#a0a0a0" stroked="f"/>
        </w:pict>
      </w:r>
    </w:p>
    <w:p w14:paraId="72448289" w14:textId="77777777" w:rsidR="00FB05E5" w:rsidRPr="00FB05E5" w:rsidRDefault="00FB05E5" w:rsidP="00FB05E5">
      <w:pPr>
        <w:rPr>
          <w:b/>
          <w:bCs/>
        </w:rPr>
      </w:pPr>
      <w:r w:rsidRPr="00FB05E5">
        <w:rPr>
          <w:b/>
          <w:bCs/>
        </w:rPr>
        <w:t>5. Main goals and outputs</w:t>
      </w:r>
    </w:p>
    <w:p w14:paraId="4950ADF7" w14:textId="77777777" w:rsidR="00FB05E5" w:rsidRPr="00FB05E5" w:rsidRDefault="00FB05E5" w:rsidP="00FB05E5">
      <w:r w:rsidRPr="00FB05E5">
        <w:t>Realistic deliverables for 2 to 3 days, starting from the merged autoskill codebase:</w:t>
      </w:r>
    </w:p>
    <w:p w14:paraId="372EC1A9" w14:textId="77777777" w:rsidR="00FB05E5" w:rsidRPr="00FB05E5" w:rsidRDefault="00FB05E5" w:rsidP="00FB05E5">
      <w:pPr>
        <w:numPr>
          <w:ilvl w:val="0"/>
          <w:numId w:val="3"/>
        </w:numPr>
      </w:pPr>
      <w:r w:rsidRPr="00FB05E5">
        <w:t>A working AutoCAB pipeline that ingests workflow timelines and emits skill proposals scoped to CAB's own catalog.</w:t>
      </w:r>
    </w:p>
    <w:p w14:paraId="17C83D93" w14:textId="77777777" w:rsidR="00FB05E5" w:rsidRPr="00FB05E5" w:rsidRDefault="00FB05E5" w:rsidP="00FB05E5">
      <w:pPr>
        <w:numPr>
          <w:ilvl w:val="0"/>
          <w:numId w:val="3"/>
        </w:numPr>
      </w:pPr>
      <w:r w:rsidRPr="00FB05E5">
        <w:t>A CAB skill embedding index built from the CAB-aiSkills and CAB pipeline SKILL.md files.</w:t>
      </w:r>
    </w:p>
    <w:p w14:paraId="77EEE752" w14:textId="77777777" w:rsidR="00FB05E5" w:rsidRPr="00FB05E5" w:rsidRDefault="00FB05E5" w:rsidP="00FB05E5">
      <w:pPr>
        <w:numPr>
          <w:ilvl w:val="0"/>
          <w:numId w:val="3"/>
        </w:numPr>
      </w:pPr>
      <w:r w:rsidRPr="00FB05E5">
        <w:t>A hardened redaction and capture-deny-list module, extending screenpipe filters and autoskill's regex scrubbing with St. Jude-specific identifier patterns.</w:t>
      </w:r>
    </w:p>
    <w:p w14:paraId="232D3A77" w14:textId="77777777" w:rsidR="00FB05E5" w:rsidRPr="00FB05E5" w:rsidRDefault="00FB05E5" w:rsidP="00FB05E5">
      <w:pPr>
        <w:numPr>
          <w:ilvl w:val="0"/>
          <w:numId w:val="3"/>
        </w:numPr>
      </w:pPr>
      <w:r w:rsidRPr="00FB05E5">
        <w:t>A multi-analyst aggregation and deduplication layer that ranks proposals by how many analysts share the workflow.</w:t>
      </w:r>
    </w:p>
    <w:p w14:paraId="19289C82" w14:textId="77777777" w:rsidR="00FB05E5" w:rsidRPr="00FB05E5" w:rsidRDefault="00FB05E5" w:rsidP="00FB05E5">
      <w:pPr>
        <w:numPr>
          <w:ilvl w:val="0"/>
          <w:numId w:val="3"/>
        </w:numPr>
      </w:pPr>
      <w:r w:rsidRPr="00FB05E5">
        <w:t>A web-based triage console where CAB personnel approve, edit, or reject each proposal. This is the governance piece that makes the tool run as CAB sees fit.</w:t>
      </w:r>
    </w:p>
    <w:p w14:paraId="4608E052" w14:textId="77777777" w:rsidR="00FB05E5" w:rsidRPr="00FB05E5" w:rsidRDefault="00FB05E5" w:rsidP="00FB05E5">
      <w:pPr>
        <w:numPr>
          <w:ilvl w:val="0"/>
          <w:numId w:val="3"/>
        </w:numPr>
      </w:pPr>
      <w:r w:rsidRPr="00FB05E5">
        <w:t>Automated generation of a draft pull request against the CAB-aiSkills repository for each approved proposal, formatted to CAB conventions (SKILL.md, scripts, assets).</w:t>
      </w:r>
    </w:p>
    <w:p w14:paraId="5D92935D" w14:textId="77777777" w:rsidR="00FB05E5" w:rsidRPr="00FB05E5" w:rsidRDefault="00FB05E5" w:rsidP="00FB05E5">
      <w:pPr>
        <w:numPr>
          <w:ilvl w:val="0"/>
          <w:numId w:val="3"/>
        </w:numPr>
      </w:pPr>
      <w:r w:rsidRPr="00FB05E5">
        <w:t>A skill-gap and coverage dashboard for CAB leadership: well-covered workflows, repeated-but-uncovered workflows (skill candidates), and uncovered-but-rare workflows (not worth a skill).</w:t>
      </w:r>
    </w:p>
    <w:p w14:paraId="5B2C2E00" w14:textId="77777777" w:rsidR="00FB05E5" w:rsidRPr="00FB05E5" w:rsidRDefault="00FB05E5" w:rsidP="00FB05E5">
      <w:pPr>
        <w:numPr>
          <w:ilvl w:val="0"/>
          <w:numId w:val="3"/>
        </w:numPr>
      </w:pPr>
      <w:r w:rsidRPr="00FB05E5">
        <w:t>An end-to-end demonstration on synthetic or volunteer data, plus documentation.</w:t>
      </w:r>
    </w:p>
    <w:p w14:paraId="48EDA053" w14:textId="77777777" w:rsidR="00FB05E5" w:rsidRPr="00FB05E5" w:rsidRDefault="00FB05E5" w:rsidP="00FB05E5">
      <w:r w:rsidRPr="00FB05E5">
        <w:t>Success looks like this: in the room, a CAB analyst watches AutoCAB process an observed workflow, opens the triage console, picks a proposal, edits it, approves it, and AutoCAB opens a correctly formatted draft pull request to the CAB-aiSkills repository. The full loop, observation to reviewed skill, runs live.</w:t>
      </w:r>
    </w:p>
    <w:p w14:paraId="5F2C6053" w14:textId="77777777" w:rsidR="00FB05E5" w:rsidRPr="00FB05E5" w:rsidRDefault="00FB05E5" w:rsidP="00FB05E5">
      <w:r w:rsidRPr="00FB05E5">
        <w:pict w14:anchorId="6AA9F428">
          <v:rect id="_x0000_i1088" style="width:0;height:1.5pt" o:hrstd="t" o:hr="t" fillcolor="#a0a0a0" stroked="f"/>
        </w:pict>
      </w:r>
    </w:p>
    <w:p w14:paraId="447837A1" w14:textId="77777777" w:rsidR="00FB05E5" w:rsidRPr="00FB05E5" w:rsidRDefault="00FB05E5" w:rsidP="00FB05E5">
      <w:pPr>
        <w:rPr>
          <w:b/>
          <w:bCs/>
        </w:rPr>
      </w:pPr>
      <w:r w:rsidRPr="00FB05E5">
        <w:rPr>
          <w:b/>
          <w:bCs/>
        </w:rPr>
        <w:t>6. Impact on lab/group, St. Jude, and the broader community</w:t>
      </w:r>
    </w:p>
    <w:p w14:paraId="52FAEF68" w14:textId="77777777" w:rsidR="00FB05E5" w:rsidRPr="00FB05E5" w:rsidRDefault="00FB05E5" w:rsidP="00FB05E5">
      <w:r w:rsidRPr="00FB05E5">
        <w:t>For CAB: AutoCAB converts repeated, tacit analyst labor into a vetted, reusable skill library without manual authoring overhead, and it gives CAB leadership an evidence-based roadmap of where automation is missing rather than a guess. It directly serves CAB's open-</w:t>
      </w:r>
      <w:r w:rsidRPr="00FB05E5">
        <w:lastRenderedPageBreak/>
        <w:t>science mandate, since every accepted proposal flows into the public CAB-ai Skills repository.</w:t>
      </w:r>
    </w:p>
    <w:p w14:paraId="7FBF5367" w14:textId="77777777" w:rsidR="00FB05E5" w:rsidRPr="00FB05E5" w:rsidRDefault="00FB05E5" w:rsidP="00FB05E5">
      <w:r w:rsidRPr="00FB05E5">
        <w:t>For other St. Jude departments: any group that uses agentic tools benefits from a richer, faster-growing CAB skill catalog. More broadly, the pattern, observe real work, then propose the automation that fits it, generalizes to other shared resources and to the Office of Data Science as a model for building practical AI tooling around how staff actually work.</w:t>
      </w:r>
    </w:p>
    <w:p w14:paraId="69EF8276" w14:textId="77777777" w:rsidR="00FB05E5" w:rsidRPr="00FB05E5" w:rsidRDefault="00FB05E5" w:rsidP="00FB05E5">
      <w:r w:rsidRPr="00FB05E5">
        <w:t>For the broader scientific community: CAB-ai Skills is openly shared, and AutoCAB itself extends an already-merged open-source project (scientific-agent-skills). The meta-skill and the skills it generates are both reproducible and portable, so other institutions can adopt the same approach for their own core facilities.</w:t>
      </w:r>
    </w:p>
    <w:p w14:paraId="246CE660" w14:textId="77777777" w:rsidR="00FB05E5" w:rsidRPr="00FB05E5" w:rsidRDefault="00FB05E5" w:rsidP="00FB05E5">
      <w:r w:rsidRPr="00FB05E5">
        <w:pict w14:anchorId="15088690">
          <v:rect id="_x0000_i1089" style="width:0;height:1.5pt" o:hrstd="t" o:hr="t" fillcolor="#a0a0a0" stroked="f"/>
        </w:pict>
      </w:r>
    </w:p>
    <w:p w14:paraId="00CEADDF" w14:textId="77777777" w:rsidR="00FB05E5" w:rsidRPr="00FB05E5" w:rsidRDefault="00FB05E5" w:rsidP="00FB05E5">
      <w:pPr>
        <w:rPr>
          <w:b/>
          <w:bCs/>
        </w:rPr>
      </w:pPr>
      <w:r w:rsidRPr="00FB05E5">
        <w:rPr>
          <w:b/>
          <w:bCs/>
        </w:rPr>
        <w:t>7. Tools, software, packages, platforms, and resources required</w:t>
      </w:r>
    </w:p>
    <w:p w14:paraId="13F0F1F2" w14:textId="77777777" w:rsidR="00FB05E5" w:rsidRPr="00FB05E5" w:rsidRDefault="00FB05E5" w:rsidP="00FB05E5">
      <w:r w:rsidRPr="00FB05E5">
        <w:t>Tools and software (all open source or already available):</w:t>
      </w:r>
    </w:p>
    <w:p w14:paraId="1D7E91A8" w14:textId="77777777" w:rsidR="00FB05E5" w:rsidRPr="00FB05E5" w:rsidRDefault="00FB05E5" w:rsidP="00FB05E5">
      <w:pPr>
        <w:numPr>
          <w:ilvl w:val="0"/>
          <w:numId w:val="4"/>
        </w:numPr>
      </w:pPr>
      <w:r w:rsidRPr="00FB05E5">
        <w:t>screenpipe (local screen-activity capture daemon).</w:t>
      </w:r>
    </w:p>
    <w:p w14:paraId="1BA6969D" w14:textId="77777777" w:rsidR="00FB05E5" w:rsidRPr="00FB05E5" w:rsidRDefault="00FB05E5" w:rsidP="00FB05E5">
      <w:pPr>
        <w:numPr>
          <w:ilvl w:val="0"/>
          <w:numId w:val="4"/>
        </w:numPr>
      </w:pPr>
      <w:r w:rsidRPr="00FB05E5">
        <w:t>A local LLM backend via LM Studio (a Gemma 4-it-class reasoning model), keeping inference on-device.</w:t>
      </w:r>
    </w:p>
    <w:p w14:paraId="60ECC62F" w14:textId="77777777" w:rsidR="00FB05E5" w:rsidRPr="00FB05E5" w:rsidRDefault="00FB05E5" w:rsidP="00FB05E5">
      <w:pPr>
        <w:numPr>
          <w:ilvl w:val="0"/>
          <w:numId w:val="4"/>
        </w:numPr>
      </w:pPr>
      <w:r w:rsidRPr="00FB05E5">
        <w:t>sentence-transformers (all-MiniLM-L6-v2) for local embedding and skill matching.</w:t>
      </w:r>
    </w:p>
    <w:p w14:paraId="767BE3A8" w14:textId="77777777" w:rsidR="00FB05E5" w:rsidRPr="00FB05E5" w:rsidRDefault="00FB05E5" w:rsidP="00FB05E5">
      <w:pPr>
        <w:numPr>
          <w:ilvl w:val="0"/>
          <w:numId w:val="4"/>
        </w:numPr>
      </w:pPr>
      <w:r w:rsidRPr="00FB05E5">
        <w:t>Python with httpx, pyyaml, and pytest.</w:t>
      </w:r>
    </w:p>
    <w:p w14:paraId="09D99FD1" w14:textId="77777777" w:rsidR="00FB05E5" w:rsidRPr="00FB05E5" w:rsidRDefault="00FB05E5" w:rsidP="00FB05E5">
      <w:pPr>
        <w:numPr>
          <w:ilvl w:val="0"/>
          <w:numId w:val="4"/>
        </w:numPr>
      </w:pPr>
      <w:r w:rsidRPr="00FB05E5">
        <w:t>The autoskill pipeline from the scientific-agent-skills repository as the starting scaffold.</w:t>
      </w:r>
    </w:p>
    <w:p w14:paraId="7CD4CB18" w14:textId="77777777" w:rsidR="00FB05E5" w:rsidRPr="00FB05E5" w:rsidRDefault="00FB05E5" w:rsidP="00FB05E5">
      <w:pPr>
        <w:numPr>
          <w:ilvl w:val="0"/>
          <w:numId w:val="4"/>
        </w:numPr>
      </w:pPr>
      <w:r w:rsidRPr="00FB05E5">
        <w:t>The CAB-aiSkills repository and its SKILL.md conventions.</w:t>
      </w:r>
    </w:p>
    <w:p w14:paraId="0A806470" w14:textId="77777777" w:rsidR="00FB05E5" w:rsidRPr="00FB05E5" w:rsidRDefault="00FB05E5" w:rsidP="00FB05E5">
      <w:pPr>
        <w:numPr>
          <w:ilvl w:val="0"/>
          <w:numId w:val="4"/>
        </w:numPr>
      </w:pPr>
      <w:r w:rsidRPr="00FB05E5">
        <w:t>GitHub, with the gh CLI or GitHub API, for automated draft-pull-request generation.</w:t>
      </w:r>
    </w:p>
    <w:p w14:paraId="7A99D4F5" w14:textId="77777777" w:rsidR="00FB05E5" w:rsidRPr="00FB05E5" w:rsidRDefault="00FB05E5" w:rsidP="00FB05E5">
      <w:pPr>
        <w:numPr>
          <w:ilvl w:val="0"/>
          <w:numId w:val="4"/>
        </w:numPr>
      </w:pPr>
      <w:r w:rsidRPr="00FB05E5">
        <w:t>A lightweight web stack (for example FastAPI or Streamlit) for the triage console and the coverage dashboard.</w:t>
      </w:r>
    </w:p>
    <w:p w14:paraId="7A8BA4A6" w14:textId="77777777" w:rsidR="00FB05E5" w:rsidRPr="00FB05E5" w:rsidRDefault="00FB05E5" w:rsidP="00FB05E5">
      <w:r w:rsidRPr="00FB05E5">
        <w:t>Resources required:</w:t>
      </w:r>
    </w:p>
    <w:p w14:paraId="5A387900" w14:textId="77777777" w:rsidR="00FB05E5" w:rsidRPr="00FB05E5" w:rsidRDefault="00FB05E5" w:rsidP="00FB05E5">
      <w:pPr>
        <w:numPr>
          <w:ilvl w:val="0"/>
          <w:numId w:val="5"/>
        </w:numPr>
      </w:pPr>
      <w:r w:rsidRPr="00FB05E5">
        <w:t>One workstation or single-GPU node able to host the local LLM and the embedding model.</w:t>
      </w:r>
    </w:p>
    <w:p w14:paraId="4386E937" w14:textId="77777777" w:rsidR="00FB05E5" w:rsidRPr="00FB05E5" w:rsidRDefault="00FB05E5" w:rsidP="00FB05E5">
      <w:pPr>
        <w:numPr>
          <w:ilvl w:val="0"/>
          <w:numId w:val="5"/>
        </w:numPr>
      </w:pPr>
      <w:r w:rsidRPr="00FB05E5">
        <w:t>Time from two or three volunteer CAB analysts to record consented, public-data-only workflow sessions and to test the triage console.</w:t>
      </w:r>
    </w:p>
    <w:p w14:paraId="29ADB242" w14:textId="77777777" w:rsidR="00FB05E5" w:rsidRPr="00FB05E5" w:rsidRDefault="00FB05E5" w:rsidP="00FB05E5">
      <w:pPr>
        <w:numPr>
          <w:ilvl w:val="0"/>
          <w:numId w:val="5"/>
        </w:numPr>
      </w:pPr>
      <w:r w:rsidRPr="00FB05E5">
        <w:lastRenderedPageBreak/>
        <w:t>For any future production deployment beyond the hackathon (not needed for the prototype itself): IT and information-security review, and analyst consent, for screen capture on CAB workstations.</w:t>
      </w:r>
    </w:p>
    <w:p w14:paraId="079C4833" w14:textId="77777777" w:rsidR="00FB05E5" w:rsidRPr="00FB05E5" w:rsidRDefault="00FB05E5" w:rsidP="00FB05E5">
      <w:r w:rsidRPr="00FB05E5">
        <w:t>Nothing proprietary or otherwise unavailable is required for the 72-hour prototype.</w:t>
      </w:r>
    </w:p>
    <w:p w14:paraId="118A852D" w14:textId="77777777" w:rsidR="00FB05E5" w:rsidRPr="00FB05E5" w:rsidRDefault="00FB05E5" w:rsidP="00FB05E5">
      <w:r w:rsidRPr="00FB05E5">
        <w:pict w14:anchorId="031F0899">
          <v:rect id="_x0000_i1090" style="width:0;height:1.5pt" o:hrstd="t" o:hr="t" fillcolor="#a0a0a0" stroked="f"/>
        </w:pict>
      </w:r>
    </w:p>
    <w:p w14:paraId="0A23CF1E" w14:textId="77777777" w:rsidR="00FB05E5" w:rsidRPr="00FB05E5" w:rsidRDefault="00FB05E5" w:rsidP="00FB05E5">
      <w:pPr>
        <w:rPr>
          <w:b/>
          <w:bCs/>
        </w:rPr>
      </w:pPr>
      <w:r w:rsidRPr="00FB05E5">
        <w:rPr>
          <w:b/>
          <w:bCs/>
        </w:rPr>
        <w:t>8. Status of data availability</w:t>
      </w:r>
    </w:p>
    <w:p w14:paraId="1ACD551E" w14:textId="77777777" w:rsidR="00FB05E5" w:rsidRPr="00FB05E5" w:rsidRDefault="00FB05E5" w:rsidP="00FB05E5">
      <w:r w:rsidRPr="00FB05E5">
        <w:rPr>
          <w:b/>
          <w:bCs/>
        </w:rPr>
        <w:t>Requires minor preparation.</w:t>
      </w:r>
    </w:p>
    <w:p w14:paraId="5247219C" w14:textId="77777777" w:rsidR="00FB05E5" w:rsidRPr="00FB05E5" w:rsidRDefault="00FB05E5" w:rsidP="00FB05E5">
      <w:r w:rsidRPr="00FB05E5">
        <w:t>The public repositories are ready to use immediately. The workflow-observation input needs light preparation: generating synthetic screenpipe timelines from scripted public-data sessions, and optionally collecting short volunteer recordings made strictly on public datasets.</w:t>
      </w:r>
    </w:p>
    <w:p w14:paraId="0DE142FA" w14:textId="77777777" w:rsidR="00FB05E5" w:rsidRPr="00FB05E5" w:rsidRDefault="00FB05E5" w:rsidP="00FB05E5">
      <w:r w:rsidRPr="00FB05E5">
        <w:pict w14:anchorId="58999798">
          <v:rect id="_x0000_i1091" style="width:0;height:1.5pt" o:hrstd="t" o:hr="t" fillcolor="#a0a0a0" stroked="f"/>
        </w:pict>
      </w:r>
    </w:p>
    <w:p w14:paraId="15D33A7A" w14:textId="77777777" w:rsidR="00FB05E5" w:rsidRPr="00FB05E5" w:rsidRDefault="00FB05E5" w:rsidP="00FB05E5">
      <w:pPr>
        <w:rPr>
          <w:b/>
          <w:bCs/>
        </w:rPr>
      </w:pPr>
      <w:r w:rsidRPr="00FB05E5">
        <w:rPr>
          <w:b/>
          <w:bCs/>
        </w:rPr>
        <w:t>9. Datasets planned</w:t>
      </w:r>
    </w:p>
    <w:p w14:paraId="63772300" w14:textId="77777777" w:rsidR="00FB05E5" w:rsidRPr="00FB05E5" w:rsidRDefault="00FB05E5" w:rsidP="00FB05E5">
      <w:r w:rsidRPr="00FB05E5">
        <w:t>Public datasets and resources (preferred):</w:t>
      </w:r>
    </w:p>
    <w:p w14:paraId="6C86982E" w14:textId="77777777" w:rsidR="00FB05E5" w:rsidRPr="00FB05E5" w:rsidRDefault="00FB05E5" w:rsidP="00FB05E5">
      <w:pPr>
        <w:numPr>
          <w:ilvl w:val="0"/>
          <w:numId w:val="6"/>
        </w:numPr>
      </w:pPr>
      <w:r w:rsidRPr="00FB05E5">
        <w:t>The CAB-aiSkills repository (public, GitHub) and the scientific-agent-skills repository (public, GitHub).</w:t>
      </w:r>
    </w:p>
    <w:p w14:paraId="02890D1C" w14:textId="77777777" w:rsidR="00FB05E5" w:rsidRPr="00FB05E5" w:rsidRDefault="00FB05E5" w:rsidP="00FB05E5">
      <w:pPr>
        <w:numPr>
          <w:ilvl w:val="0"/>
          <w:numId w:val="6"/>
        </w:numPr>
      </w:pPr>
      <w:r w:rsidRPr="00FB05E5">
        <w:t>The SKILL.md frontmatter corpus from both repositories, used as the matching and embedding index.</w:t>
      </w:r>
    </w:p>
    <w:p w14:paraId="5EC889F7" w14:textId="77777777" w:rsidR="00FB05E5" w:rsidRPr="00FB05E5" w:rsidRDefault="00FB05E5" w:rsidP="00FB05E5">
      <w:pPr>
        <w:numPr>
          <w:ilvl w:val="0"/>
          <w:numId w:val="6"/>
        </w:numPr>
      </w:pPr>
      <w:r w:rsidRPr="00FB05E5">
        <w:t>Public example datasets already shipped with CAB skills, such as the GEO series referenced in the volcano-grid-plot examples and the public GIAB NA12878 BAM file referenced by RHtyper.</w:t>
      </w:r>
    </w:p>
    <w:p w14:paraId="4E61BBAC" w14:textId="77777777" w:rsidR="00FB05E5" w:rsidRPr="00FB05E5" w:rsidRDefault="00FB05E5" w:rsidP="00FB05E5">
      <w:r w:rsidRPr="00FB05E5">
        <w:t>Workflow-observation input:</w:t>
      </w:r>
    </w:p>
    <w:p w14:paraId="16699865" w14:textId="77777777" w:rsidR="00FB05E5" w:rsidRPr="00FB05E5" w:rsidRDefault="00FB05E5" w:rsidP="00FB05E5">
      <w:pPr>
        <w:numPr>
          <w:ilvl w:val="0"/>
          <w:numId w:val="7"/>
        </w:numPr>
      </w:pPr>
      <w:r w:rsidRPr="00FB05E5">
        <w:t>Synthetic screenpipe OCR timelines generated from scripted analyses of public data.</w:t>
      </w:r>
    </w:p>
    <w:p w14:paraId="6C08052C" w14:textId="77777777" w:rsidR="00FB05E5" w:rsidRPr="00FB05E5" w:rsidRDefault="00FB05E5" w:rsidP="00FB05E5">
      <w:pPr>
        <w:numPr>
          <w:ilvl w:val="0"/>
          <w:numId w:val="7"/>
        </w:numPr>
      </w:pPr>
      <w:r w:rsidRPr="00FB05E5">
        <w:t>Optionally, short volunteer-consented screen recordings made strictly while working with public datasets.</w:t>
      </w:r>
    </w:p>
    <w:p w14:paraId="0ABB68D1" w14:textId="77777777" w:rsidR="00FB05E5" w:rsidRPr="00FB05E5" w:rsidRDefault="00FB05E5" w:rsidP="00FB05E5">
      <w:r w:rsidRPr="00FB05E5">
        <w:t>No non-public St. Jude data is needed for the prototype. If CAB later decides AutoCAB should learn from real internal workflows, that production phase would be carried out together with the relevant CAB group maintainers (across the Transcriptomics, Epigenetics, Genomics, Genetics, and DevOps groups) and under information-security review. That work is intentionally out of scope for the 72 hours.</w:t>
      </w:r>
    </w:p>
    <w:p w14:paraId="52B0C8E8" w14:textId="77777777" w:rsidR="00FB05E5" w:rsidRPr="00FB05E5" w:rsidRDefault="00FB05E5" w:rsidP="00FB05E5">
      <w:r w:rsidRPr="00FB05E5">
        <w:lastRenderedPageBreak/>
        <w:pict w14:anchorId="17597D09">
          <v:rect id="_x0000_i1092" style="width:0;height:1.5pt" o:hrstd="t" o:hr="t" fillcolor="#a0a0a0" stroked="f"/>
        </w:pict>
      </w:r>
    </w:p>
    <w:p w14:paraId="631841D9" w14:textId="77777777" w:rsidR="00FB05E5" w:rsidRPr="00FB05E5" w:rsidRDefault="00FB05E5" w:rsidP="00FB05E5">
      <w:pPr>
        <w:rPr>
          <w:b/>
          <w:bCs/>
        </w:rPr>
      </w:pPr>
      <w:r w:rsidRPr="00FB05E5">
        <w:rPr>
          <w:b/>
          <w:bCs/>
        </w:rPr>
        <w:t>10. PHI, sensitive, or confidential data</w:t>
      </w:r>
    </w:p>
    <w:p w14:paraId="34A30C4E" w14:textId="77777777" w:rsidR="00FB05E5" w:rsidRPr="00FB05E5" w:rsidRDefault="00FB05E5" w:rsidP="00FB05E5">
      <w:r w:rsidRPr="00FB05E5">
        <w:rPr>
          <w:b/>
          <w:bCs/>
        </w:rPr>
        <w:t>No.</w:t>
      </w:r>
    </w:p>
    <w:p w14:paraId="6E1BEA72" w14:textId="77777777" w:rsidR="00FB05E5" w:rsidRPr="00FB05E5" w:rsidRDefault="00FB05E5" w:rsidP="00FB05E5">
      <w:r w:rsidRPr="00FB05E5">
        <w:t>The prototype is deliberately designed to use only public repositories and synthetic or public-data-only recordings, so it contains no PHI. PHI safety is nonetheless a core design concern of the challenge: one of the planned hackathon deliverables is precisely the hardened redaction and capture-deny-list layer that extends screenpipe's native filters and autoskill's regex scrubbing with St. Jude-specific identifier patterns, with the LLM backend kept strictly local. The aim is that any future production use of AutoCAB on real CAB workstations stays PHI-safe by design.</w:t>
      </w:r>
    </w:p>
    <w:p w14:paraId="3FFDF6A6" w14:textId="77777777" w:rsidR="00FB05E5" w:rsidRPr="00FB05E5" w:rsidRDefault="00FB05E5" w:rsidP="00FB05E5">
      <w:r w:rsidRPr="00FB05E5">
        <w:pict w14:anchorId="5F1E9271">
          <v:rect id="_x0000_i1093" style="width:0;height:1.5pt" o:hrstd="t" o:hr="t" fillcolor="#a0a0a0" stroked="f"/>
        </w:pict>
      </w:r>
    </w:p>
    <w:p w14:paraId="0CEC130D" w14:textId="77777777" w:rsidR="00FB05E5" w:rsidRPr="00FB05E5" w:rsidRDefault="00FB05E5" w:rsidP="00FB05E5">
      <w:pPr>
        <w:rPr>
          <w:b/>
          <w:bCs/>
        </w:rPr>
      </w:pPr>
      <w:r w:rsidRPr="00FB05E5">
        <w:rPr>
          <w:b/>
          <w:bCs/>
        </w:rPr>
        <w:t>11. Ability to continue after the BioHackathon</w:t>
      </w:r>
    </w:p>
    <w:p w14:paraId="57A39DE8" w14:textId="77777777" w:rsidR="00FB05E5" w:rsidRPr="00FB05E5" w:rsidRDefault="00FB05E5" w:rsidP="00FB05E5">
      <w:r w:rsidRPr="00FB05E5">
        <w:t>Yes. There is a clear and natural path to continuation. AutoCAB extends a project that is already merged and maintained upstream (scientific-agent-skills PR #141), and every accepted proposal it produces flows into CAB's existing, actively maintained public CAB-aiSkills repository, so the outcome has a home rather than being a one-off prototype. The proposer authored the original autoskill contribution and, as Chief of AI in the Office of Data Science, is positioned to support its maturation, its integration into CAB operations, and a technical note or methods manuscript describing the observe-then-propose approach and its safety design. CAB group maintainers can be brought in as collaborators and co-authors.</w:t>
      </w:r>
    </w:p>
    <w:p w14:paraId="3AEDB25C" w14:textId="77777777" w:rsidR="00FB05E5" w:rsidRPr="00FB05E5" w:rsidRDefault="00FB05E5" w:rsidP="00FB05E5">
      <w:r w:rsidRPr="00FB05E5">
        <w:pict w14:anchorId="32E4E087">
          <v:rect id="_x0000_i1094" style="width:0;height:1.5pt" o:hrstd="t" o:hr="t" fillcolor="#a0a0a0" stroked="f"/>
        </w:pict>
      </w:r>
    </w:p>
    <w:p w14:paraId="4BE04E89" w14:textId="77777777" w:rsidR="00FB05E5" w:rsidRPr="00FB05E5" w:rsidRDefault="00FB05E5" w:rsidP="00FB05E5">
      <w:pPr>
        <w:rPr>
          <w:b/>
          <w:bCs/>
        </w:rPr>
      </w:pPr>
      <w:r w:rsidRPr="00FB05E5">
        <w:rPr>
          <w:b/>
          <w:bCs/>
        </w:rPr>
        <w:t>12. Anything else to share</w:t>
      </w:r>
    </w:p>
    <w:p w14:paraId="7731B2CF" w14:textId="77777777" w:rsidR="00FB05E5" w:rsidRPr="00FB05E5" w:rsidRDefault="00FB05E5" w:rsidP="00FB05E5">
      <w:r w:rsidRPr="00FB05E5">
        <w:t>A few points the organizing committee may find useful:</w:t>
      </w:r>
    </w:p>
    <w:p w14:paraId="48A5B59F" w14:textId="77777777" w:rsidR="00FB05E5" w:rsidRPr="00FB05E5" w:rsidRDefault="00FB05E5" w:rsidP="00FB05E5">
      <w:pPr>
        <w:numPr>
          <w:ilvl w:val="0"/>
          <w:numId w:val="8"/>
        </w:numPr>
      </w:pPr>
      <w:r w:rsidRPr="00FB05E5">
        <w:t>This challenge builds directly on already-merged, tested open-source work, so the team begins from a working 83-test codebase rather than from scratch. The hackathon effort is concentrated on the bounded CAB-specific extensions: the CAB skill index, redaction hardening, multi-analyst aggregation, the triage console, draft-PR generation, and the coverage dashboard.</w:t>
      </w:r>
    </w:p>
    <w:p w14:paraId="18356982" w14:textId="77777777" w:rsidR="00FB05E5" w:rsidRPr="00FB05E5" w:rsidRDefault="00FB05E5" w:rsidP="00FB05E5">
      <w:pPr>
        <w:numPr>
          <w:ilvl w:val="0"/>
          <w:numId w:val="8"/>
        </w:numPr>
      </w:pPr>
      <w:r w:rsidRPr="00FB05E5">
        <w:t>It aligns closely with CAB's stated open-science mandate, since outputs are shared back into a public repository.</w:t>
      </w:r>
    </w:p>
    <w:p w14:paraId="541D6469" w14:textId="77777777" w:rsidR="00FB05E5" w:rsidRPr="00FB05E5" w:rsidRDefault="00FB05E5" w:rsidP="00FB05E5">
      <w:pPr>
        <w:numPr>
          <w:ilvl w:val="0"/>
          <w:numId w:val="8"/>
        </w:numPr>
      </w:pPr>
      <w:r w:rsidRPr="00FB05E5">
        <w:lastRenderedPageBreak/>
        <w:t>Agentic AI tooling is well aligned with the BioHackathon's own track record: the KIDS25 "Best Overall" project was an agentic AI system for genomic variant prioritization.</w:t>
      </w:r>
    </w:p>
    <w:p w14:paraId="06A1F53A" w14:textId="77777777" w:rsidR="00FB05E5" w:rsidRPr="00FB05E5" w:rsidRDefault="00FB05E5" w:rsidP="00FB05E5">
      <w:pPr>
        <w:numPr>
          <w:ilvl w:val="0"/>
          <w:numId w:val="8"/>
        </w:numPr>
      </w:pPr>
      <w:r w:rsidRPr="00FB05E5">
        <w:t>The privacy and PHI-safety design is treated as a first-class deliverable, not an afterthought, which makes the prototype a credible starting point for a real, governed deployment inside a pediatric hospital.</w:t>
      </w:r>
    </w:p>
    <w:p w14:paraId="0E4966D3" w14:textId="77777777" w:rsidR="00FB05E5" w:rsidRPr="00FB05E5" w:rsidRDefault="00FB05E5" w:rsidP="00FB05E5">
      <w:pPr>
        <w:numPr>
          <w:ilvl w:val="0"/>
          <w:numId w:val="8"/>
        </w:numPr>
      </w:pPr>
      <w:r w:rsidRPr="00FB05E5">
        <w:t>We would welcome co-proposers or advisors from the CAB Transcriptomics, Epigenetics, Genomics, Genetics, and DevOps groups, since their input on which workflows matter most would strengthen both the prototype and any follow-on adoption.</w:t>
      </w:r>
    </w:p>
    <w:p w14:paraId="30FA5B55" w14:textId="77777777" w:rsidR="00FB05E5" w:rsidRPr="00FB05E5" w:rsidRDefault="00FB05E5" w:rsidP="00FB05E5"/>
    <w:p w14:paraId="49D7B6CA" w14:textId="77777777" w:rsidR="00403A4D" w:rsidRDefault="00403A4D"/>
    <w:sectPr w:rsidR="00403A4D">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4415" w14:textId="77777777" w:rsidR="009377D0" w:rsidRDefault="009377D0" w:rsidP="00FB05E5">
      <w:pPr>
        <w:spacing w:after="0" w:line="240" w:lineRule="auto"/>
      </w:pPr>
      <w:r>
        <w:separator/>
      </w:r>
    </w:p>
  </w:endnote>
  <w:endnote w:type="continuationSeparator" w:id="0">
    <w:p w14:paraId="3847DFA6" w14:textId="77777777" w:rsidR="009377D0" w:rsidRDefault="009377D0" w:rsidP="00FB0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22A6" w14:textId="7FBCD4CA" w:rsidR="00FB05E5" w:rsidRDefault="00FB05E5">
    <w:pPr>
      <w:pStyle w:val="Footer"/>
    </w:pPr>
    <w:r>
      <w:rPr>
        <w:noProof/>
      </w:rPr>
      <mc:AlternateContent>
        <mc:Choice Requires="wps">
          <w:drawing>
            <wp:anchor distT="0" distB="0" distL="0" distR="0" simplePos="0" relativeHeight="251659264" behindDoc="0" locked="0" layoutInCell="1" allowOverlap="1" wp14:anchorId="0A3C4132" wp14:editId="2CC0774E">
              <wp:simplePos x="635" y="635"/>
              <wp:positionH relativeFrom="page">
                <wp:align>left</wp:align>
              </wp:positionH>
              <wp:positionV relativeFrom="page">
                <wp:align>bottom</wp:align>
              </wp:positionV>
              <wp:extent cx="1450975" cy="370205"/>
              <wp:effectExtent l="0" t="0" r="15875" b="0"/>
              <wp:wrapNone/>
              <wp:docPr id="1483389030"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4E5D2EB6" w14:textId="67D5D31B"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3C4132" id="_x0000_t202" coordsize="21600,21600" o:spt="202" path="m,l,21600r21600,l21600,xe">
              <v:stroke joinstyle="miter"/>
              <v:path gradientshapeok="t" o:connecttype="rect"/>
            </v:shapetype>
            <v:shape id="Text Box 2" o:spid="_x0000_s1026" type="#_x0000_t202" alt="St. Jude - Confidential" style="position:absolute;margin-left:0;margin-top:0;width:114.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" filled="f" stroked="f">
              <v:fill o:detectmouseclick="t"/>
              <v:textbox style="mso-fit-shape-to-text:t" inset="20pt,0,0,15pt">
                <w:txbxContent>
                  <w:p w14:paraId="4E5D2EB6" w14:textId="67D5D31B"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578C" w14:textId="176FEF31" w:rsidR="00FB05E5" w:rsidRDefault="00FB05E5">
    <w:pPr>
      <w:pStyle w:val="Footer"/>
    </w:pPr>
    <w:r>
      <w:rPr>
        <w:noProof/>
      </w:rPr>
      <mc:AlternateContent>
        <mc:Choice Requires="wps">
          <w:drawing>
            <wp:anchor distT="0" distB="0" distL="0" distR="0" simplePos="0" relativeHeight="251660288" behindDoc="0" locked="0" layoutInCell="1" allowOverlap="1" wp14:anchorId="3C37EB51" wp14:editId="40055CAD">
              <wp:simplePos x="914400" y="9420225"/>
              <wp:positionH relativeFrom="page">
                <wp:align>left</wp:align>
              </wp:positionH>
              <wp:positionV relativeFrom="page">
                <wp:align>bottom</wp:align>
              </wp:positionV>
              <wp:extent cx="1450975" cy="370205"/>
              <wp:effectExtent l="0" t="0" r="15875" b="0"/>
              <wp:wrapNone/>
              <wp:docPr id="157687634"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6F4F8E44" w14:textId="5A11B9DE"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37EB51" id="_x0000_t202" coordsize="21600,21600" o:spt="202" path="m,l,21600r21600,l21600,xe">
              <v:stroke joinstyle="miter"/>
              <v:path gradientshapeok="t" o:connecttype="rect"/>
            </v:shapetype>
            <v:shape id="Text Box 3" o:spid="_x0000_s1027" type="#_x0000_t202" alt="St. Jude - Confidential" style="position:absolute;margin-left:0;margin-top:0;width:114.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" filled="f" stroked="f">
              <v:fill o:detectmouseclick="t"/>
              <v:textbox style="mso-fit-shape-to-text:t" inset="20pt,0,0,15pt">
                <w:txbxContent>
                  <w:p w14:paraId="6F4F8E44" w14:textId="5A11B9DE"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41F" w14:textId="4C64017F" w:rsidR="00FB05E5" w:rsidRDefault="00FB05E5">
    <w:pPr>
      <w:pStyle w:val="Footer"/>
    </w:pPr>
    <w:r>
      <w:rPr>
        <w:noProof/>
      </w:rPr>
      <mc:AlternateContent>
        <mc:Choice Requires="wps">
          <w:drawing>
            <wp:anchor distT="0" distB="0" distL="0" distR="0" simplePos="0" relativeHeight="251658240" behindDoc="0" locked="0" layoutInCell="1" allowOverlap="1" wp14:anchorId="339A3995" wp14:editId="04AD64F0">
              <wp:simplePos x="635" y="635"/>
              <wp:positionH relativeFrom="page">
                <wp:align>left</wp:align>
              </wp:positionH>
              <wp:positionV relativeFrom="page">
                <wp:align>bottom</wp:align>
              </wp:positionV>
              <wp:extent cx="1450975" cy="370205"/>
              <wp:effectExtent l="0" t="0" r="15875" b="0"/>
              <wp:wrapNone/>
              <wp:docPr id="1077054414"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0BFB37E3" w14:textId="3F9BBC3B"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9A3995" id="_x0000_t202" coordsize="21600,21600" o:spt="202" path="m,l,21600r21600,l21600,xe">
              <v:stroke joinstyle="miter"/>
              <v:path gradientshapeok="t" o:connecttype="rect"/>
            </v:shapetype>
            <v:shape id="Text Box 1" o:spid="_x0000_s1028" type="#_x0000_t202" alt="St. Jude - Confidential" style="position:absolute;margin-left:0;margin-top:0;width:11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" filled="f" stroked="f">
              <v:fill o:detectmouseclick="t"/>
              <v:textbox style="mso-fit-shape-to-text:t" inset="20pt,0,0,15pt">
                <w:txbxContent>
                  <w:p w14:paraId="0BFB37E3" w14:textId="3F9BBC3B" w:rsidR="00FB05E5" w:rsidRPr="00FB05E5" w:rsidRDefault="00FB05E5" w:rsidP="00FB05E5">
                    <w:pPr>
                      <w:spacing w:after="0"/>
                      <w:rPr>
                        <w:rFonts w:ascii="Aptos" w:eastAsia="Aptos" w:hAnsi="Aptos" w:cs="Aptos"/>
                        <w:noProof/>
                        <w:color w:val="000000"/>
                        <w:sz w:val="20"/>
                        <w:szCs w:val="20"/>
                      </w:rPr>
                    </w:pPr>
                    <w:r w:rsidRPr="00FB05E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7FC66" w14:textId="77777777" w:rsidR="009377D0" w:rsidRDefault="009377D0" w:rsidP="00FB05E5">
      <w:pPr>
        <w:spacing w:after="0" w:line="240" w:lineRule="auto"/>
      </w:pPr>
      <w:r>
        <w:separator/>
      </w:r>
    </w:p>
  </w:footnote>
  <w:footnote w:type="continuationSeparator" w:id="0">
    <w:p w14:paraId="4CDA5F12" w14:textId="77777777" w:rsidR="009377D0" w:rsidRDefault="009377D0" w:rsidP="00FB0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D80"/>
    <w:multiLevelType w:val="multilevel"/>
    <w:tmpl w:val="AC3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00CA"/>
    <w:multiLevelType w:val="multilevel"/>
    <w:tmpl w:val="F8C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42E33"/>
    <w:multiLevelType w:val="multilevel"/>
    <w:tmpl w:val="31E0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A40FA"/>
    <w:multiLevelType w:val="multilevel"/>
    <w:tmpl w:val="DF1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63BC4"/>
    <w:multiLevelType w:val="multilevel"/>
    <w:tmpl w:val="42E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D5945"/>
    <w:multiLevelType w:val="multilevel"/>
    <w:tmpl w:val="04A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82C3A"/>
    <w:multiLevelType w:val="multilevel"/>
    <w:tmpl w:val="D76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25BDD"/>
    <w:multiLevelType w:val="multilevel"/>
    <w:tmpl w:val="F68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429727">
    <w:abstractNumId w:val="7"/>
  </w:num>
  <w:num w:numId="2" w16cid:durableId="1294406413">
    <w:abstractNumId w:val="3"/>
  </w:num>
  <w:num w:numId="3" w16cid:durableId="1006596874">
    <w:abstractNumId w:val="0"/>
  </w:num>
  <w:num w:numId="4" w16cid:durableId="1433628831">
    <w:abstractNumId w:val="2"/>
  </w:num>
  <w:num w:numId="5" w16cid:durableId="1231383638">
    <w:abstractNumId w:val="4"/>
  </w:num>
  <w:num w:numId="6" w16cid:durableId="1456869942">
    <w:abstractNumId w:val="6"/>
  </w:num>
  <w:num w:numId="7" w16cid:durableId="455218093">
    <w:abstractNumId w:val="5"/>
  </w:num>
  <w:num w:numId="8" w16cid:durableId="159797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8A"/>
    <w:rsid w:val="00403A4D"/>
    <w:rsid w:val="004F36FA"/>
    <w:rsid w:val="007524A3"/>
    <w:rsid w:val="008212FD"/>
    <w:rsid w:val="008B648A"/>
    <w:rsid w:val="009377D0"/>
    <w:rsid w:val="00951077"/>
    <w:rsid w:val="00FB0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C01E"/>
  <w15:chartTrackingRefBased/>
  <w15:docId w15:val="{66340879-4C03-4FD8-9A1D-5FB23E5CD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8A"/>
    <w:rPr>
      <w:rFonts w:eastAsiaTheme="majorEastAsia" w:cstheme="majorBidi"/>
      <w:color w:val="272727" w:themeColor="text1" w:themeTint="D8"/>
    </w:rPr>
  </w:style>
  <w:style w:type="paragraph" w:styleId="Title">
    <w:name w:val="Title"/>
    <w:basedOn w:val="Normal"/>
    <w:next w:val="Normal"/>
    <w:link w:val="TitleChar"/>
    <w:uiPriority w:val="10"/>
    <w:qFormat/>
    <w:rsid w:val="008B6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8A"/>
    <w:pPr>
      <w:spacing w:before="160"/>
      <w:jc w:val="center"/>
    </w:pPr>
    <w:rPr>
      <w:i/>
      <w:iCs/>
      <w:color w:val="404040" w:themeColor="text1" w:themeTint="BF"/>
    </w:rPr>
  </w:style>
  <w:style w:type="character" w:customStyle="1" w:styleId="QuoteChar">
    <w:name w:val="Quote Char"/>
    <w:basedOn w:val="DefaultParagraphFont"/>
    <w:link w:val="Quote"/>
    <w:uiPriority w:val="29"/>
    <w:rsid w:val="008B648A"/>
    <w:rPr>
      <w:i/>
      <w:iCs/>
      <w:color w:val="404040" w:themeColor="text1" w:themeTint="BF"/>
    </w:rPr>
  </w:style>
  <w:style w:type="paragraph" w:styleId="ListParagraph">
    <w:name w:val="List Paragraph"/>
    <w:basedOn w:val="Normal"/>
    <w:uiPriority w:val="34"/>
    <w:qFormat/>
    <w:rsid w:val="008B648A"/>
    <w:pPr>
      <w:ind w:left="720"/>
      <w:contextualSpacing/>
    </w:pPr>
  </w:style>
  <w:style w:type="character" w:styleId="IntenseEmphasis">
    <w:name w:val="Intense Emphasis"/>
    <w:basedOn w:val="DefaultParagraphFont"/>
    <w:uiPriority w:val="21"/>
    <w:qFormat/>
    <w:rsid w:val="008B648A"/>
    <w:rPr>
      <w:i/>
      <w:iCs/>
      <w:color w:val="0F4761" w:themeColor="accent1" w:themeShade="BF"/>
    </w:rPr>
  </w:style>
  <w:style w:type="paragraph" w:styleId="IntenseQuote">
    <w:name w:val="Intense Quote"/>
    <w:basedOn w:val="Normal"/>
    <w:next w:val="Normal"/>
    <w:link w:val="IntenseQuoteChar"/>
    <w:uiPriority w:val="30"/>
    <w:qFormat/>
    <w:rsid w:val="008B6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8A"/>
    <w:rPr>
      <w:i/>
      <w:iCs/>
      <w:color w:val="0F4761" w:themeColor="accent1" w:themeShade="BF"/>
    </w:rPr>
  </w:style>
  <w:style w:type="character" w:styleId="IntenseReference">
    <w:name w:val="Intense Reference"/>
    <w:basedOn w:val="DefaultParagraphFont"/>
    <w:uiPriority w:val="32"/>
    <w:qFormat/>
    <w:rsid w:val="008B648A"/>
    <w:rPr>
      <w:b/>
      <w:bCs/>
      <w:smallCaps/>
      <w:color w:val="0F4761" w:themeColor="accent1" w:themeShade="BF"/>
      <w:spacing w:val="5"/>
    </w:rPr>
  </w:style>
  <w:style w:type="character" w:styleId="Hyperlink">
    <w:name w:val="Hyperlink"/>
    <w:basedOn w:val="DefaultParagraphFont"/>
    <w:uiPriority w:val="99"/>
    <w:unhideWhenUsed/>
    <w:rsid w:val="00FB05E5"/>
    <w:rPr>
      <w:color w:val="467886" w:themeColor="hyperlink"/>
      <w:u w:val="single"/>
    </w:rPr>
  </w:style>
  <w:style w:type="character" w:styleId="UnresolvedMention">
    <w:name w:val="Unresolved Mention"/>
    <w:basedOn w:val="DefaultParagraphFont"/>
    <w:uiPriority w:val="99"/>
    <w:semiHidden/>
    <w:unhideWhenUsed/>
    <w:rsid w:val="00FB05E5"/>
    <w:rPr>
      <w:color w:val="605E5C"/>
      <w:shd w:val="clear" w:color="auto" w:fill="E1DFDD"/>
    </w:rPr>
  </w:style>
  <w:style w:type="paragraph" w:styleId="Footer">
    <w:name w:val="footer"/>
    <w:basedOn w:val="Normal"/>
    <w:link w:val="FooterChar"/>
    <w:uiPriority w:val="99"/>
    <w:unhideWhenUsed/>
    <w:rsid w:val="00FB0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Dense-AI/scientific-agent-skills/tree/main/scientific-skills/autoskil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1814</Words>
  <Characters>10945</Characters>
  <Application>Microsoft Office Word</Application>
  <DocSecurity>0</DocSecurity>
  <Lines>199</Lines>
  <Paragraphs>85</Paragraphs>
  <ScaleCrop>false</ScaleCrop>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 Beifang</dc:creator>
  <cp:keywords/>
  <dc:description/>
  <cp:lastModifiedBy>Niu, Beifang</cp:lastModifiedBy>
  <cp:revision>2</cp:revision>
  <dcterms:created xsi:type="dcterms:W3CDTF">2026-08-26T20:55:00Z</dcterms:created>
  <dcterms:modified xsi:type="dcterms:W3CDTF">2026-08-26T20:56:00Z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40328bce,586ab866,9661f52</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