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2D5" w:rsidRDefault="00072B87">
      <w:pPr>
        <w:widowControl w:val="0"/>
        <w:tabs>
          <w:tab w:val="center" w:pos="4713"/>
        </w:tabs>
        <w:autoSpaceDE w:val="0"/>
        <w:autoSpaceDN w:val="0"/>
        <w:adjustRightInd w:val="0"/>
        <w:spacing w:before="113" w:after="0" w:line="240" w:lineRule="auto"/>
        <w:rPr>
          <w:rFonts w:ascii="Arial" w:hAnsi="Arial" w:cs="Arial"/>
          <w:b/>
          <w:bCs/>
          <w:color w:val="000000"/>
          <w:sz w:val="25"/>
          <w:szCs w:val="25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t>Rasgo rocas. Datos vectoriales geológicos. Continuo Nacional. Escala 1:250000.</w:t>
      </w:r>
    </w:p>
    <w:p w:rsidR="00E822D5" w:rsidRDefault="00072B87">
      <w:pPr>
        <w:widowControl w:val="0"/>
        <w:tabs>
          <w:tab w:val="left" w:pos="330"/>
        </w:tabs>
        <w:autoSpaceDE w:val="0"/>
        <w:autoSpaceDN w:val="0"/>
        <w:adjustRightInd w:val="0"/>
        <w:spacing w:before="272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DATOS GENERALES DEL MAPA</w:t>
      </w:r>
    </w:p>
    <w:p w:rsidR="00E822D5" w:rsidRDefault="00072B87">
      <w:pPr>
        <w:widowControl w:val="0"/>
        <w:tabs>
          <w:tab w:val="left" w:pos="90"/>
          <w:tab w:val="left" w:pos="2828"/>
        </w:tabs>
        <w:autoSpaceDE w:val="0"/>
        <w:autoSpaceDN w:val="0"/>
        <w:adjustRightInd w:val="0"/>
        <w:spacing w:before="5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CITA DE LA INFORMACIÓN: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Dirección General de Geografía - INEGI (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ed</w:t>
      </w:r>
      <w:proofErr w:type="spellEnd"/>
      <w:r>
        <w:rPr>
          <w:rFonts w:ascii="Arial" w:hAnsi="Arial" w:cs="Arial"/>
          <w:color w:val="000000"/>
          <w:sz w:val="14"/>
          <w:szCs w:val="14"/>
        </w:rPr>
        <w:t>). (2001). "Conjunto de datos vectoriales geológicos.</w:t>
      </w:r>
    </w:p>
    <w:p w:rsidR="00E822D5" w:rsidRDefault="00072B87">
      <w:pPr>
        <w:widowControl w:val="0"/>
        <w:tabs>
          <w:tab w:val="left" w:pos="2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 Continuo Nacional. Escala 1:250000. Rasgo rocas". Primera edición. Instituto Nacional de </w:t>
      </w:r>
    </w:p>
    <w:p w:rsidR="00E822D5" w:rsidRDefault="00072B87">
      <w:pPr>
        <w:widowControl w:val="0"/>
        <w:tabs>
          <w:tab w:val="left" w:pos="2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Estadística, Geografía e Informática (INEGI). Aguascalientes,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Ags</w:t>
      </w:r>
      <w:proofErr w:type="spellEnd"/>
      <w:r>
        <w:rPr>
          <w:rFonts w:ascii="Arial" w:hAnsi="Arial" w:cs="Arial"/>
          <w:color w:val="000000"/>
          <w:sz w:val="14"/>
          <w:szCs w:val="14"/>
        </w:rPr>
        <w:t>., México.</w:t>
      </w:r>
    </w:p>
    <w:p w:rsidR="00E822D5" w:rsidRDefault="00072B87">
      <w:pPr>
        <w:widowControl w:val="0"/>
        <w:tabs>
          <w:tab w:val="left" w:pos="90"/>
          <w:tab w:val="left" w:pos="2831"/>
        </w:tabs>
        <w:autoSpaceDE w:val="0"/>
        <w:autoSpaceDN w:val="0"/>
        <w:adjustRightInd w:val="0"/>
        <w:spacing w:before="186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RESUMEN: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El continuo nacional del conjunto de datos vectoriales geológicos, rasgo rocas. Representa las </w:t>
      </w:r>
    </w:p>
    <w:p w:rsidR="00E822D5" w:rsidRDefault="00072B87">
      <w:pPr>
        <w:widowControl w:val="0"/>
        <w:tabs>
          <w:tab w:val="left" w:pos="2831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diversas unidades de rocas presentes en el territorio mexicano, referidas a un tiempo geológico </w:t>
      </w:r>
    </w:p>
    <w:p w:rsidR="00E822D5" w:rsidRDefault="00072B87">
      <w:pPr>
        <w:widowControl w:val="0"/>
        <w:tabs>
          <w:tab w:val="left" w:pos="2831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(unidades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cronoestratigráficas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), así como las estructuras geológicas originadas por los eventos </w:t>
      </w:r>
    </w:p>
    <w:p w:rsidR="00E822D5" w:rsidRDefault="00072B87">
      <w:pPr>
        <w:widowControl w:val="0"/>
        <w:tabs>
          <w:tab w:val="left" w:pos="2831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tectónicos. Y</w:t>
      </w:r>
      <w:r w:rsidR="00F72EC7">
        <w:rPr>
          <w:rFonts w:ascii="Arial" w:hAnsi="Arial" w:cs="Arial"/>
          <w:color w:val="000000"/>
          <w:sz w:val="14"/>
          <w:szCs w:val="14"/>
        </w:rPr>
        <w:t xml:space="preserve"> </w:t>
      </w:r>
      <w:r>
        <w:rPr>
          <w:rFonts w:ascii="Arial" w:hAnsi="Arial" w:cs="Arial"/>
          <w:color w:val="000000"/>
          <w:sz w:val="14"/>
          <w:szCs w:val="14"/>
        </w:rPr>
        <w:t>el tipo de suelo.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OBJETIVOS: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Ofrecer información para estudios de investigación, ordenamiento territorial y regionales.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224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FORMATO DEL DATO 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Shapefile</w:t>
      </w:r>
      <w:proofErr w:type="spellEnd"/>
      <w:r>
        <w:rPr>
          <w:rFonts w:ascii="Arial" w:hAnsi="Arial" w:cs="Arial"/>
          <w:color w:val="000000"/>
          <w:sz w:val="14"/>
          <w:szCs w:val="14"/>
        </w:rPr>
        <w:t>. Formato vectorial compuesto por 4 archivos (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shp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,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shx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,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dbf,prj</w:t>
      </w:r>
      <w:proofErr w:type="spellEnd"/>
      <w:r>
        <w:rPr>
          <w:rFonts w:ascii="Arial" w:hAnsi="Arial" w:cs="Arial"/>
          <w:color w:val="000000"/>
          <w:sz w:val="14"/>
          <w:szCs w:val="14"/>
        </w:rPr>
        <w:t>)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44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TIEMPO COMPRENDIDO: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2001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64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NIVEL  DE AVANCE: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Completo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07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MANTENIMIENTO: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Desconocido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07"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TAMAÑO EN BYTES: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90.1240234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before="666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UBICACIÓN GEOGRÁFICA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55"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4"/>
          <w:szCs w:val="14"/>
        </w:rPr>
        <w:t xml:space="preserve">ÁREA GEOGRÁFICA: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República Mexicana</w:t>
      </w:r>
    </w:p>
    <w:p w:rsidR="00E822D5" w:rsidRDefault="00072B87">
      <w:pPr>
        <w:widowControl w:val="0"/>
        <w:tabs>
          <w:tab w:val="left" w:pos="90"/>
          <w:tab w:val="left" w:pos="2834"/>
          <w:tab w:val="left" w:pos="3514"/>
          <w:tab w:val="left" w:pos="4535"/>
          <w:tab w:val="left" w:pos="5106"/>
          <w:tab w:val="left" w:pos="6236"/>
          <w:tab w:val="left" w:pos="6961"/>
          <w:tab w:val="left" w:pos="8163"/>
          <w:tab w:val="left" w:pos="8673"/>
        </w:tabs>
        <w:autoSpaceDE w:val="0"/>
        <w:autoSpaceDN w:val="0"/>
        <w:adjustRightInd w:val="0"/>
        <w:spacing w:before="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COORDENADAS EXTREMAS: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OESTE: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-117.300958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ESTE: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-86.710742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NORTE: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32.718731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SUR: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14.534964</w:t>
      </w:r>
    </w:p>
    <w:p w:rsidR="00E822D5" w:rsidRDefault="00072B87">
      <w:pPr>
        <w:widowControl w:val="0"/>
        <w:tabs>
          <w:tab w:val="left" w:pos="283"/>
        </w:tabs>
        <w:autoSpaceDE w:val="0"/>
        <w:autoSpaceDN w:val="0"/>
        <w:adjustRightInd w:val="0"/>
        <w:spacing w:before="179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RESTRICCIONES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1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ACCESO: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Con Restricciones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65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USO: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Sin Restricciones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6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RESTRICCIONES  PARA  INTERNET: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No hay autorización por el autor.</w:t>
      </w:r>
    </w:p>
    <w:p w:rsidR="00E822D5" w:rsidRDefault="00072B87">
      <w:pPr>
        <w:widowControl w:val="0"/>
        <w:tabs>
          <w:tab w:val="left" w:pos="283"/>
        </w:tabs>
        <w:autoSpaceDE w:val="0"/>
        <w:autoSpaceDN w:val="0"/>
        <w:adjustRightInd w:val="0"/>
        <w:spacing w:before="298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AMBIENTE DE TRABAJO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55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SOFTWARE Y HARDWARE: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SIG ARC-INFO, versión 9.2 y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SPARCstation</w:t>
      </w:r>
      <w:proofErr w:type="spellEnd"/>
      <w:r>
        <w:rPr>
          <w:rFonts w:ascii="Arial" w:hAnsi="Arial" w:cs="Arial"/>
          <w:color w:val="000000"/>
          <w:sz w:val="14"/>
          <w:szCs w:val="14"/>
        </w:rPr>
        <w:t>, SUN OS versión 5.5.1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SISTEMA OPERATIVO: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UNIX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63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RUTA Y NOMBRE  ARCHIVO: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/export/home/usuarios/sig/cartografia/estructura/geologia/tipos_de_rocas/R250K_CW</w:t>
      </w:r>
    </w:p>
    <w:p w:rsidR="00E822D5" w:rsidRDefault="00072B87">
      <w:pPr>
        <w:widowControl w:val="0"/>
        <w:tabs>
          <w:tab w:val="left" w:pos="90"/>
          <w:tab w:val="left" w:pos="2890"/>
        </w:tabs>
        <w:autoSpaceDE w:val="0"/>
        <w:autoSpaceDN w:val="0"/>
        <w:adjustRightInd w:val="0"/>
        <w:spacing w:before="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REQUERIMIENTOS TECNICOS: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Tener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Arc-Info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,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Arcview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 o sistemas compatibles.</w:t>
      </w:r>
    </w:p>
    <w:p w:rsidR="00E822D5" w:rsidRDefault="00072B87">
      <w:pPr>
        <w:widowControl w:val="0"/>
        <w:tabs>
          <w:tab w:val="left" w:pos="283"/>
        </w:tabs>
        <w:autoSpaceDE w:val="0"/>
        <w:autoSpaceDN w:val="0"/>
        <w:adjustRightInd w:val="0"/>
        <w:spacing w:before="164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CALIDAD DE LOS DATOS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1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METODOLOGÍA: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Gabinete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66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DESCRIPCION DE LA METODOLOGIA: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La información fue obtenido mediante el uso de tecnología digital para manejo de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información geográfica, con metodologías, procesos y normas técnicas diseñados por el INEGI.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Posibilidad de integración de diferentes Conjuntos de Datos obtenidos de las cartas temáticas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del INEGI, para conformar la cobertura de interés con características de continuidad espacial.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Datos contenidos en diferentes coberturas de acuerdo con una clasificación preestablecida.  La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información constituye un trabajo cartográfico de precisión, realizado con metodologías y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normas semejantes a las más avanzadas en el mundo.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95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DESCRIPCION DEL PROCESO: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1. </w:t>
      </w:r>
      <w:r w:rsidR="00F72EC7">
        <w:rPr>
          <w:rFonts w:ascii="Arial" w:hAnsi="Arial" w:cs="Arial"/>
          <w:color w:val="000000"/>
          <w:sz w:val="14"/>
          <w:szCs w:val="14"/>
        </w:rPr>
        <w:t>Recopilación</w:t>
      </w:r>
      <w:r>
        <w:rPr>
          <w:rFonts w:ascii="Arial" w:hAnsi="Arial" w:cs="Arial"/>
          <w:color w:val="000000"/>
          <w:sz w:val="14"/>
          <w:szCs w:val="14"/>
        </w:rPr>
        <w:t xml:space="preserve"> de los archivos digitales correspondientes a los conjuntos de datos vectoriales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geológicos escala 1 a 250000. 2. Para realizar la cobertura total del continuo nacional a 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escala 1 a 250000, se unieron y ligaron los archivos digitales SHP correspondientes. 3. Se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validó la información del continuo nacional.</w:t>
      </w:r>
    </w:p>
    <w:p w:rsidR="00E822D5" w:rsidRDefault="00072B87">
      <w:pPr>
        <w:widowControl w:val="0"/>
        <w:tabs>
          <w:tab w:val="left" w:pos="90"/>
          <w:tab w:val="left" w:pos="2846"/>
        </w:tabs>
        <w:autoSpaceDE w:val="0"/>
        <w:autoSpaceDN w:val="0"/>
        <w:adjustRightInd w:val="0"/>
        <w:spacing w:before="18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REFERENCIA DEL DATO: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Dirección General de Geografía - INEGI (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ed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). (2001). "Conjunto de Datos Vectoriales </w:t>
      </w:r>
    </w:p>
    <w:p w:rsidR="00E822D5" w:rsidRDefault="00072B87">
      <w:pPr>
        <w:widowControl w:val="0"/>
        <w:tabs>
          <w:tab w:val="left" w:pos="284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Geológicos. Continuo Nacional. Escala 1:250000". Instituto Nacional de Estadística, Geografía e</w:t>
      </w:r>
    </w:p>
    <w:p w:rsidR="00E822D5" w:rsidRDefault="00072B87">
      <w:pPr>
        <w:widowControl w:val="0"/>
        <w:tabs>
          <w:tab w:val="left" w:pos="284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 Informática (INEGI). Aguascalientes,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Ags</w:t>
      </w:r>
      <w:proofErr w:type="spellEnd"/>
      <w:r>
        <w:rPr>
          <w:rFonts w:ascii="Arial" w:hAnsi="Arial" w:cs="Arial"/>
          <w:color w:val="000000"/>
          <w:sz w:val="14"/>
          <w:szCs w:val="14"/>
        </w:rPr>
        <w:t>., México.</w:t>
      </w:r>
    </w:p>
    <w:p w:rsidR="00E822D5" w:rsidRDefault="00072B87">
      <w:pPr>
        <w:widowControl w:val="0"/>
        <w:tabs>
          <w:tab w:val="left" w:pos="90"/>
          <w:tab w:val="left" w:pos="2846"/>
        </w:tabs>
        <w:autoSpaceDE w:val="0"/>
        <w:autoSpaceDN w:val="0"/>
        <w:adjustRightInd w:val="0"/>
        <w:spacing w:before="75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ESCALA ORIGINAL: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1:250000</w:t>
      </w:r>
    </w:p>
    <w:p w:rsidR="00E822D5" w:rsidRDefault="00072B87">
      <w:pPr>
        <w:widowControl w:val="0"/>
        <w:tabs>
          <w:tab w:val="left" w:pos="90"/>
          <w:tab w:val="left" w:pos="2846"/>
        </w:tabs>
        <w:autoSpaceDE w:val="0"/>
        <w:autoSpaceDN w:val="0"/>
        <w:adjustRightInd w:val="0"/>
        <w:spacing w:before="5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FORMATO ORIGINAL: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Digital</w:t>
      </w:r>
    </w:p>
    <w:p w:rsidR="00E822D5" w:rsidRDefault="00072B87">
      <w:pPr>
        <w:widowControl w:val="0"/>
        <w:tabs>
          <w:tab w:val="left" w:pos="285"/>
        </w:tabs>
        <w:autoSpaceDE w:val="0"/>
        <w:autoSpaceDN w:val="0"/>
        <w:adjustRightInd w:val="0"/>
        <w:spacing w:before="65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CARACTERISTICAS TAXONIMIA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before="556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b/>
          <w:bCs/>
          <w:color w:val="0000FF"/>
          <w:sz w:val="20"/>
          <w:szCs w:val="20"/>
        </w:rPr>
        <w:t>INFORMACIÓN DE LOS DATOS ESPACIALES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63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ESTRUCTURA DEL DATO: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Vector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TIPO DEL DATO: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Polígonos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5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NUMERO TOTAL DEL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72570</w:t>
      </w:r>
    </w:p>
    <w:p w:rsidR="00E822D5" w:rsidRDefault="00072B87">
      <w:pPr>
        <w:widowControl w:val="0"/>
        <w:tabs>
          <w:tab w:val="left" w:pos="341"/>
        </w:tabs>
        <w:autoSpaceDE w:val="0"/>
        <w:autoSpaceDN w:val="0"/>
        <w:adjustRightInd w:val="0"/>
        <w:spacing w:before="683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PROYECCIÓN CARTOGRÁFICA</w:t>
      </w:r>
    </w:p>
    <w:p w:rsidR="00E822D5" w:rsidRDefault="00072B87">
      <w:pPr>
        <w:widowControl w:val="0"/>
        <w:tabs>
          <w:tab w:val="left" w:pos="90"/>
          <w:tab w:val="left" w:pos="2890"/>
        </w:tabs>
        <w:autoSpaceDE w:val="0"/>
        <w:autoSpaceDN w:val="0"/>
        <w:adjustRightInd w:val="0"/>
        <w:spacing w:before="161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SISTEMA DE COORDENADAS: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Plana</w:t>
      </w:r>
    </w:p>
    <w:p w:rsidR="00E822D5" w:rsidRDefault="00072B87">
      <w:pPr>
        <w:widowControl w:val="0"/>
        <w:tabs>
          <w:tab w:val="left" w:pos="90"/>
          <w:tab w:val="left" w:pos="2890"/>
        </w:tabs>
        <w:autoSpaceDE w:val="0"/>
        <w:autoSpaceDN w:val="0"/>
        <w:adjustRightInd w:val="0"/>
        <w:spacing w:before="81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color w:val="000000"/>
          <w:sz w:val="14"/>
          <w:szCs w:val="14"/>
        </w:rPr>
        <w:t xml:space="preserve">NOMBRE DE LA PROYECCIÓN: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Cónica Conforme de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Lambert</w:t>
      </w:r>
      <w:proofErr w:type="spellEnd"/>
    </w:p>
    <w:p w:rsidR="00E822D5" w:rsidRDefault="00072B87">
      <w:pPr>
        <w:widowControl w:val="0"/>
        <w:tabs>
          <w:tab w:val="left" w:pos="132"/>
        </w:tabs>
        <w:autoSpaceDE w:val="0"/>
        <w:autoSpaceDN w:val="0"/>
        <w:adjustRightInd w:val="0"/>
        <w:spacing w:before="46" w:after="0" w:line="240" w:lineRule="auto"/>
        <w:rPr>
          <w:rFonts w:ascii="Arial" w:hAnsi="Arial" w:cs="Arial"/>
          <w:b/>
          <w:bCs/>
          <w:color w:val="0000FF"/>
          <w:sz w:val="23"/>
          <w:szCs w:val="23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18"/>
          <w:szCs w:val="18"/>
        </w:rPr>
        <w:t>PARÁMETROS DE LA PROYECCIÓN</w:t>
      </w:r>
    </w:p>
    <w:p w:rsidR="00E822D5" w:rsidRDefault="00072B87">
      <w:pPr>
        <w:widowControl w:val="0"/>
        <w:tabs>
          <w:tab w:val="left" w:pos="90"/>
          <w:tab w:val="left" w:pos="2834"/>
          <w:tab w:val="left" w:pos="4538"/>
          <w:tab w:val="left" w:pos="5839"/>
          <w:tab w:val="left" w:pos="7710"/>
        </w:tabs>
        <w:autoSpaceDE w:val="0"/>
        <w:autoSpaceDN w:val="0"/>
        <w:adjustRightInd w:val="0"/>
        <w:spacing w:before="76"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PARALELOS ESTÁNDAR: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 xml:space="preserve">PRIMER PARALELO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17.50000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SEGUNDO PARALELO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29.50000</w:t>
      </w:r>
    </w:p>
    <w:p w:rsidR="00E822D5" w:rsidRDefault="00072B87">
      <w:pPr>
        <w:widowControl w:val="0"/>
        <w:tabs>
          <w:tab w:val="left" w:pos="90"/>
          <w:tab w:val="left" w:pos="3118"/>
        </w:tabs>
        <w:autoSpaceDE w:val="0"/>
        <w:autoSpaceDN w:val="0"/>
        <w:adjustRightInd w:val="0"/>
        <w:spacing w:before="24"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4"/>
          <w:szCs w:val="14"/>
        </w:rPr>
        <w:t xml:space="preserve">LONGITUD DEL MERIDIANO CENTRAL: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-102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GEOESPACIAL:</w:t>
      </w:r>
    </w:p>
    <w:p w:rsidR="00E822D5" w:rsidRDefault="00072B87">
      <w:pPr>
        <w:widowControl w:val="0"/>
        <w:tabs>
          <w:tab w:val="left" w:pos="90"/>
          <w:tab w:val="left" w:pos="3401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4"/>
          <w:szCs w:val="14"/>
        </w:rPr>
        <w:t xml:space="preserve">LATITUD DE LA PROYECCIÓN DE ORIGEN: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12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5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FALSO ESTE EN METROS: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2500000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07" w:after="0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4"/>
          <w:szCs w:val="14"/>
        </w:rPr>
        <w:t>FALSO NORTE EN METROS: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0</w:t>
      </w:r>
    </w:p>
    <w:p w:rsidR="00E822D5" w:rsidRDefault="00072B87">
      <w:pPr>
        <w:widowControl w:val="0"/>
        <w:tabs>
          <w:tab w:val="left" w:pos="283"/>
        </w:tabs>
        <w:autoSpaceDE w:val="0"/>
        <w:autoSpaceDN w:val="0"/>
        <w:adjustRightInd w:val="0"/>
        <w:spacing w:before="218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INFORMACIÓN GEODÉSICA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55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DATUM HORIZONTAL: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WGS84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51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NOMBRE DEL ELIPSOIDE: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WGS84</w:t>
      </w:r>
    </w:p>
    <w:p w:rsidR="00E822D5" w:rsidRDefault="00072B87">
      <w:pPr>
        <w:widowControl w:val="0"/>
        <w:tabs>
          <w:tab w:val="left" w:pos="283"/>
        </w:tabs>
        <w:autoSpaceDE w:val="0"/>
        <w:autoSpaceDN w:val="0"/>
        <w:adjustRightInd w:val="0"/>
        <w:spacing w:before="107" w:after="0" w:line="240" w:lineRule="auto"/>
        <w:rPr>
          <w:rFonts w:ascii="Arial" w:hAnsi="Arial" w:cs="Arial"/>
          <w:b/>
          <w:bCs/>
          <w:color w:val="0000FF"/>
          <w:sz w:val="25"/>
          <w:szCs w:val="2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</w:rPr>
        <w:t>ATRIBUTOS DEL MAPA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69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NOMBRE DE ENTIDAD (TABLA):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R250K_CW.DBF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1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DESCRIPCION DE LA ENTIDAD: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Geología. Rasgo rocas a escala 1:250000.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401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Area</w:t>
      </w:r>
      <w:proofErr w:type="spellEnd"/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Representa el área de los polígonos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Numérico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Metros cuadrados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53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Calculado por ARC/INFO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Perimeter</w:t>
      </w:r>
      <w:proofErr w:type="spellEnd"/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Representa el perímetro de los  polígonos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Numérico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Metros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53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Calculado por ARC/INFO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Clave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Descripción de las unidades. Agrupadas por estratigrafía y litología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Entidad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Información contenida en el dato geográfico descrito: cuerpo de agua perene, unidad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cronoestratigráfica</w:t>
      </w:r>
      <w:proofErr w:type="spellEnd"/>
      <w:r>
        <w:rPr>
          <w:rFonts w:ascii="Arial" w:hAnsi="Arial" w:cs="Arial"/>
          <w:color w:val="000000"/>
          <w:sz w:val="14"/>
          <w:szCs w:val="14"/>
        </w:rPr>
        <w:t>, suelos y áreas sin información temática.</w:t>
      </w:r>
    </w:p>
    <w:p w:rsidR="00E822D5" w:rsidRDefault="00072B87">
      <w:pPr>
        <w:widowControl w:val="0"/>
        <w:tabs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47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Clase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Clase de roca en la unidad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cronoestratigráfica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 (era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cronológica+litología</w:t>
      </w:r>
      <w:proofErr w:type="spellEnd"/>
      <w:r>
        <w:rPr>
          <w:rFonts w:ascii="Arial" w:hAnsi="Arial" w:cs="Arial"/>
          <w:color w:val="000000"/>
          <w:sz w:val="14"/>
          <w:szCs w:val="14"/>
        </w:rPr>
        <w:t>)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40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Tipo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Tipo de roca y de suelo predominante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Era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Era de la unidad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cronoestratigráfica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 (A partir de la división cronológica de la tierra): cenozoico,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mesozoico, paleozoico y precámbrico.</w:t>
      </w:r>
    </w:p>
    <w:p w:rsidR="00E822D5" w:rsidRDefault="00072B87">
      <w:pPr>
        <w:widowControl w:val="0"/>
        <w:tabs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47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Div_era</w:t>
      </w:r>
      <w:proofErr w:type="spellEnd"/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División de las eras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geocronológicas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 en superior e inferior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Sistema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División de las eras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geocronológicas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 en espacios de tiempo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cronoestratigráficos</w:t>
      </w:r>
      <w:proofErr w:type="spellEnd"/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lastRenderedPageBreak/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Union_sist</w:t>
      </w:r>
      <w:proofErr w:type="spellEnd"/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 w:rsidR="00F72EC7">
        <w:rPr>
          <w:rFonts w:ascii="Arial" w:hAnsi="Arial" w:cs="Arial"/>
          <w:color w:val="000000"/>
          <w:sz w:val="14"/>
          <w:szCs w:val="14"/>
        </w:rPr>
        <w:t>Unión</w:t>
      </w:r>
      <w:r>
        <w:rPr>
          <w:rFonts w:ascii="Arial" w:hAnsi="Arial" w:cs="Arial"/>
          <w:color w:val="000000"/>
          <w:sz w:val="14"/>
          <w:szCs w:val="14"/>
        </w:rPr>
        <w:t xml:space="preserve"> de dos si</w:t>
      </w:r>
      <w:r w:rsidR="00F72EC7">
        <w:rPr>
          <w:rFonts w:ascii="Arial" w:hAnsi="Arial" w:cs="Arial"/>
          <w:color w:val="000000"/>
          <w:sz w:val="14"/>
          <w:szCs w:val="14"/>
        </w:rPr>
        <w:t>s</w:t>
      </w:r>
      <w:r>
        <w:rPr>
          <w:rFonts w:ascii="Arial" w:hAnsi="Arial" w:cs="Arial"/>
          <w:color w:val="000000"/>
          <w:sz w:val="14"/>
          <w:szCs w:val="14"/>
        </w:rPr>
        <w:t>temas: Triásico-Jurásico y Jurásico-Cretácico.  En donde aplica.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62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Serie</w:t>
      </w:r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Serie de la unidad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cronoestratigráfica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. División de los sistemas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cronoestratigráficos</w:t>
      </w:r>
      <w:proofErr w:type="spellEnd"/>
      <w:r>
        <w:rPr>
          <w:rFonts w:ascii="Arial" w:hAnsi="Arial" w:cs="Arial"/>
          <w:color w:val="000000"/>
          <w:sz w:val="14"/>
          <w:szCs w:val="14"/>
        </w:rPr>
        <w:t xml:space="preserve"> en espacios de </w:t>
      </w:r>
    </w:p>
    <w:p w:rsidR="00E822D5" w:rsidRDefault="00072B87">
      <w:pPr>
        <w:widowControl w:val="0"/>
        <w:tabs>
          <w:tab w:val="left" w:pos="283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 xml:space="preserve">tiempo </w:t>
      </w:r>
      <w:proofErr w:type="spellStart"/>
      <w:r>
        <w:rPr>
          <w:rFonts w:ascii="Arial" w:hAnsi="Arial" w:cs="Arial"/>
          <w:color w:val="000000"/>
          <w:sz w:val="14"/>
          <w:szCs w:val="14"/>
        </w:rPr>
        <w:t>cronolitológicos</w:t>
      </w:r>
      <w:proofErr w:type="spellEnd"/>
    </w:p>
    <w:p w:rsidR="00E822D5" w:rsidRDefault="00072B87">
      <w:pPr>
        <w:widowControl w:val="0"/>
        <w:tabs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E822D5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before="347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>NOMBRE DEL ATRIBUTO :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sz w:val="14"/>
          <w:szCs w:val="14"/>
        </w:rPr>
        <w:t>Union_ser</w:t>
      </w:r>
      <w:proofErr w:type="spellEnd"/>
    </w:p>
    <w:p w:rsidR="00E822D5" w:rsidRDefault="00072B87">
      <w:pPr>
        <w:widowControl w:val="0"/>
        <w:tabs>
          <w:tab w:val="left" w:pos="90"/>
          <w:tab w:val="left" w:pos="2834"/>
        </w:tabs>
        <w:autoSpaceDE w:val="0"/>
        <w:autoSpaceDN w:val="0"/>
        <w:adjustRightInd w:val="0"/>
        <w:spacing w:before="8"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4"/>
          <w:szCs w:val="14"/>
        </w:rPr>
        <w:t xml:space="preserve">DEFINICIÓN DEL ATRIBUTO: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Unión de series.  En donde aplica.</w:t>
      </w:r>
    </w:p>
    <w:p w:rsidR="00E822D5" w:rsidRDefault="00072B87">
      <w:pPr>
        <w:widowControl w:val="0"/>
        <w:tabs>
          <w:tab w:val="left" w:pos="90"/>
          <w:tab w:val="left" w:pos="2833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14"/>
          <w:szCs w:val="14"/>
        </w:rPr>
        <w:t>TIPO DE DATO 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Carácter</w:t>
      </w:r>
    </w:p>
    <w:p w:rsidR="00E822D5" w:rsidRDefault="00072B8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UNIDADES DE MEDIDA:  </w:t>
      </w:r>
    </w:p>
    <w:p w:rsidR="00072B87" w:rsidRDefault="00072B87">
      <w:pPr>
        <w:widowControl w:val="0"/>
        <w:tabs>
          <w:tab w:val="left" w:pos="90"/>
          <w:tab w:val="left" w:pos="2835"/>
        </w:tabs>
        <w:autoSpaceDE w:val="0"/>
        <w:autoSpaceDN w:val="0"/>
        <w:adjustRightInd w:val="0"/>
        <w:spacing w:before="68"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4"/>
          <w:szCs w:val="14"/>
        </w:rPr>
        <w:t xml:space="preserve">ORIGEN DEL ATRIBUTO: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4"/>
          <w:szCs w:val="14"/>
        </w:rPr>
        <w:t>INEGI</w:t>
      </w:r>
    </w:p>
    <w:sectPr w:rsidR="00072B87" w:rsidSect="00E822D5">
      <w:pgSz w:w="12240" w:h="15840" w:code="1"/>
      <w:pgMar w:top="567" w:right="567" w:bottom="567" w:left="567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FE17CC"/>
    <w:rsid w:val="00072B87"/>
    <w:rsid w:val="00E822D5"/>
    <w:rsid w:val="00F72EC7"/>
    <w:rsid w:val="00FE1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2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962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mjimenez</dc:creator>
  <cp:keywords/>
  <dc:description/>
  <cp:lastModifiedBy>mjimenez</cp:lastModifiedBy>
  <cp:revision>3</cp:revision>
  <dcterms:created xsi:type="dcterms:W3CDTF">2012-03-26T17:16:00Z</dcterms:created>
  <dcterms:modified xsi:type="dcterms:W3CDTF">2012-03-26T17:47:00Z</dcterms:modified>
</cp:coreProperties>
</file>