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D95A4" w14:textId="77777777" w:rsidR="00CA6EDF" w:rsidRDefault="00CA6EDF" w:rsidP="00134F68"/>
    <w:p w14:paraId="2E327BC3" w14:textId="77777777" w:rsidR="00CA6EDF" w:rsidRDefault="00CA6EDF" w:rsidP="00134F68"/>
    <w:p w14:paraId="61C2B0BE" w14:textId="77777777" w:rsidR="00134F68" w:rsidRDefault="00134F68" w:rsidP="00134F68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6B65E8" wp14:editId="0A314CBA">
                <wp:simplePos x="0" y="0"/>
                <wp:positionH relativeFrom="page">
                  <wp:posOffset>1143000</wp:posOffset>
                </wp:positionH>
                <wp:positionV relativeFrom="page">
                  <wp:posOffset>5245100</wp:posOffset>
                </wp:positionV>
                <wp:extent cx="549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27E8AB" id="Straight Connector 3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413pt" to="523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" strokecolor="black [3213]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592E13" wp14:editId="184952B7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>
                  <wp:wrapPolygon edited="0">
                    <wp:start x="182" y="0"/>
                    <wp:lineTo x="182" y="19938"/>
                    <wp:lineTo x="21237" y="19938"/>
                    <wp:lineTo x="21237" y="0"/>
                    <wp:lineTo x="182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12D22" w14:textId="3CD66DE5" w:rsidR="008A174E" w:rsidRPr="00380C8B" w:rsidRDefault="00E849F5" w:rsidP="00134F68">
                            <w:pPr>
                              <w:spacing w:line="288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  <w:t>March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2E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pt;margin-top:422pt;width:238pt;height:26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" filled="f" stroked="f">
                <v:textbox>
                  <w:txbxContent>
                    <w:p w14:paraId="19A12D22" w14:textId="3CD66DE5" w:rsidR="008A174E" w:rsidRPr="00380C8B" w:rsidRDefault="00E849F5" w:rsidP="00134F68">
                      <w:pPr>
                        <w:spacing w:line="288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8"/>
                        </w:rPr>
                        <w:t>March 2018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5035F1D" w14:textId="77777777" w:rsidR="00134F68" w:rsidRDefault="006B0AA3">
      <w:r>
        <w:rPr>
          <w:noProof/>
        </w:rPr>
        <w:drawing>
          <wp:anchor distT="0" distB="0" distL="114300" distR="114300" simplePos="0" relativeHeight="251724840" behindDoc="0" locked="0" layoutInCell="1" allowOverlap="1" wp14:anchorId="4FF6F8B7" wp14:editId="50B07433">
            <wp:simplePos x="0" y="0"/>
            <wp:positionH relativeFrom="column">
              <wp:posOffset>2238375</wp:posOffset>
            </wp:positionH>
            <wp:positionV relativeFrom="paragraph">
              <wp:posOffset>210820</wp:posOffset>
            </wp:positionV>
            <wp:extent cx="1905000" cy="714375"/>
            <wp:effectExtent l="0" t="0" r="0" b="9525"/>
            <wp:wrapNone/>
            <wp:docPr id="11" name="Picture 11" descr="C:\Users\morad\Desktop\AWS_Logo_Web_2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d\Desktop\AWS_Logo_Web_2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49933" w14:textId="77777777" w:rsidR="00134F68" w:rsidRDefault="00134F68"/>
    <w:p w14:paraId="4756262C" w14:textId="77777777" w:rsidR="00134F68" w:rsidRDefault="00134F68"/>
    <w:p w14:paraId="4F034E82" w14:textId="77777777" w:rsidR="00134F68" w:rsidRDefault="00134F68"/>
    <w:p w14:paraId="4CE7B9FA" w14:textId="77777777" w:rsidR="00134F68" w:rsidRDefault="00134F68"/>
    <w:p w14:paraId="70D6831C" w14:textId="77777777" w:rsidR="00134F68" w:rsidRDefault="002B4892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C669BB3" wp14:editId="276FED55">
                <wp:simplePos x="0" y="0"/>
                <wp:positionH relativeFrom="page">
                  <wp:posOffset>1233170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8255"/>
                <wp:wrapThrough wrapText="bothSides">
                  <wp:wrapPolygon edited="0">
                    <wp:start x="155" y="0"/>
                    <wp:lineTo x="155" y="21459"/>
                    <wp:lineTo x="21316" y="21459"/>
                    <wp:lineTo x="21316" y="0"/>
                    <wp:lineTo x="15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B4400" w14:textId="77777777" w:rsidR="0055623C" w:rsidRDefault="0055623C" w:rsidP="0055623C">
                            <w:pPr>
                              <w:spacing w:line="288" w:lineRule="auto"/>
                              <w:jc w:val="center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Intelligent Data Lake Workshop</w:t>
                            </w:r>
                          </w:p>
                          <w:p w14:paraId="12ADB0C8" w14:textId="56ACC0B6" w:rsidR="008A174E" w:rsidRPr="002B4892" w:rsidRDefault="008A174E" w:rsidP="00134F6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Lab 2 – Glue, Athena, EMR, Redshift Spectrum and QuickSight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9BB3" id="Text Box 2" o:spid="_x0000_s1027" type="#_x0000_t202" style="position:absolute;margin-left:97.1pt;margin-top:277.1pt;width:418pt;height:129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" filled="f" stroked="f">
                <v:textbox>
                  <w:txbxContent>
                    <w:p w14:paraId="47AB4400" w14:textId="77777777" w:rsidR="0055623C" w:rsidRDefault="0055623C" w:rsidP="0055623C">
                      <w:pPr>
                        <w:spacing w:line="288" w:lineRule="auto"/>
                        <w:jc w:val="center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sz w:val="44"/>
                          <w:szCs w:val="44"/>
                        </w:rPr>
                        <w:t>Intelligent Data Lake Workshop</w:t>
                      </w:r>
                    </w:p>
                    <w:p w14:paraId="12ADB0C8" w14:textId="56ACC0B6" w:rsidR="008A174E" w:rsidRPr="002B4892" w:rsidRDefault="008A174E" w:rsidP="00134F68">
                      <w:pPr>
                        <w:spacing w:line="288" w:lineRule="auto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Lab 2 – Glue, Athena, EMR, Redshift Spectrum and </w:t>
                      </w:r>
                      <w:proofErr w:type="spellStart"/>
                      <w:r>
                        <w:rPr>
                          <w:i/>
                          <w:sz w:val="36"/>
                          <w:szCs w:val="36"/>
                        </w:rPr>
                        <w:t>QuickSight</w:t>
                      </w:r>
                      <w:proofErr w:type="spellEnd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070BA76" w14:textId="77777777" w:rsidR="00134F68" w:rsidRDefault="00134F68"/>
    <w:p w14:paraId="2FAE3349" w14:textId="77777777" w:rsidR="00134F68" w:rsidRDefault="00134F68"/>
    <w:p w14:paraId="48F23915" w14:textId="77777777" w:rsidR="00134F68" w:rsidRDefault="00134F68"/>
    <w:p w14:paraId="0F84B200" w14:textId="77777777" w:rsidR="00134F68" w:rsidRDefault="00134F68"/>
    <w:p w14:paraId="70AD5588" w14:textId="77777777" w:rsidR="00134F68" w:rsidRDefault="00134F68"/>
    <w:p w14:paraId="44B730B3" w14:textId="77777777" w:rsidR="00134F68" w:rsidRDefault="00134F68"/>
    <w:p w14:paraId="42D42B41" w14:textId="77777777" w:rsidR="00134F68" w:rsidRDefault="00134F68"/>
    <w:p w14:paraId="608C297D" w14:textId="77777777" w:rsidR="00134F68" w:rsidRDefault="00134F68"/>
    <w:p w14:paraId="7C20882F" w14:textId="77777777" w:rsidR="00134F68" w:rsidRDefault="00134F68"/>
    <w:p w14:paraId="071562DF" w14:textId="77777777" w:rsidR="00134F68" w:rsidRDefault="00766288" w:rsidP="00766288">
      <w:pPr>
        <w:tabs>
          <w:tab w:val="left" w:pos="4580"/>
        </w:tabs>
      </w:pPr>
      <w:r>
        <w:tab/>
      </w:r>
    </w:p>
    <w:p w14:paraId="5A7EB8C9" w14:textId="77777777" w:rsidR="00134F68" w:rsidRDefault="00134F68"/>
    <w:p w14:paraId="4A83E490" w14:textId="77777777" w:rsidR="00134F68" w:rsidRDefault="00134F68"/>
    <w:p w14:paraId="40E45795" w14:textId="77777777" w:rsidR="00823415" w:rsidRDefault="00823415" w:rsidP="00766288">
      <w:pPr>
        <w:tabs>
          <w:tab w:val="center" w:pos="5040"/>
        </w:tabs>
      </w:pPr>
      <w:r>
        <w:br w:type="page"/>
      </w:r>
      <w:r w:rsidR="00766288">
        <w:lastRenderedPageBreak/>
        <w:tab/>
      </w:r>
    </w:p>
    <w:sdt>
      <w:sdtPr>
        <w:rPr>
          <w:rFonts w:ascii="Arial" w:eastAsiaTheme="minorEastAsia" w:hAnsi="Arial" w:cstheme="minorBidi"/>
          <w:b w:val="0"/>
          <w:bCs w:val="0"/>
          <w:sz w:val="20"/>
          <w:szCs w:val="22"/>
          <w:lang w:bidi="ar-SA"/>
        </w:rPr>
        <w:id w:val="637617787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1300BEDB" w14:textId="77777777" w:rsidR="00823415" w:rsidRDefault="00823415">
          <w:pPr>
            <w:pStyle w:val="TOCHeading"/>
          </w:pPr>
          <w:r>
            <w:t>Table of Contents</w:t>
          </w:r>
        </w:p>
        <w:p w14:paraId="3A64C016" w14:textId="765D6C8D" w:rsidR="003D0EFE" w:rsidRDefault="00823415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44321" w:history="1">
            <w:r w:rsidR="003D0EFE" w:rsidRPr="003868EC">
              <w:rPr>
                <w:rStyle w:val="Hyperlink"/>
                <w:noProof/>
              </w:rPr>
              <w:t>Overview</w:t>
            </w:r>
            <w:r w:rsidR="003D0EFE">
              <w:rPr>
                <w:noProof/>
                <w:webHidden/>
              </w:rPr>
              <w:tab/>
            </w:r>
            <w:r w:rsidR="003D0EFE">
              <w:rPr>
                <w:noProof/>
                <w:webHidden/>
              </w:rPr>
              <w:fldChar w:fldCharType="begin"/>
            </w:r>
            <w:r w:rsidR="003D0EFE">
              <w:rPr>
                <w:noProof/>
                <w:webHidden/>
              </w:rPr>
              <w:instrText xml:space="preserve"> PAGEREF _Toc522444321 \h </w:instrText>
            </w:r>
            <w:r w:rsidR="003D0EFE">
              <w:rPr>
                <w:noProof/>
                <w:webHidden/>
              </w:rPr>
            </w:r>
            <w:r w:rsidR="003D0EFE">
              <w:rPr>
                <w:noProof/>
                <w:webHidden/>
              </w:rPr>
              <w:fldChar w:fldCharType="separate"/>
            </w:r>
            <w:r w:rsidR="003D0EFE">
              <w:rPr>
                <w:noProof/>
                <w:webHidden/>
              </w:rPr>
              <w:t>3</w:t>
            </w:r>
            <w:r w:rsidR="003D0EFE">
              <w:rPr>
                <w:noProof/>
                <w:webHidden/>
              </w:rPr>
              <w:fldChar w:fldCharType="end"/>
            </w:r>
          </w:hyperlink>
        </w:p>
        <w:p w14:paraId="4629D619" w14:textId="6D270332" w:rsidR="003D0EFE" w:rsidRDefault="003D0EFE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22444322" w:history="1">
            <w:r w:rsidRPr="003868EC">
              <w:rPr>
                <w:rStyle w:val="Hyperlink"/>
                <w:noProof/>
              </w:rPr>
              <w:t>Query Data with Amazon Redshift Spectrum and AWS Glue Data Catalog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4935" w14:textId="163EA12A" w:rsidR="003D0EFE" w:rsidRDefault="003D0EFE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22444323" w:history="1">
            <w:r w:rsidRPr="003868E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6514" w14:textId="366F296D" w:rsidR="003D0EFE" w:rsidRDefault="003D0EFE"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522444324" w:history="1">
            <w:r w:rsidRPr="003868E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5168" w14:textId="4BB6AF02" w:rsidR="00823415" w:rsidRDefault="00823415">
          <w:r>
            <w:rPr>
              <w:b/>
              <w:bCs/>
              <w:noProof/>
            </w:rPr>
            <w:fldChar w:fldCharType="end"/>
          </w:r>
        </w:p>
      </w:sdtContent>
    </w:sdt>
    <w:p w14:paraId="1EF8F0EE" w14:textId="77777777" w:rsidR="00497672" w:rsidRDefault="00497672">
      <w:r>
        <w:rPr>
          <w:b/>
          <w:bCs/>
          <w:sz w:val="20"/>
        </w:rPr>
        <w:br w:type="page"/>
      </w:r>
      <w:bookmarkStart w:id="0" w:name="_GoBack"/>
      <w:bookmarkEnd w:id="0"/>
    </w:p>
    <w:p w14:paraId="4F3F8E63" w14:textId="77777777" w:rsidR="006A78B5" w:rsidRDefault="006A78B5" w:rsidP="006A78B5">
      <w:pPr>
        <w:pStyle w:val="Heading1"/>
      </w:pPr>
      <w:bookmarkStart w:id="1" w:name="_Toc522444321"/>
      <w:r>
        <w:lastRenderedPageBreak/>
        <w:t>Overview</w:t>
      </w:r>
      <w:bookmarkEnd w:id="1"/>
    </w:p>
    <w:p w14:paraId="652FA76C" w14:textId="795279F0" w:rsidR="001679D5" w:rsidRDefault="001C4F01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In lab 1, </w:t>
      </w:r>
      <w:r w:rsidR="00F3706E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used </w:t>
      </w:r>
      <w:r w:rsidR="001679D5" w:rsidRPr="001679D5">
        <w:rPr>
          <w:rFonts w:ascii="Helvetica" w:hAnsi="Helvetica" w:cs="Helvetica"/>
          <w:sz w:val="22"/>
        </w:rPr>
        <w:t>Kinesis Streams to collect and store the streaming</w:t>
      </w:r>
      <w:r w:rsidR="00B85348">
        <w:rPr>
          <w:rFonts w:ascii="Helvetica" w:hAnsi="Helvetica" w:cs="Helvetica"/>
          <w:sz w:val="22"/>
        </w:rPr>
        <w:t xml:space="preserve"> IoT sensor</w:t>
      </w:r>
      <w:r w:rsidR="001679D5" w:rsidRPr="001679D5">
        <w:rPr>
          <w:rFonts w:ascii="Helvetica" w:hAnsi="Helvetica" w:cs="Helvetica"/>
          <w:sz w:val="22"/>
        </w:rPr>
        <w:t xml:space="preserve"> data, then use</w:t>
      </w:r>
      <w:r w:rsidR="00F3706E">
        <w:rPr>
          <w:rFonts w:ascii="Helvetica" w:hAnsi="Helvetica" w:cs="Helvetica"/>
          <w:sz w:val="22"/>
        </w:rPr>
        <w:t>d</w:t>
      </w:r>
      <w:r w:rsidR="001679D5" w:rsidRPr="001679D5">
        <w:rPr>
          <w:rFonts w:ascii="Helvetica" w:hAnsi="Helvetica" w:cs="Helvetica"/>
          <w:sz w:val="22"/>
        </w:rPr>
        <w:t xml:space="preserve"> Kinesis Analytics to process and analyze the streaming data continuously. </w:t>
      </w:r>
      <w:r w:rsidR="00F3706E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also used</w:t>
      </w:r>
      <w:r w:rsidR="00A06FFD">
        <w:rPr>
          <w:rFonts w:ascii="Helvetica" w:hAnsi="Helvetica" w:cs="Helvetica"/>
          <w:sz w:val="22"/>
        </w:rPr>
        <w:t xml:space="preserve"> Amazon Kinesis Firehose to export </w:t>
      </w:r>
      <w:r w:rsidR="00C211E3">
        <w:rPr>
          <w:rFonts w:ascii="Helvetica" w:hAnsi="Helvetica" w:cs="Helvetica"/>
          <w:sz w:val="22"/>
        </w:rPr>
        <w:t>both the</w:t>
      </w:r>
      <w:r w:rsidR="00A06FFD">
        <w:rPr>
          <w:rFonts w:ascii="Helvetica" w:hAnsi="Helvetica" w:cs="Helvetica"/>
          <w:sz w:val="22"/>
        </w:rPr>
        <w:t xml:space="preserve"> raw and processed data into</w:t>
      </w:r>
      <w:r>
        <w:rPr>
          <w:rFonts w:ascii="Helvetica" w:hAnsi="Helvetica" w:cs="Helvetica"/>
          <w:sz w:val="22"/>
        </w:rPr>
        <w:t xml:space="preserve"> S3 for further analysis. In this Lab, </w:t>
      </w:r>
      <w:r w:rsidR="00F3706E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will use Glue Data Catalog to define schema</w:t>
      </w:r>
      <w:r w:rsidR="00F3706E">
        <w:rPr>
          <w:rFonts w:ascii="Helvetica" w:hAnsi="Helvetica" w:cs="Helvetica"/>
          <w:sz w:val="22"/>
        </w:rPr>
        <w:t>s</w:t>
      </w:r>
      <w:r>
        <w:rPr>
          <w:rFonts w:ascii="Helvetica" w:hAnsi="Helvetica" w:cs="Helvetica"/>
          <w:sz w:val="22"/>
        </w:rPr>
        <w:t xml:space="preserve"> </w:t>
      </w:r>
      <w:r w:rsidR="005D4DC6">
        <w:rPr>
          <w:rFonts w:ascii="Helvetica" w:hAnsi="Helvetica" w:cs="Helvetica"/>
          <w:sz w:val="22"/>
        </w:rPr>
        <w:t xml:space="preserve">on the data </w:t>
      </w:r>
      <w:r>
        <w:rPr>
          <w:rFonts w:ascii="Helvetica" w:hAnsi="Helvetica" w:cs="Helvetica"/>
          <w:sz w:val="22"/>
        </w:rPr>
        <w:t xml:space="preserve">and share it with </w:t>
      </w:r>
      <w:r w:rsidR="005D4DC6">
        <w:rPr>
          <w:rFonts w:ascii="Helvetica" w:hAnsi="Helvetica" w:cs="Helvetica"/>
          <w:sz w:val="22"/>
        </w:rPr>
        <w:t>disparate systems/services such as Amazon Athena, Amazon EMR and Amazon Redshift Spectrum</w:t>
      </w:r>
      <w:r>
        <w:rPr>
          <w:rFonts w:ascii="Helvetica" w:hAnsi="Helvetica" w:cs="Helvetica"/>
          <w:sz w:val="22"/>
        </w:rPr>
        <w:t xml:space="preserve">. </w:t>
      </w:r>
      <w:r w:rsidR="00F3706E">
        <w:rPr>
          <w:rFonts w:ascii="Helvetica" w:hAnsi="Helvetica" w:cs="Helvetica"/>
          <w:sz w:val="22"/>
        </w:rPr>
        <w:t>You</w:t>
      </w:r>
      <w:r w:rsidR="005D4DC6">
        <w:rPr>
          <w:rFonts w:ascii="Helvetica" w:hAnsi="Helvetica" w:cs="Helvetica"/>
          <w:sz w:val="22"/>
        </w:rPr>
        <w:t xml:space="preserve"> will also explore how to use</w:t>
      </w:r>
      <w:r>
        <w:rPr>
          <w:rFonts w:ascii="Helvetica" w:hAnsi="Helvetica" w:cs="Helvetica"/>
          <w:sz w:val="22"/>
        </w:rPr>
        <w:t xml:space="preserve"> Glue </w:t>
      </w:r>
      <w:r w:rsidR="005D4DC6">
        <w:rPr>
          <w:rFonts w:ascii="Helvetica" w:hAnsi="Helvetica" w:cs="Helvetica"/>
          <w:sz w:val="22"/>
        </w:rPr>
        <w:t xml:space="preserve">ETL tools </w:t>
      </w:r>
      <w:r>
        <w:rPr>
          <w:rFonts w:ascii="Helvetica" w:hAnsi="Helvetica" w:cs="Helvetica"/>
          <w:sz w:val="22"/>
        </w:rPr>
        <w:t xml:space="preserve">to </w:t>
      </w:r>
      <w:r w:rsidR="005F1BDE">
        <w:rPr>
          <w:rFonts w:ascii="Helvetica" w:hAnsi="Helvetica" w:cs="Helvetica"/>
          <w:sz w:val="22"/>
        </w:rPr>
        <w:t>transform</w:t>
      </w:r>
      <w:r>
        <w:rPr>
          <w:rFonts w:ascii="Helvetica" w:hAnsi="Helvetica" w:cs="Helvetica"/>
          <w:sz w:val="22"/>
        </w:rPr>
        <w:t xml:space="preserve"> raw data to Parquet format. Finally, </w:t>
      </w:r>
      <w:r w:rsidR="00703C1D">
        <w:rPr>
          <w:rFonts w:ascii="Helvetica" w:hAnsi="Helvetica" w:cs="Helvetica"/>
          <w:sz w:val="22"/>
        </w:rPr>
        <w:t>you</w:t>
      </w:r>
      <w:r>
        <w:rPr>
          <w:rFonts w:ascii="Helvetica" w:hAnsi="Helvetica" w:cs="Helvetica"/>
          <w:sz w:val="22"/>
        </w:rPr>
        <w:t xml:space="preserve"> will use QuickSight to visualize </w:t>
      </w:r>
      <w:r w:rsidR="005D4DC6">
        <w:rPr>
          <w:rFonts w:ascii="Helvetica" w:hAnsi="Helvetica" w:cs="Helvetica"/>
          <w:sz w:val="22"/>
        </w:rPr>
        <w:t xml:space="preserve">the </w:t>
      </w:r>
      <w:r>
        <w:rPr>
          <w:rFonts w:ascii="Helvetica" w:hAnsi="Helvetica" w:cs="Helvetica"/>
          <w:sz w:val="22"/>
        </w:rPr>
        <w:t xml:space="preserve">data stored on S3 </w:t>
      </w:r>
      <w:r w:rsidR="005D4DC6">
        <w:rPr>
          <w:rFonts w:ascii="Helvetica" w:hAnsi="Helvetica" w:cs="Helvetica"/>
          <w:sz w:val="22"/>
        </w:rPr>
        <w:t>with</w:t>
      </w:r>
      <w:r>
        <w:rPr>
          <w:rFonts w:ascii="Helvetica" w:hAnsi="Helvetica" w:cs="Helvetica"/>
          <w:sz w:val="22"/>
        </w:rPr>
        <w:t xml:space="preserve"> Athena. Diagram below depicts the </w:t>
      </w:r>
      <w:r w:rsidR="00E80A72">
        <w:rPr>
          <w:rFonts w:ascii="Helvetica" w:hAnsi="Helvetica" w:cs="Helvetica"/>
          <w:sz w:val="22"/>
        </w:rPr>
        <w:t>complete</w:t>
      </w:r>
      <w:r w:rsidR="00720231">
        <w:rPr>
          <w:rFonts w:ascii="Helvetica" w:hAnsi="Helvetica" w:cs="Helvetica"/>
          <w:sz w:val="22"/>
        </w:rPr>
        <w:t xml:space="preserve"> architecture.</w:t>
      </w:r>
      <w:r>
        <w:rPr>
          <w:rFonts w:ascii="Helvetica" w:hAnsi="Helvetica" w:cs="Helvetica"/>
          <w:sz w:val="22"/>
        </w:rPr>
        <w:t xml:space="preserve"> </w:t>
      </w:r>
    </w:p>
    <w:p w14:paraId="66BBB65B" w14:textId="77777777" w:rsidR="00C211E3" w:rsidRDefault="00C211E3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3868E814" w14:textId="77777777" w:rsidR="00814C27" w:rsidRDefault="00814C27" w:rsidP="00814C27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Diagram below with highlighted area depicts what you will be building in this lab.</w:t>
      </w:r>
    </w:p>
    <w:p w14:paraId="4A4FBA98" w14:textId="67968908" w:rsidR="00C211E3" w:rsidRPr="001679D5" w:rsidRDefault="00C211E3" w:rsidP="001679D5">
      <w:pPr>
        <w:tabs>
          <w:tab w:val="left" w:pos="2797"/>
        </w:tabs>
        <w:autoSpaceDE w:val="0"/>
        <w:autoSpaceDN w:val="0"/>
        <w:adjustRightInd w:val="0"/>
        <w:spacing w:after="0" w:line="240" w:lineRule="auto"/>
        <w:ind w:right="-720"/>
        <w:rPr>
          <w:rFonts w:ascii="Helvetica" w:hAnsi="Helvetica" w:cs="Helvetica"/>
          <w:sz w:val="22"/>
        </w:rPr>
      </w:pPr>
    </w:p>
    <w:p w14:paraId="4E5208D7" w14:textId="111A2331" w:rsidR="00826A2A" w:rsidRPr="00D73DF9" w:rsidRDefault="00814C27" w:rsidP="003D0EFE">
      <w:r>
        <w:rPr>
          <w:noProof/>
        </w:rPr>
        <w:drawing>
          <wp:inline distT="0" distB="0" distL="0" distR="0" wp14:anchorId="009F9FC7" wp14:editId="1A9B0ACA">
            <wp:extent cx="6400800" cy="3102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74E">
        <w:t xml:space="preserve"> </w:t>
      </w:r>
      <w:r w:rsidR="00A53E1B">
        <w:br w:type="page"/>
      </w:r>
      <w:r w:rsidR="00826A2A">
        <w:lastRenderedPageBreak/>
        <w:br w:type="page"/>
      </w:r>
      <w:r w:rsidR="000141DA">
        <w:lastRenderedPageBreak/>
        <w:t xml:space="preserve">Query Data </w:t>
      </w:r>
      <w:r w:rsidR="005F1BDE">
        <w:t>with</w:t>
      </w:r>
      <w:r w:rsidR="000141DA">
        <w:t xml:space="preserve"> Amazon EMR </w:t>
      </w:r>
      <w:r w:rsidR="005F1BDE">
        <w:t>and</w:t>
      </w:r>
      <w:r w:rsidR="00826A2A">
        <w:t xml:space="preserve"> AWS Glue Data Catalog</w:t>
      </w:r>
      <w:r w:rsidR="0018169C">
        <w:t xml:space="preserve"> (Optional)</w:t>
      </w:r>
    </w:p>
    <w:p w14:paraId="45C670E2" w14:textId="19B19FF4" w:rsidR="00826A2A" w:rsidRPr="00D73DF9" w:rsidRDefault="00826A2A" w:rsidP="00826A2A">
      <w:pPr>
        <w:pStyle w:val="Heading1"/>
        <w:spacing w:before="0"/>
      </w:pPr>
    </w:p>
    <w:p w14:paraId="484C8CD2" w14:textId="6158EEBB" w:rsidR="00826A2A" w:rsidRDefault="00826A2A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9A03CD">
        <w:rPr>
          <w:rFonts w:eastAsia="MS Mincho" w:cs="Arial"/>
          <w:szCs w:val="24"/>
        </w:rPr>
        <w:t xml:space="preserve">The </w:t>
      </w:r>
      <w:r>
        <w:rPr>
          <w:rFonts w:eastAsia="MS Mincho" w:cs="Arial"/>
          <w:szCs w:val="24"/>
        </w:rPr>
        <w:t xml:space="preserve">AWS Glue </w:t>
      </w:r>
      <w:r w:rsidRPr="009A03CD">
        <w:rPr>
          <w:rFonts w:eastAsia="MS Mincho" w:cs="Arial"/>
          <w:szCs w:val="24"/>
        </w:rPr>
        <w:t>Data Catalog is a drop-in replacement for the Apache Hive Meta</w:t>
      </w:r>
      <w:r w:rsidR="005F1BDE">
        <w:rPr>
          <w:rFonts w:eastAsia="MS Mincho" w:cs="Arial"/>
          <w:szCs w:val="24"/>
        </w:rPr>
        <w:t>-</w:t>
      </w:r>
      <w:r w:rsidRPr="009A03CD">
        <w:rPr>
          <w:rFonts w:eastAsia="MS Mincho" w:cs="Arial"/>
          <w:szCs w:val="24"/>
        </w:rPr>
        <w:t>store</w:t>
      </w:r>
      <w:r>
        <w:rPr>
          <w:rFonts w:eastAsia="MS Mincho" w:cs="Arial"/>
          <w:szCs w:val="24"/>
        </w:rPr>
        <w:t xml:space="preserve">, so it is also easy to run Amazon EMR (Elastic MapReduce) with Hive and query the data on S3 with </w:t>
      </w:r>
      <w:r w:rsidR="002E2A06">
        <w:rPr>
          <w:rFonts w:eastAsia="MS Mincho" w:cs="Arial"/>
          <w:szCs w:val="24"/>
        </w:rPr>
        <w:t>Glue Data Catalog. In this section, we will create an EMR cluster to demonstrate how easy it really is.</w:t>
      </w:r>
    </w:p>
    <w:p w14:paraId="68E5617F" w14:textId="77777777" w:rsidR="00826A2A" w:rsidRPr="00C7046C" w:rsidRDefault="00826A2A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2" w:name="_Hlk502218043"/>
      <w:r w:rsidRPr="00C7046C">
        <w:rPr>
          <w:rFonts w:eastAsia="MS Mincho" w:cs="Arial"/>
          <w:szCs w:val="24"/>
        </w:rPr>
        <w:t xml:space="preserve">Sign into the AWS Management Console </w:t>
      </w:r>
      <w:hyperlink r:id="rId13" w:history="1">
        <w:r w:rsidRPr="00C7046C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Pr="00C7046C">
        <w:rPr>
          <w:rFonts w:eastAsia="MS Mincho" w:cs="Arial"/>
          <w:szCs w:val="24"/>
        </w:rPr>
        <w:t>.</w:t>
      </w:r>
    </w:p>
    <w:p w14:paraId="42DA2558" w14:textId="77777777" w:rsidR="00826A2A" w:rsidRDefault="00826A2A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45D78380" w14:textId="08E0A9FF" w:rsidR="00826A2A" w:rsidRPr="00EC790F" w:rsidRDefault="00826A2A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C790F">
        <w:rPr>
          <w:rFonts w:asciiTheme="majorHAnsi" w:hAnsiTheme="majorHAnsi" w:cstheme="majorHAnsi"/>
        </w:rPr>
        <w:t xml:space="preserve">Click on </w:t>
      </w:r>
      <w:r w:rsidR="002E2A06">
        <w:rPr>
          <w:rFonts w:asciiTheme="majorHAnsi" w:hAnsiTheme="majorHAnsi" w:cstheme="majorHAnsi"/>
          <w:b/>
        </w:rPr>
        <w:t>EMR</w:t>
      </w:r>
      <w:r w:rsidRPr="00EC790F">
        <w:rPr>
          <w:rFonts w:asciiTheme="majorHAnsi" w:hAnsiTheme="majorHAnsi" w:cstheme="majorHAnsi"/>
        </w:rPr>
        <w:t xml:space="preserve"> from the list of all services. This will bring you to the Amazon </w:t>
      </w:r>
      <w:r w:rsidR="002E2A06">
        <w:rPr>
          <w:rFonts w:asciiTheme="majorHAnsi" w:hAnsiTheme="majorHAnsi" w:cstheme="majorHAnsi"/>
        </w:rPr>
        <w:t>EMR</w:t>
      </w:r>
      <w:r w:rsidRPr="00EC790F">
        <w:rPr>
          <w:rFonts w:asciiTheme="majorHAnsi" w:hAnsiTheme="majorHAnsi" w:cstheme="majorHAnsi"/>
        </w:rPr>
        <w:t xml:space="preserve"> dashboard page</w:t>
      </w:r>
    </w:p>
    <w:p w14:paraId="77DC99DE" w14:textId="3CBAA071" w:rsidR="00826A2A" w:rsidRPr="002E2A06" w:rsidRDefault="00826A2A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hAnsiTheme="majorHAnsi" w:cstheme="majorHAnsi"/>
        </w:rPr>
        <w:t xml:space="preserve">Click </w:t>
      </w:r>
      <w:r w:rsidR="002E2A06">
        <w:rPr>
          <w:rFonts w:asciiTheme="majorHAnsi" w:hAnsiTheme="majorHAnsi" w:cstheme="majorHAnsi"/>
          <w:b/>
        </w:rPr>
        <w:t>Create cluster</w:t>
      </w:r>
    </w:p>
    <w:bookmarkEnd w:id="2"/>
    <w:p w14:paraId="6260D808" w14:textId="40AA15AD" w:rsidR="002E2A06" w:rsidRDefault="002E2A06" w:rsidP="002E2A06">
      <w:pPr>
        <w:pStyle w:val="ListParagraph"/>
        <w:numPr>
          <w:ilvl w:val="0"/>
          <w:numId w:val="8"/>
        </w:numPr>
        <w:spacing w:before="20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</w:t>
      </w:r>
      <w:r>
        <w:rPr>
          <w:rFonts w:asciiTheme="majorHAnsi" w:hAnsiTheme="majorHAnsi" w:cstheme="majorHAnsi"/>
          <w:b/>
        </w:rPr>
        <w:t>Go to advanced options</w:t>
      </w:r>
      <w:r>
        <w:rPr>
          <w:rFonts w:asciiTheme="majorHAnsi" w:hAnsiTheme="majorHAnsi" w:cstheme="majorHAnsi"/>
        </w:rPr>
        <w:t xml:space="preserve"> at the top of the page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B65718E" wp14:editId="1E4ADD91">
            <wp:extent cx="5378187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40" cy="13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C0F">
        <w:rPr>
          <w:rFonts w:asciiTheme="majorHAnsi" w:hAnsiTheme="majorHAnsi" w:cstheme="majorHAnsi"/>
        </w:rPr>
        <w:t xml:space="preserve"> </w:t>
      </w:r>
    </w:p>
    <w:p w14:paraId="77957BC8" w14:textId="47288D82" w:rsidR="002E2A06" w:rsidRDefault="007E34B0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For Release, select </w:t>
      </w:r>
      <w:r w:rsidRPr="007E34B0">
        <w:rPr>
          <w:rFonts w:eastAsia="MS Mincho" w:cs="Arial"/>
          <w:b/>
          <w:szCs w:val="24"/>
        </w:rPr>
        <w:t>emr-5.11.0</w:t>
      </w:r>
      <w:r>
        <w:rPr>
          <w:rFonts w:eastAsia="MS Mincho" w:cs="Arial"/>
          <w:szCs w:val="24"/>
        </w:rPr>
        <w:t xml:space="preserve">. Tick </w:t>
      </w:r>
      <w:r w:rsidRPr="007E34B0">
        <w:rPr>
          <w:rFonts w:eastAsia="MS Mincho" w:cs="Arial"/>
          <w:b/>
          <w:szCs w:val="24"/>
        </w:rPr>
        <w:t xml:space="preserve">Hadoop, Pig, </w:t>
      </w:r>
      <w:r w:rsidR="005F1BDE" w:rsidRPr="007E34B0">
        <w:rPr>
          <w:rFonts w:eastAsia="MS Mincho" w:cs="Arial"/>
          <w:b/>
          <w:szCs w:val="24"/>
        </w:rPr>
        <w:t>and Hive</w:t>
      </w:r>
      <w:r w:rsidRPr="007E34B0">
        <w:rPr>
          <w:rFonts w:eastAsia="MS Mincho" w:cs="Arial"/>
          <w:b/>
          <w:szCs w:val="24"/>
        </w:rPr>
        <w:t xml:space="preserve"> and Hue</w:t>
      </w:r>
      <w:r>
        <w:rPr>
          <w:rFonts w:eastAsia="MS Mincho" w:cs="Arial"/>
          <w:szCs w:val="24"/>
        </w:rPr>
        <w:t xml:space="preserve"> checkboxes. Tick </w:t>
      </w:r>
      <w:r w:rsidRPr="007E34B0">
        <w:rPr>
          <w:rFonts w:eastAsia="MS Mincho" w:cs="Arial"/>
          <w:b/>
          <w:szCs w:val="24"/>
        </w:rPr>
        <w:t>Use for Hive table metadata</w:t>
      </w:r>
      <w:r>
        <w:rPr>
          <w:rFonts w:eastAsia="MS Mincho" w:cs="Arial"/>
          <w:szCs w:val="24"/>
        </w:rPr>
        <w:t xml:space="preserve"> checkbox</w:t>
      </w:r>
      <w:r w:rsidR="00323591">
        <w:rPr>
          <w:rFonts w:eastAsia="MS Mincho" w:cs="Arial"/>
          <w:szCs w:val="24"/>
        </w:rPr>
        <w:t>, this is important because it enables us to access the Glue Data Catalog and query the data on S3 with Hive</w:t>
      </w:r>
      <w:r>
        <w:rPr>
          <w:rFonts w:eastAsia="MS Mincho" w:cs="Arial"/>
          <w:szCs w:val="24"/>
        </w:rPr>
        <w:t xml:space="preserve">. </w:t>
      </w:r>
      <w:r>
        <w:rPr>
          <w:noProof/>
        </w:rPr>
        <w:lastRenderedPageBreak/>
        <w:drawing>
          <wp:inline distT="0" distB="0" distL="0" distR="0" wp14:anchorId="74D4F291" wp14:editId="5F0952DF">
            <wp:extent cx="4705350" cy="3470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7651" cy="34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12FA" w14:textId="6102E806" w:rsidR="007E34B0" w:rsidRDefault="007E34B0" w:rsidP="00826A2A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E34B0">
        <w:rPr>
          <w:rFonts w:eastAsia="MS Mincho" w:cs="Arial"/>
          <w:b/>
          <w:szCs w:val="24"/>
        </w:rPr>
        <w:t>Next</w:t>
      </w:r>
    </w:p>
    <w:p w14:paraId="5B48FFA4" w14:textId="44957143" w:rsidR="00DC1FDB" w:rsidRDefault="007E34B0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For this lab, we only need 1 node cluster, so go ahead and change Core instances from </w:t>
      </w:r>
      <w:r w:rsidRPr="007E34B0">
        <w:rPr>
          <w:rFonts w:eastAsia="MS Mincho" w:cs="Arial"/>
          <w:b/>
          <w:szCs w:val="24"/>
        </w:rPr>
        <w:t>2</w:t>
      </w:r>
      <w:r>
        <w:rPr>
          <w:rFonts w:eastAsia="MS Mincho" w:cs="Arial"/>
          <w:szCs w:val="24"/>
        </w:rPr>
        <w:t xml:space="preserve"> to </w:t>
      </w:r>
      <w:r w:rsidRPr="007E34B0">
        <w:rPr>
          <w:rFonts w:eastAsia="MS Mincho" w:cs="Arial"/>
          <w:b/>
          <w:szCs w:val="24"/>
        </w:rPr>
        <w:t>0</w:t>
      </w:r>
      <w:r>
        <w:rPr>
          <w:rFonts w:eastAsia="MS Mincho" w:cs="Arial"/>
          <w:szCs w:val="24"/>
        </w:rPr>
        <w:t xml:space="preserve">. </w:t>
      </w:r>
      <w:r w:rsidRPr="007E34B0">
        <w:rPr>
          <w:rFonts w:eastAsia="MS Mincho" w:cs="Arial"/>
          <w:szCs w:val="24"/>
        </w:rPr>
        <w:t>For Network and EC2 subnet, make sure to pick a VPC and subnet that is publicly accessible as we will SSH into the master node later.</w:t>
      </w:r>
      <w:r w:rsidR="00DC1FDB">
        <w:rPr>
          <w:rFonts w:eastAsia="MS Mincho" w:cs="Arial"/>
          <w:szCs w:val="24"/>
        </w:rPr>
        <w:t xml:space="preserve"> Note, if you run into </w:t>
      </w:r>
      <w:r w:rsidR="005F1BDE">
        <w:rPr>
          <w:rFonts w:eastAsia="MS Mincho" w:cs="Arial"/>
          <w:szCs w:val="24"/>
        </w:rPr>
        <w:t>capacity</w:t>
      </w:r>
      <w:r w:rsidR="00DC1FDB">
        <w:rPr>
          <w:rFonts w:eastAsia="MS Mincho" w:cs="Arial"/>
          <w:szCs w:val="24"/>
        </w:rPr>
        <w:t xml:space="preserve"> limit error to run m3.xlarge instance, change instance type to m4.xlarge by clicking on the pencil icon next to m3.xlarge in Master node type. </w:t>
      </w:r>
    </w:p>
    <w:p w14:paraId="478C1103" w14:textId="1A84119E" w:rsidR="007E34B0" w:rsidRDefault="007E34B0" w:rsidP="00DC1FDB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lastRenderedPageBreak/>
        <w:drawing>
          <wp:inline distT="0" distB="0" distL="0" distR="0" wp14:anchorId="1216C4E1" wp14:editId="5E62F383">
            <wp:extent cx="4648200" cy="34584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88" cy="34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1B0" w14:textId="42DB72BD" w:rsidR="007E34B0" w:rsidRDefault="007E34B0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E34B0">
        <w:rPr>
          <w:rFonts w:eastAsia="MS Mincho" w:cs="Arial"/>
          <w:b/>
          <w:szCs w:val="24"/>
        </w:rPr>
        <w:t>Next</w:t>
      </w:r>
    </w:p>
    <w:p w14:paraId="124C85BD" w14:textId="1CB3679F" w:rsidR="007E34B0" w:rsidRDefault="007E34B0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bookmarkStart w:id="3" w:name="_Hlk502218819"/>
      <w:r>
        <w:rPr>
          <w:rFonts w:asciiTheme="majorHAnsi" w:hAnsiTheme="majorHAnsi" w:cstheme="majorHAnsi"/>
        </w:rPr>
        <w:t xml:space="preserve">For Cluster name, enter </w:t>
      </w:r>
      <w:bookmarkStart w:id="4" w:name="_Hlk502156069"/>
      <w:r w:rsidRPr="00180303">
        <w:rPr>
          <w:rFonts w:asciiTheme="majorHAnsi" w:hAnsiTheme="majorHAnsi" w:cstheme="majorHAnsi"/>
          <w:b/>
          <w:highlight w:val="yellow"/>
        </w:rPr>
        <w:t>YourInitials</w:t>
      </w:r>
      <w:r>
        <w:rPr>
          <w:rFonts w:asciiTheme="majorHAnsi" w:hAnsiTheme="majorHAnsi" w:cstheme="majorHAnsi"/>
          <w:b/>
        </w:rPr>
        <w:t>_bigdata</w:t>
      </w:r>
      <w:bookmarkEnd w:id="3"/>
      <w:bookmarkEnd w:id="4"/>
      <w:r>
        <w:rPr>
          <w:rFonts w:asciiTheme="majorHAnsi" w:hAnsiTheme="majorHAnsi" w:cstheme="majorHAnsi"/>
        </w:rPr>
        <w:t xml:space="preserve">. Leaving everything else default and click </w:t>
      </w:r>
      <w:r w:rsidRPr="007E34B0">
        <w:rPr>
          <w:rFonts w:asciiTheme="majorHAnsi" w:hAnsiTheme="majorHAnsi" w:cstheme="majorHAnsi"/>
          <w:b/>
        </w:rPr>
        <w:t>Next</w:t>
      </w:r>
    </w:p>
    <w:p w14:paraId="299B0EF0" w14:textId="5B3B70EE" w:rsidR="007E34B0" w:rsidRDefault="00323591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an EC2 key pair that you have private PEM file and make sure Master security group allows inbound SSH port from public</w:t>
      </w:r>
      <w:r w:rsidR="004012F2">
        <w:rPr>
          <w:rFonts w:asciiTheme="majorHAnsi" w:hAnsiTheme="majorHAnsi" w:cstheme="majorHAnsi"/>
        </w:rPr>
        <w:t xml:space="preserve"> (anywhere)</w:t>
      </w:r>
      <w:r>
        <w:rPr>
          <w:rFonts w:asciiTheme="majorHAnsi" w:hAnsiTheme="majorHAnsi" w:cstheme="majorHAnsi"/>
        </w:rPr>
        <w:t>.</w:t>
      </w:r>
      <w:r w:rsidR="004012F2">
        <w:rPr>
          <w:rFonts w:asciiTheme="majorHAnsi" w:hAnsiTheme="majorHAnsi" w:cstheme="majorHAnsi"/>
        </w:rPr>
        <w:t xml:space="preserve">If you do not have a EC2 key pair, </w:t>
      </w:r>
      <w:r w:rsidR="0019572B">
        <w:rPr>
          <w:rFonts w:asciiTheme="majorHAnsi" w:hAnsiTheme="majorHAnsi" w:cstheme="majorHAnsi"/>
        </w:rPr>
        <w:t>refer to Appendix below for instructions to create one.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E83BF11" wp14:editId="24052944">
            <wp:extent cx="4229100" cy="293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66" cy="29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C36B" w14:textId="77777777" w:rsidR="005071FC" w:rsidRDefault="00323591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bookmarkStart w:id="5" w:name="_Hlk502156218"/>
      <w:r>
        <w:rPr>
          <w:rFonts w:asciiTheme="majorHAnsi" w:hAnsiTheme="majorHAnsi" w:cstheme="majorHAnsi"/>
        </w:rPr>
        <w:lastRenderedPageBreak/>
        <w:t xml:space="preserve">Click </w:t>
      </w:r>
      <w:r w:rsidRPr="00323591">
        <w:rPr>
          <w:rFonts w:asciiTheme="majorHAnsi" w:hAnsiTheme="majorHAnsi" w:cstheme="majorHAnsi"/>
          <w:b/>
        </w:rPr>
        <w:t>Create cluster</w:t>
      </w:r>
      <w:r>
        <w:rPr>
          <w:rFonts w:asciiTheme="majorHAnsi" w:hAnsiTheme="majorHAnsi" w:cstheme="majorHAnsi"/>
        </w:rPr>
        <w:t xml:space="preserve"> </w:t>
      </w:r>
    </w:p>
    <w:p w14:paraId="750CD35E" w14:textId="2A148E28" w:rsidR="00323591" w:rsidRDefault="005071FC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bookmarkStart w:id="6" w:name="_Hlk502221618"/>
      <w:r>
        <w:rPr>
          <w:rFonts w:asciiTheme="majorHAnsi" w:hAnsiTheme="majorHAnsi" w:cstheme="majorHAnsi"/>
        </w:rPr>
        <w:t xml:space="preserve">Take a break and </w:t>
      </w:r>
      <w:r w:rsidR="00323591">
        <w:rPr>
          <w:rFonts w:asciiTheme="majorHAnsi" w:hAnsiTheme="majorHAnsi" w:cstheme="majorHAnsi"/>
        </w:rPr>
        <w:t xml:space="preserve">wait until the cluster status shows </w:t>
      </w:r>
      <w:r w:rsidR="00323591">
        <w:rPr>
          <w:rFonts w:asciiTheme="majorHAnsi" w:hAnsiTheme="majorHAnsi" w:cstheme="majorHAnsi"/>
          <w:b/>
        </w:rPr>
        <w:t>Waiting</w:t>
      </w:r>
    </w:p>
    <w:bookmarkEnd w:id="6"/>
    <w:p w14:paraId="5F786E38" w14:textId="77777777" w:rsidR="005071FC" w:rsidRDefault="005071FC" w:rsidP="007E34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Click on the EMR cluster with name </w:t>
      </w:r>
      <w:r w:rsidRPr="00180303">
        <w:rPr>
          <w:rFonts w:asciiTheme="majorHAnsi" w:hAnsiTheme="majorHAnsi" w:cstheme="majorHAnsi"/>
          <w:b/>
          <w:highlight w:val="yellow"/>
        </w:rPr>
        <w:t>YourInitials</w:t>
      </w:r>
      <w:r>
        <w:rPr>
          <w:rFonts w:asciiTheme="majorHAnsi" w:hAnsiTheme="majorHAnsi" w:cstheme="majorHAnsi"/>
          <w:b/>
        </w:rPr>
        <w:t>_bigdata</w:t>
      </w:r>
      <w:r>
        <w:rPr>
          <w:rFonts w:asciiTheme="majorHAnsi" w:hAnsiTheme="majorHAnsi" w:cstheme="majorHAnsi"/>
        </w:rPr>
        <w:t>. In Summary page, click on SSH link</w:t>
      </w:r>
      <w:bookmarkEnd w:id="5"/>
      <w:r>
        <w:rPr>
          <w:rFonts w:asciiTheme="majorHAnsi" w:hAnsiTheme="majorHAnsi" w:cstheme="majorHAnsi"/>
        </w:rPr>
        <w:t>.</w:t>
      </w:r>
    </w:p>
    <w:p w14:paraId="0815A9CC" w14:textId="2A294B1D" w:rsidR="00323591" w:rsidRDefault="005071FC" w:rsidP="005071FC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2FE0A59" wp14:editId="374B513D">
            <wp:extent cx="3705225" cy="1067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77" cy="106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BC67" w14:textId="5FA79124" w:rsidR="005071FC" w:rsidRDefault="005071FC" w:rsidP="005071F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Follow the instruction and then SSH into the master node</w:t>
      </w:r>
      <w:r w:rsidR="008E512E">
        <w:rPr>
          <w:rFonts w:asciiTheme="majorHAnsi" w:hAnsiTheme="majorHAnsi" w:cstheme="majorHAnsi"/>
          <w:b/>
        </w:rPr>
        <w:t>.</w:t>
      </w:r>
      <w:r w:rsidR="008E512E">
        <w:rPr>
          <w:rFonts w:asciiTheme="majorHAnsi" w:hAnsiTheme="majorHAnsi" w:cstheme="majorHAnsi"/>
        </w:rPr>
        <w:t xml:space="preserve"> Note, if you have issues connecting to the instance, make sure security group is opened to allow SSH inbound connection.</w:t>
      </w:r>
    </w:p>
    <w:p w14:paraId="3ACE15C4" w14:textId="0E0280F5" w:rsidR="005071FC" w:rsidRDefault="004B4A22" w:rsidP="005071F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Enter </w:t>
      </w:r>
      <w:r w:rsidRPr="004B4A22">
        <w:rPr>
          <w:rFonts w:asciiTheme="majorHAnsi" w:hAnsiTheme="majorHAnsi" w:cstheme="majorHAnsi"/>
          <w:b/>
        </w:rPr>
        <w:t>hive</w:t>
      </w:r>
      <w:r>
        <w:rPr>
          <w:rFonts w:asciiTheme="majorHAnsi" w:hAnsiTheme="majorHAnsi" w:cstheme="majorHAnsi"/>
        </w:rPr>
        <w:t xml:space="preserve"> in the terminal</w:t>
      </w:r>
    </w:p>
    <w:p w14:paraId="7FE2931A" w14:textId="08EAD6BD" w:rsidR="004B4A22" w:rsidRDefault="004B4A22" w:rsidP="005071FC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 the following </w:t>
      </w:r>
      <w:r w:rsidR="00FC3122">
        <w:rPr>
          <w:rFonts w:asciiTheme="majorHAnsi" w:hAnsiTheme="majorHAnsi" w:cstheme="majorHAnsi"/>
        </w:rPr>
        <w:t xml:space="preserve">HiveQL </w:t>
      </w:r>
      <w:r>
        <w:rPr>
          <w:rFonts w:asciiTheme="majorHAnsi" w:hAnsiTheme="majorHAnsi" w:cstheme="majorHAnsi"/>
        </w:rPr>
        <w:t xml:space="preserve">query, make sure to change database name with your initials </w:t>
      </w:r>
    </w:p>
    <w:p w14:paraId="40476DB7" w14:textId="44AEB1B4" w:rsidR="004B4A22" w:rsidRDefault="004B4A22" w:rsidP="004B4A22">
      <w:pPr>
        <w:widowControl w:val="0"/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 w:rsidRPr="00B758E4">
        <w:rPr>
          <w:noProof/>
        </w:rPr>
        <mc:AlternateContent>
          <mc:Choice Requires="wps">
            <w:drawing>
              <wp:anchor distT="45720" distB="45720" distL="114300" distR="114300" simplePos="0" relativeHeight="251728936" behindDoc="0" locked="0" layoutInCell="1" allowOverlap="1" wp14:anchorId="25297851" wp14:editId="2C6A063A">
                <wp:simplePos x="0" y="0"/>
                <wp:positionH relativeFrom="margin">
                  <wp:posOffset>256540</wp:posOffset>
                </wp:positionH>
                <wp:positionV relativeFrom="paragraph">
                  <wp:posOffset>419735</wp:posOffset>
                </wp:positionV>
                <wp:extent cx="5991225" cy="4953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33B9" w14:textId="49D5C50A" w:rsidR="008A174E" w:rsidRPr="000E4D41" w:rsidRDefault="008A174E" w:rsidP="004B4A2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7" w:name="_Hlk502156830"/>
                            <w:r w:rsidRPr="001460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select sensorname, sensorvalue, anomalyscore from </w:t>
                            </w:r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_bigdata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460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analytic_csv2parquet where anomalyscore &gt; 2 limit 10</w:t>
                            </w:r>
                            <w:bookmarkEnd w:id="7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7851" id="_x0000_s1029" type="#_x0000_t202" style="position:absolute;margin-left:20.2pt;margin-top:33.05pt;width:471.75pt;height:39pt;z-index:251728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">
                <v:textbox>
                  <w:txbxContent>
                    <w:p w14:paraId="292833B9" w14:textId="49D5C50A" w:rsidR="008A174E" w:rsidRPr="000E4D41" w:rsidRDefault="008A174E" w:rsidP="004B4A2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54" w:name="_Hlk502156830"/>
                      <w:proofErr w:type="gram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sensorname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sensorvalue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anomalyscore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</w:t>
                      </w:r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_bigdata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analytic_csv2parquet where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anomalyscore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2 limit 10</w:t>
                      </w:r>
                      <w:bookmarkEnd w:id="54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1172C1" w14:textId="77777777" w:rsidR="00FC3122" w:rsidRDefault="00FC3122" w:rsidP="00FC31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Feel free to run queries against other tables available to explore the data.</w:t>
      </w:r>
    </w:p>
    <w:p w14:paraId="4B4C411E" w14:textId="77777777" w:rsidR="0060384E" w:rsidRDefault="0060384E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14:paraId="1C8DAA27" w14:textId="74A80088" w:rsidR="00C14005" w:rsidRPr="00D73DF9" w:rsidRDefault="000141DA" w:rsidP="00C14005">
      <w:pPr>
        <w:pStyle w:val="Heading1"/>
        <w:spacing w:before="0"/>
      </w:pPr>
      <w:bookmarkStart w:id="8" w:name="_Toc522444322"/>
      <w:r>
        <w:lastRenderedPageBreak/>
        <w:t xml:space="preserve">Query Data </w:t>
      </w:r>
      <w:r w:rsidR="005F1BDE">
        <w:t>with</w:t>
      </w:r>
      <w:r>
        <w:t xml:space="preserve"> Amazon Redshift Spectrum </w:t>
      </w:r>
      <w:r w:rsidR="005F1BDE">
        <w:t>and</w:t>
      </w:r>
      <w:r w:rsidR="00C14005">
        <w:t xml:space="preserve"> AWS Glue Data Catalog</w:t>
      </w:r>
      <w:r w:rsidR="0018169C">
        <w:t xml:space="preserve"> (Optional)</w:t>
      </w:r>
      <w:bookmarkEnd w:id="8"/>
    </w:p>
    <w:p w14:paraId="01C55AE9" w14:textId="77777777" w:rsidR="00C14005" w:rsidRPr="00D73DF9" w:rsidRDefault="00C14005" w:rsidP="00C14005">
      <w:pPr>
        <w:pStyle w:val="Heading1"/>
        <w:spacing w:before="0"/>
      </w:pPr>
    </w:p>
    <w:p w14:paraId="275094E6" w14:textId="1FA2C35D" w:rsidR="00E01B6F" w:rsidRPr="00E01B6F" w:rsidRDefault="00E01B6F" w:rsidP="00410E3A">
      <w:pPr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Note this section by no means a </w:t>
      </w:r>
      <w:r w:rsidR="000518DF">
        <w:rPr>
          <w:rFonts w:asciiTheme="majorHAnsi" w:hAnsiTheme="majorHAnsi" w:cstheme="majorHAnsi"/>
          <w:szCs w:val="24"/>
        </w:rPr>
        <w:t xml:space="preserve">proper </w:t>
      </w:r>
      <w:r>
        <w:rPr>
          <w:rFonts w:asciiTheme="majorHAnsi" w:hAnsiTheme="majorHAnsi" w:cstheme="majorHAnsi"/>
          <w:szCs w:val="24"/>
        </w:rPr>
        <w:t xml:space="preserve">Redshift workshop, we are only going to focus on one of the Redshift features, Spectrum </w:t>
      </w:r>
      <w:r w:rsidR="00B0613E">
        <w:rPr>
          <w:rFonts w:asciiTheme="majorHAnsi" w:hAnsiTheme="majorHAnsi" w:cstheme="majorHAnsi"/>
          <w:szCs w:val="24"/>
        </w:rPr>
        <w:t>to learn</w:t>
      </w:r>
      <w:r>
        <w:rPr>
          <w:rFonts w:asciiTheme="majorHAnsi" w:hAnsiTheme="majorHAnsi" w:cstheme="majorHAnsi"/>
          <w:szCs w:val="24"/>
        </w:rPr>
        <w:t xml:space="preserve"> how to </w:t>
      </w:r>
      <w:r w:rsidR="00B0613E">
        <w:rPr>
          <w:rFonts w:asciiTheme="majorHAnsi" w:hAnsiTheme="majorHAnsi" w:cstheme="majorHAnsi"/>
          <w:szCs w:val="24"/>
        </w:rPr>
        <w:t>query data in external datasource through</w:t>
      </w:r>
      <w:r>
        <w:rPr>
          <w:rFonts w:asciiTheme="majorHAnsi" w:hAnsiTheme="majorHAnsi" w:cstheme="majorHAnsi"/>
          <w:szCs w:val="24"/>
        </w:rPr>
        <w:t xml:space="preserve"> AWS Glue Data Catalog. </w:t>
      </w:r>
    </w:p>
    <w:p w14:paraId="64508937" w14:textId="25A91E55" w:rsidR="00410E3A" w:rsidRPr="00410E3A" w:rsidRDefault="0060384E" w:rsidP="00410E3A">
      <w:pPr>
        <w:numPr>
          <w:ilvl w:val="0"/>
          <w:numId w:val="10"/>
        </w:numPr>
        <w:autoSpaceDE w:val="0"/>
        <w:autoSpaceDN w:val="0"/>
        <w:adjustRightInd w:val="0"/>
        <w:ind w:right="-720"/>
        <w:rPr>
          <w:rFonts w:asciiTheme="majorHAnsi" w:hAnsiTheme="majorHAnsi" w:cstheme="majorHAnsi"/>
          <w:szCs w:val="24"/>
        </w:rPr>
      </w:pPr>
      <w:r w:rsidRPr="00410E3A">
        <w:rPr>
          <w:rFonts w:asciiTheme="majorHAnsi" w:eastAsia="MS Mincho" w:hAnsiTheme="majorHAnsi" w:cstheme="majorHAnsi"/>
          <w:b/>
          <w:szCs w:val="24"/>
        </w:rPr>
        <w:t xml:space="preserve">Prerequisites – </w:t>
      </w:r>
      <w:r w:rsidRPr="00410E3A">
        <w:rPr>
          <w:rFonts w:asciiTheme="majorHAnsi" w:eastAsia="MS Mincho" w:hAnsiTheme="majorHAnsi" w:cstheme="majorHAnsi"/>
          <w:szCs w:val="24"/>
        </w:rPr>
        <w:t xml:space="preserve">In order to connect and work with Amazon Redshift, you need a SQL query client such as SQL Workbench/J with JDBC or ODBC for </w:t>
      </w:r>
      <w:r w:rsidR="005F1BDE" w:rsidRPr="00410E3A">
        <w:rPr>
          <w:rFonts w:asciiTheme="majorHAnsi" w:eastAsia="MS Mincho" w:hAnsiTheme="majorHAnsi" w:cstheme="majorHAnsi"/>
          <w:szCs w:val="24"/>
        </w:rPr>
        <w:t>RedShift</w:t>
      </w:r>
      <w:r w:rsidRPr="00410E3A">
        <w:rPr>
          <w:rFonts w:asciiTheme="majorHAnsi" w:eastAsia="MS Mincho" w:hAnsiTheme="majorHAnsi" w:cstheme="majorHAnsi"/>
          <w:szCs w:val="24"/>
        </w:rPr>
        <w:t xml:space="preserve"> installed. You can </w:t>
      </w:r>
      <w:bookmarkStart w:id="9" w:name="_Hlk502216011"/>
      <w:r w:rsidRPr="00410E3A">
        <w:rPr>
          <w:rFonts w:asciiTheme="majorHAnsi" w:eastAsia="MS Mincho" w:hAnsiTheme="majorHAnsi" w:cstheme="majorHAnsi"/>
          <w:szCs w:val="24"/>
        </w:rPr>
        <w:t xml:space="preserve">download </w:t>
      </w:r>
      <w:bookmarkEnd w:id="9"/>
      <w:r w:rsidRPr="00410E3A">
        <w:rPr>
          <w:rFonts w:asciiTheme="majorHAnsi" w:eastAsia="MS Mincho" w:hAnsiTheme="majorHAnsi" w:cstheme="majorHAnsi"/>
          <w:szCs w:val="24"/>
        </w:rPr>
        <w:t>and install Workbench</w:t>
      </w:r>
      <w:r w:rsidR="000518DF">
        <w:rPr>
          <w:rFonts w:asciiTheme="majorHAnsi" w:eastAsia="MS Mincho" w:hAnsiTheme="majorHAnsi" w:cstheme="majorHAnsi"/>
          <w:szCs w:val="24"/>
        </w:rPr>
        <w:t>/J</w:t>
      </w:r>
      <w:r w:rsidRPr="00410E3A">
        <w:rPr>
          <w:rFonts w:asciiTheme="majorHAnsi" w:eastAsia="MS Mincho" w:hAnsiTheme="majorHAnsi" w:cstheme="majorHAnsi"/>
          <w:szCs w:val="24"/>
        </w:rPr>
        <w:t xml:space="preserve"> from </w:t>
      </w:r>
      <w:hyperlink r:id="rId19" w:history="1">
        <w:r w:rsidRPr="00410E3A">
          <w:rPr>
            <w:rFonts w:asciiTheme="majorHAnsi" w:hAnsiTheme="majorHAnsi" w:cstheme="majorHAnsi"/>
            <w:color w:val="0000FF"/>
            <w:szCs w:val="24"/>
            <w:u w:val="single" w:color="0000FF"/>
          </w:rPr>
          <w:t>http://www.sql-workbench.net</w:t>
        </w:r>
      </w:hyperlink>
      <w:r w:rsidRPr="00410E3A">
        <w:rPr>
          <w:rFonts w:asciiTheme="majorHAnsi" w:hAnsiTheme="majorHAnsi" w:cstheme="majorHAnsi"/>
          <w:szCs w:val="24"/>
        </w:rPr>
        <w:t>.</w:t>
      </w:r>
      <w:r w:rsidR="00410E3A" w:rsidRPr="00410E3A">
        <w:rPr>
          <w:rFonts w:asciiTheme="majorHAnsi" w:hAnsiTheme="majorHAnsi" w:cstheme="majorHAnsi"/>
          <w:szCs w:val="24"/>
        </w:rPr>
        <w:t xml:space="preserve"> </w:t>
      </w:r>
      <w:r w:rsidR="00410E3A">
        <w:rPr>
          <w:rFonts w:asciiTheme="majorHAnsi" w:hAnsiTheme="majorHAnsi" w:cstheme="majorHAnsi"/>
          <w:szCs w:val="24"/>
        </w:rPr>
        <w:t>Follow links provided for instructions</w:t>
      </w:r>
      <w:r w:rsidR="00410E3A" w:rsidRPr="00410E3A">
        <w:rPr>
          <w:rFonts w:asciiTheme="majorHAnsi" w:hAnsiTheme="majorHAnsi" w:cstheme="majorHAnsi"/>
          <w:szCs w:val="24"/>
        </w:rPr>
        <w:t xml:space="preserve"> on how to install and configure </w:t>
      </w:r>
      <w:hyperlink r:id="rId20" w:history="1">
        <w:r w:rsidR="00410E3A" w:rsidRPr="00410E3A">
          <w:rPr>
            <w:rFonts w:asciiTheme="majorHAnsi" w:hAnsiTheme="majorHAnsi" w:cstheme="majorHAnsi"/>
            <w:color w:val="0000FF"/>
            <w:szCs w:val="24"/>
            <w:u w:val="single" w:color="0000FF"/>
          </w:rPr>
          <w:t>JDBC</w:t>
        </w:r>
      </w:hyperlink>
      <w:r w:rsidR="00410E3A" w:rsidRPr="00410E3A">
        <w:rPr>
          <w:rFonts w:asciiTheme="majorHAnsi" w:hAnsiTheme="majorHAnsi" w:cstheme="majorHAnsi"/>
          <w:szCs w:val="24"/>
        </w:rPr>
        <w:t xml:space="preserve"> and </w:t>
      </w:r>
      <w:hyperlink r:id="rId21" w:history="1">
        <w:r w:rsidR="00410E3A" w:rsidRPr="00410E3A">
          <w:rPr>
            <w:rFonts w:asciiTheme="majorHAnsi" w:hAnsiTheme="majorHAnsi" w:cstheme="majorHAnsi"/>
            <w:color w:val="0000FF"/>
            <w:szCs w:val="24"/>
            <w:u w:val="single" w:color="0000FF"/>
          </w:rPr>
          <w:t>ODBC</w:t>
        </w:r>
      </w:hyperlink>
      <w:r w:rsidR="00410E3A">
        <w:rPr>
          <w:rFonts w:asciiTheme="majorHAnsi" w:hAnsiTheme="majorHAnsi" w:cstheme="majorHAnsi"/>
          <w:szCs w:val="24"/>
        </w:rPr>
        <w:t xml:space="preserve"> for Redshift</w:t>
      </w:r>
      <w:r w:rsidR="00410E3A" w:rsidRPr="00410E3A">
        <w:rPr>
          <w:rFonts w:asciiTheme="majorHAnsi" w:hAnsiTheme="majorHAnsi" w:cstheme="majorHAnsi"/>
          <w:szCs w:val="24"/>
        </w:rPr>
        <w:t>.</w:t>
      </w:r>
    </w:p>
    <w:p w14:paraId="629B146A" w14:textId="0CCF1037" w:rsidR="00047133" w:rsidRDefault="00047133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First we need create a role for Redshift Spectrum to have </w:t>
      </w:r>
      <w:r w:rsidR="005F1BDE">
        <w:rPr>
          <w:rFonts w:eastAsia="MS Mincho" w:cs="Arial"/>
          <w:szCs w:val="24"/>
        </w:rPr>
        <w:t>access</w:t>
      </w:r>
      <w:r>
        <w:rPr>
          <w:rFonts w:eastAsia="MS Mincho" w:cs="Arial"/>
          <w:szCs w:val="24"/>
        </w:rPr>
        <w:t xml:space="preserve"> to Glu</w:t>
      </w:r>
      <w:r w:rsidR="00087372">
        <w:rPr>
          <w:rFonts w:eastAsia="MS Mincho" w:cs="Arial"/>
          <w:szCs w:val="24"/>
        </w:rPr>
        <w:t>e Data Catalog and S3 resources.</w:t>
      </w:r>
    </w:p>
    <w:p w14:paraId="692FBE79" w14:textId="77777777" w:rsidR="00047133" w:rsidRPr="00522C0F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 w:rsidRPr="00522C0F">
        <w:rPr>
          <w:rFonts w:asciiTheme="majorHAnsi" w:hAnsiTheme="majorHAnsi" w:cstheme="majorHAnsi"/>
        </w:rPr>
        <w:t xml:space="preserve">Click on </w:t>
      </w:r>
      <w:r>
        <w:rPr>
          <w:rFonts w:asciiTheme="majorHAnsi" w:hAnsiTheme="majorHAnsi" w:cstheme="majorHAnsi"/>
          <w:b/>
        </w:rPr>
        <w:t>IAM</w:t>
      </w:r>
      <w:r w:rsidRPr="00522C0F">
        <w:rPr>
          <w:rFonts w:asciiTheme="majorHAnsi" w:hAnsiTheme="majorHAnsi" w:cstheme="majorHAnsi"/>
        </w:rPr>
        <w:t xml:space="preserve"> from the list of all services. This will bring you to the </w:t>
      </w:r>
      <w:r>
        <w:rPr>
          <w:rFonts w:asciiTheme="majorHAnsi" w:hAnsiTheme="majorHAnsi" w:cstheme="majorHAnsi"/>
        </w:rPr>
        <w:t>IAM</w:t>
      </w:r>
      <w:r w:rsidRPr="00522C0F">
        <w:rPr>
          <w:rFonts w:asciiTheme="majorHAnsi" w:hAnsiTheme="majorHAnsi" w:cstheme="majorHAnsi"/>
        </w:rPr>
        <w:t xml:space="preserve"> dashboard page.</w:t>
      </w:r>
    </w:p>
    <w:p w14:paraId="67AB1919" w14:textId="77777777" w:rsidR="00047133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721D7A">
        <w:rPr>
          <w:rFonts w:eastAsia="MS Mincho" w:cs="Arial"/>
          <w:b/>
          <w:szCs w:val="24"/>
        </w:rPr>
        <w:t>Roles</w:t>
      </w:r>
      <w:r>
        <w:rPr>
          <w:rFonts w:eastAsia="MS Mincho" w:cs="Arial"/>
          <w:szCs w:val="24"/>
        </w:rPr>
        <w:t xml:space="preserve"> on the left hand panel and then click </w:t>
      </w:r>
      <w:r w:rsidRPr="00721D7A">
        <w:rPr>
          <w:rFonts w:eastAsia="MS Mincho" w:cs="Arial"/>
          <w:b/>
          <w:szCs w:val="24"/>
        </w:rPr>
        <w:t>Create role</w:t>
      </w:r>
    </w:p>
    <w:p w14:paraId="29EEB890" w14:textId="77777777" w:rsidR="00047133" w:rsidRDefault="00047133" w:rsidP="00047133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15532D48" wp14:editId="32FCEB63">
            <wp:extent cx="3647271" cy="1438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9413" cy="14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60B" w14:textId="21E2B4AD" w:rsidR="00047133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Select </w:t>
      </w:r>
      <w:r>
        <w:rPr>
          <w:rFonts w:eastAsia="MS Mincho" w:cs="Arial"/>
          <w:b/>
          <w:szCs w:val="24"/>
        </w:rPr>
        <w:t xml:space="preserve">Redshift </w:t>
      </w:r>
      <w:r>
        <w:rPr>
          <w:rFonts w:eastAsia="MS Mincho" w:cs="Arial"/>
          <w:szCs w:val="24"/>
        </w:rPr>
        <w:t xml:space="preserve">and select </w:t>
      </w:r>
      <w:r w:rsidRPr="00047133">
        <w:rPr>
          <w:rFonts w:eastAsia="MS Mincho" w:cs="Arial"/>
          <w:b/>
          <w:szCs w:val="24"/>
        </w:rPr>
        <w:t>Redshift</w:t>
      </w:r>
      <w:r>
        <w:rPr>
          <w:rFonts w:eastAsia="MS Mincho" w:cs="Arial"/>
          <w:b/>
          <w:szCs w:val="24"/>
        </w:rPr>
        <w:t xml:space="preserve"> - Customizable</w:t>
      </w:r>
      <w:r>
        <w:rPr>
          <w:rFonts w:eastAsia="MS Mincho" w:cs="Arial"/>
          <w:szCs w:val="24"/>
        </w:rPr>
        <w:t xml:space="preserve"> for your use case</w:t>
      </w:r>
    </w:p>
    <w:p w14:paraId="02C513A6" w14:textId="50150AF3" w:rsidR="00047133" w:rsidRDefault="00047133" w:rsidP="00047133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 </w:t>
      </w:r>
      <w:r>
        <w:rPr>
          <w:rFonts w:eastAsia="MS Mincho" w:cs="Arial"/>
          <w:noProof/>
          <w:szCs w:val="24"/>
        </w:rPr>
        <w:drawing>
          <wp:inline distT="0" distB="0" distL="0" distR="0" wp14:anchorId="26B6239C" wp14:editId="50380228">
            <wp:extent cx="3143250" cy="2436954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24" cy="243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7E00" w14:textId="77777777" w:rsidR="00047133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Click </w:t>
      </w:r>
      <w:r w:rsidRPr="006B34F3">
        <w:rPr>
          <w:rFonts w:eastAsia="MS Mincho" w:cs="Arial"/>
          <w:b/>
          <w:szCs w:val="24"/>
        </w:rPr>
        <w:t>Next: Permissions</w:t>
      </w:r>
    </w:p>
    <w:p w14:paraId="64E1B6C4" w14:textId="73CC1D69" w:rsidR="00047133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In attach permission policies page, add </w:t>
      </w:r>
      <w:r w:rsidR="00087372">
        <w:rPr>
          <w:rFonts w:eastAsia="MS Mincho" w:cs="Arial"/>
          <w:b/>
          <w:szCs w:val="24"/>
        </w:rPr>
        <w:t>AWSGlueServiceNotebookRole</w:t>
      </w:r>
      <w:r>
        <w:rPr>
          <w:rFonts w:eastAsia="MS Mincho" w:cs="Arial"/>
          <w:szCs w:val="24"/>
        </w:rPr>
        <w:t xml:space="preserve"> and </w:t>
      </w:r>
      <w:r>
        <w:rPr>
          <w:rFonts w:eastAsia="MS Mincho" w:cs="Arial"/>
          <w:b/>
          <w:szCs w:val="24"/>
        </w:rPr>
        <w:t>AmazonS3FullAccess</w:t>
      </w:r>
      <w:r>
        <w:rPr>
          <w:rFonts w:eastAsia="MS Mincho" w:cs="Arial"/>
          <w:szCs w:val="24"/>
        </w:rPr>
        <w:t xml:space="preserve">. </w:t>
      </w:r>
    </w:p>
    <w:p w14:paraId="422D7C35" w14:textId="1CBD9DC0" w:rsidR="00047133" w:rsidRDefault="00087372" w:rsidP="00047133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31598A19" wp14:editId="5313A62A">
            <wp:extent cx="3286125" cy="581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E128" w14:textId="6A2E6DE5" w:rsidR="00087372" w:rsidRPr="00087372" w:rsidRDefault="00087372" w:rsidP="0008737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087372">
        <w:rPr>
          <w:rFonts w:eastAsia="MS Mincho" w:cs="Arial"/>
          <w:b/>
          <w:szCs w:val="24"/>
        </w:rPr>
        <w:t>Next: Review</w:t>
      </w:r>
    </w:p>
    <w:p w14:paraId="6602D285" w14:textId="4B27B1BA" w:rsidR="00047133" w:rsidRDefault="00047133" w:rsidP="0004713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Name it </w:t>
      </w:r>
      <w:bookmarkStart w:id="10" w:name="_Hlk502222701"/>
      <w:bookmarkStart w:id="11" w:name="_Hlk502220417"/>
      <w:r w:rsidR="00087372" w:rsidRPr="00087372">
        <w:rPr>
          <w:rFonts w:eastAsia="MS Mincho" w:cs="Arial"/>
          <w:b/>
          <w:szCs w:val="24"/>
          <w:highlight w:val="yellow"/>
        </w:rPr>
        <w:t>YourInitials</w:t>
      </w:r>
      <w:r w:rsidR="00087372">
        <w:rPr>
          <w:rFonts w:eastAsia="MS Mincho" w:cs="Arial"/>
          <w:b/>
          <w:szCs w:val="24"/>
        </w:rPr>
        <w:t>BigDataSpectrum</w:t>
      </w:r>
      <w:r w:rsidR="000518DF">
        <w:rPr>
          <w:rFonts w:eastAsia="MS Mincho" w:cs="Arial"/>
          <w:b/>
          <w:szCs w:val="24"/>
        </w:rPr>
        <w:t>Role</w:t>
      </w:r>
      <w:bookmarkEnd w:id="10"/>
      <w:r>
        <w:rPr>
          <w:rFonts w:eastAsia="MS Mincho" w:cs="Arial"/>
          <w:szCs w:val="24"/>
        </w:rPr>
        <w:t xml:space="preserve"> </w:t>
      </w:r>
      <w:bookmarkEnd w:id="11"/>
      <w:r>
        <w:rPr>
          <w:rFonts w:eastAsia="MS Mincho" w:cs="Arial"/>
          <w:szCs w:val="24"/>
        </w:rPr>
        <w:t>and Click</w:t>
      </w:r>
      <w:r w:rsidRPr="006B34F3">
        <w:rPr>
          <w:rFonts w:eastAsia="MS Mincho" w:cs="Arial"/>
          <w:b/>
          <w:szCs w:val="24"/>
        </w:rPr>
        <w:t xml:space="preserve"> </w:t>
      </w:r>
      <w:r>
        <w:rPr>
          <w:rFonts w:eastAsia="MS Mincho" w:cs="Arial"/>
          <w:b/>
          <w:szCs w:val="24"/>
        </w:rPr>
        <w:t>Create Role</w:t>
      </w:r>
    </w:p>
    <w:p w14:paraId="12E93165" w14:textId="1718A2B8" w:rsidR="00284919" w:rsidRDefault="00284919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IAM roles, page search for the new role you created</w:t>
      </w:r>
    </w:p>
    <w:p w14:paraId="27273B12" w14:textId="646C37B6" w:rsidR="00284919" w:rsidRDefault="00284919" w:rsidP="0028491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3B9A9557" wp14:editId="444A7B01">
            <wp:extent cx="4572000" cy="1608036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63" cy="160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B8CA" w14:textId="1A2557C5" w:rsidR="00284919" w:rsidRPr="00284919" w:rsidRDefault="00284919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087372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BigDataSpectrumRole</w:t>
      </w:r>
    </w:p>
    <w:p w14:paraId="5B3C2BA6" w14:textId="7EABA2AD" w:rsidR="00284919" w:rsidRPr="00284919" w:rsidRDefault="00284919" w:rsidP="0028491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5AC7F4CB" wp14:editId="2939D585">
            <wp:extent cx="3343128" cy="6477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71" cy="65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CF8C" w14:textId="3EBB036E" w:rsidR="00284919" w:rsidRDefault="00284919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Copy the </w:t>
      </w:r>
      <w:r w:rsidRPr="00284919">
        <w:rPr>
          <w:rFonts w:eastAsia="MS Mincho" w:cs="Arial"/>
          <w:b/>
          <w:szCs w:val="24"/>
        </w:rPr>
        <w:t>Role ARN</w:t>
      </w:r>
      <w:r>
        <w:rPr>
          <w:rFonts w:eastAsia="MS Mincho" w:cs="Arial"/>
          <w:szCs w:val="24"/>
        </w:rPr>
        <w:t xml:space="preserve"> for later use</w:t>
      </w:r>
    </w:p>
    <w:p w14:paraId="671A8635" w14:textId="0D4A6D42" w:rsidR="00E01B6F" w:rsidRPr="00C7046C" w:rsidRDefault="00087372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Back to</w:t>
      </w:r>
      <w:r w:rsidR="00E01B6F" w:rsidRPr="00C7046C">
        <w:rPr>
          <w:rFonts w:eastAsia="MS Mincho" w:cs="Arial"/>
          <w:szCs w:val="24"/>
        </w:rPr>
        <w:t xml:space="preserve"> the AWS Management Console </w:t>
      </w:r>
      <w:hyperlink r:id="rId27" w:history="1">
        <w:r w:rsidR="00E01B6F" w:rsidRPr="00C7046C">
          <w:rPr>
            <w:rStyle w:val="Hyperlink"/>
            <w:rFonts w:eastAsia="MS Mincho" w:cs="Arial"/>
            <w:szCs w:val="24"/>
          </w:rPr>
          <w:t>https://console.aws.amazon.com/</w:t>
        </w:r>
      </w:hyperlink>
      <w:r w:rsidR="00E01B6F" w:rsidRPr="00C7046C">
        <w:rPr>
          <w:rFonts w:eastAsia="MS Mincho" w:cs="Arial"/>
          <w:szCs w:val="24"/>
        </w:rPr>
        <w:t>.</w:t>
      </w:r>
    </w:p>
    <w:p w14:paraId="7F9B87ED" w14:textId="77777777" w:rsidR="00E01B6F" w:rsidRDefault="00E01B6F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upper-right corner of the AWS Management Console, confirm you are in the desired AWS region (e.g., N. Virginia).</w:t>
      </w:r>
    </w:p>
    <w:p w14:paraId="0CBA85CA" w14:textId="7A88F6FD" w:rsidR="00E01B6F" w:rsidRPr="00EC790F" w:rsidRDefault="00E01B6F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EC790F">
        <w:rPr>
          <w:rFonts w:asciiTheme="majorHAnsi" w:hAnsiTheme="majorHAnsi" w:cstheme="majorHAnsi"/>
        </w:rPr>
        <w:t xml:space="preserve">Click on </w:t>
      </w:r>
      <w:r w:rsidR="00B0613E">
        <w:rPr>
          <w:rFonts w:asciiTheme="majorHAnsi" w:hAnsiTheme="majorHAnsi" w:cstheme="majorHAnsi"/>
          <w:b/>
        </w:rPr>
        <w:t>Redshift</w:t>
      </w:r>
      <w:r w:rsidRPr="00EC790F">
        <w:rPr>
          <w:rFonts w:asciiTheme="majorHAnsi" w:hAnsiTheme="majorHAnsi" w:cstheme="majorHAnsi"/>
        </w:rPr>
        <w:t xml:space="preserve"> from the list of all services. This will bring you to the Amazon </w:t>
      </w:r>
      <w:r w:rsidR="00B0613E">
        <w:rPr>
          <w:rFonts w:asciiTheme="majorHAnsi" w:hAnsiTheme="majorHAnsi" w:cstheme="majorHAnsi"/>
        </w:rPr>
        <w:t>Redshift</w:t>
      </w:r>
      <w:r w:rsidRPr="00EC790F">
        <w:rPr>
          <w:rFonts w:asciiTheme="majorHAnsi" w:hAnsiTheme="majorHAnsi" w:cstheme="majorHAnsi"/>
        </w:rPr>
        <w:t xml:space="preserve"> dashboard page</w:t>
      </w:r>
    </w:p>
    <w:p w14:paraId="6AAB3F11" w14:textId="67793D75" w:rsidR="00E01B6F" w:rsidRPr="002E2A06" w:rsidRDefault="00E01B6F" w:rsidP="00E01B6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asciiTheme="majorHAnsi" w:hAnsiTheme="majorHAnsi" w:cstheme="majorHAnsi"/>
        </w:rPr>
        <w:t xml:space="preserve">Click </w:t>
      </w:r>
      <w:r w:rsidR="00B0613E">
        <w:rPr>
          <w:rFonts w:asciiTheme="majorHAnsi" w:hAnsiTheme="majorHAnsi" w:cstheme="majorHAnsi"/>
          <w:b/>
        </w:rPr>
        <w:t>Launch</w:t>
      </w:r>
      <w:r>
        <w:rPr>
          <w:rFonts w:asciiTheme="majorHAnsi" w:hAnsiTheme="majorHAnsi" w:cstheme="majorHAnsi"/>
          <w:b/>
        </w:rPr>
        <w:t xml:space="preserve"> cluster</w:t>
      </w:r>
    </w:p>
    <w:p w14:paraId="0BE7FD9D" w14:textId="70E7B093" w:rsidR="00B0613E" w:rsidRPr="0053170F" w:rsidRDefault="00B0613E" w:rsidP="00B0613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bookmarkStart w:id="12" w:name="_Hlk502220536"/>
      <w:r>
        <w:rPr>
          <w:rFonts w:eastAsia="MS Mincho" w:cs="Arial"/>
          <w:szCs w:val="24"/>
        </w:rPr>
        <w:t>In Cluster Details page, enter</w:t>
      </w:r>
      <w:r w:rsidRPr="0053170F">
        <w:rPr>
          <w:rFonts w:eastAsia="MS Mincho" w:cs="Arial"/>
          <w:szCs w:val="24"/>
        </w:rPr>
        <w:t xml:space="preserve"> the following</w:t>
      </w:r>
    </w:p>
    <w:p w14:paraId="5DF91DAA" w14:textId="1FB28A23" w:rsidR="00B0613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Cluster identifier: </w:t>
      </w:r>
      <w:r w:rsidRPr="00C7046C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-</w:t>
      </w:r>
      <w:r w:rsidRPr="00C7046C">
        <w:rPr>
          <w:rFonts w:eastAsia="MS Mincho" w:cs="Arial"/>
          <w:b/>
          <w:szCs w:val="24"/>
        </w:rPr>
        <w:t>bigdata</w:t>
      </w:r>
    </w:p>
    <w:p w14:paraId="2030DC4A" w14:textId="2B3BDB5C" w:rsidR="00B0613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Database name: </w:t>
      </w:r>
      <w:r w:rsidRPr="00B0613E">
        <w:rPr>
          <w:rFonts w:eastAsia="MS Mincho" w:cs="Arial"/>
          <w:b/>
          <w:szCs w:val="24"/>
        </w:rPr>
        <w:t>bigdata</w:t>
      </w:r>
    </w:p>
    <w:p w14:paraId="2C113570" w14:textId="781F2020" w:rsidR="00B0613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Database port: </w:t>
      </w:r>
      <w:r w:rsidRPr="00B0613E">
        <w:rPr>
          <w:rFonts w:eastAsia="MS Mincho" w:cs="Arial"/>
          <w:b/>
          <w:szCs w:val="24"/>
        </w:rPr>
        <w:t>5439</w:t>
      </w:r>
    </w:p>
    <w:p w14:paraId="3F769A1B" w14:textId="3B7F73D5" w:rsidR="00B0613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Master user name: </w:t>
      </w:r>
      <w:r w:rsidRPr="00B0613E">
        <w:rPr>
          <w:rFonts w:eastAsia="MS Mincho" w:cs="Arial"/>
          <w:b/>
          <w:szCs w:val="24"/>
        </w:rPr>
        <w:t>admin</w:t>
      </w:r>
    </w:p>
    <w:p w14:paraId="4402D3AD" w14:textId="292D9CB8" w:rsidR="00B0613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Master user password: </w:t>
      </w:r>
      <w:r w:rsidR="005F1BDE">
        <w:rPr>
          <w:rFonts w:eastAsia="MS Mincho" w:cs="Arial"/>
          <w:b/>
          <w:szCs w:val="24"/>
        </w:rPr>
        <w:t>Your</w:t>
      </w:r>
      <w:r w:rsidR="005F1BDE" w:rsidRPr="00B0613E">
        <w:rPr>
          <w:rFonts w:eastAsia="MS Mincho" w:cs="Arial"/>
          <w:b/>
          <w:szCs w:val="24"/>
        </w:rPr>
        <w:t>Password</w:t>
      </w:r>
    </w:p>
    <w:p w14:paraId="238B8002" w14:textId="43DD90AA" w:rsidR="00B0613E" w:rsidRPr="00C6042E" w:rsidRDefault="00B0613E" w:rsidP="00B0613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Confirm password: </w:t>
      </w:r>
      <w:r w:rsidRPr="00B0613E">
        <w:rPr>
          <w:rFonts w:eastAsia="MS Mincho" w:cs="Arial"/>
          <w:b/>
          <w:szCs w:val="24"/>
        </w:rPr>
        <w:t>YourPassword</w:t>
      </w:r>
    </w:p>
    <w:bookmarkEnd w:id="12"/>
    <w:p w14:paraId="1F6A134B" w14:textId="16A2D95A" w:rsidR="00B0613E" w:rsidRDefault="00B0613E" w:rsidP="00B0613E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007909AC" wp14:editId="02293B14">
            <wp:extent cx="2514600" cy="30671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399" cy="30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05EC" w14:textId="1DAFBB68" w:rsidR="0060384E" w:rsidRDefault="00B0613E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B0613E">
        <w:rPr>
          <w:rFonts w:eastAsia="MS Mincho" w:cs="Arial"/>
          <w:b/>
          <w:szCs w:val="24"/>
        </w:rPr>
        <w:t>Continue</w:t>
      </w:r>
    </w:p>
    <w:p w14:paraId="40AB88FD" w14:textId="7CBE8036" w:rsidR="00B0613E" w:rsidRDefault="00B0613E" w:rsidP="00B0613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Leave everything default, single node dc2.large cluster is enough for this exercise.</w:t>
      </w:r>
    </w:p>
    <w:p w14:paraId="1464DEA8" w14:textId="77777777" w:rsidR="00B0613E" w:rsidRPr="00B0613E" w:rsidRDefault="00B0613E" w:rsidP="00B0613E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2ABA4B6F" wp14:editId="2C098C80">
            <wp:extent cx="3076575" cy="240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9497" cy="24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C00" w14:textId="2F21C563" w:rsidR="00B0613E" w:rsidRDefault="00B0613E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B0613E">
        <w:rPr>
          <w:rFonts w:eastAsia="MS Mincho" w:cs="Arial"/>
          <w:b/>
          <w:szCs w:val="24"/>
        </w:rPr>
        <w:t>Continue</w:t>
      </w:r>
    </w:p>
    <w:p w14:paraId="03CE29EE" w14:textId="1EB6B7B6" w:rsidR="0077257E" w:rsidRPr="0053170F" w:rsidRDefault="0077257E" w:rsidP="007725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Theme="majorHAnsi" w:eastAsia="MS Mincho" w:hAnsiTheme="majorHAnsi" w:cstheme="majorHAnsi"/>
          <w:szCs w:val="24"/>
        </w:rPr>
      </w:pPr>
      <w:r>
        <w:rPr>
          <w:rFonts w:eastAsia="MS Mincho" w:cs="Arial"/>
          <w:szCs w:val="24"/>
        </w:rPr>
        <w:t>In Additional Configuration page, enter</w:t>
      </w:r>
      <w:r w:rsidRPr="0053170F">
        <w:rPr>
          <w:rFonts w:eastAsia="MS Mincho" w:cs="Arial"/>
          <w:szCs w:val="24"/>
        </w:rPr>
        <w:t xml:space="preserve"> the following</w:t>
      </w:r>
    </w:p>
    <w:p w14:paraId="172B4796" w14:textId="6D0A01E8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lastRenderedPageBreak/>
        <w:t xml:space="preserve">Cluster parameter group: </w:t>
      </w:r>
      <w:r>
        <w:rPr>
          <w:rFonts w:eastAsia="MS Mincho" w:cs="Arial"/>
          <w:b/>
          <w:szCs w:val="24"/>
        </w:rPr>
        <w:t>default</w:t>
      </w:r>
    </w:p>
    <w:p w14:paraId="7265FAD7" w14:textId="1BDCF759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Encrypt database: </w:t>
      </w:r>
      <w:r>
        <w:rPr>
          <w:rFonts w:eastAsia="MS Mincho" w:cs="Arial"/>
          <w:b/>
          <w:szCs w:val="24"/>
        </w:rPr>
        <w:t>None</w:t>
      </w:r>
    </w:p>
    <w:p w14:paraId="4D54F088" w14:textId="4FEC664E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Choose a VPC: </w:t>
      </w:r>
      <w:r>
        <w:rPr>
          <w:rFonts w:eastAsia="MS Mincho" w:cs="Arial"/>
          <w:b/>
          <w:szCs w:val="24"/>
        </w:rPr>
        <w:t>Pick a VPC with Public Access</w:t>
      </w:r>
    </w:p>
    <w:p w14:paraId="4E9C76EF" w14:textId="062BE302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Cluster subnet group: </w:t>
      </w:r>
      <w:r>
        <w:rPr>
          <w:rFonts w:eastAsia="MS Mincho" w:cs="Arial"/>
          <w:b/>
          <w:szCs w:val="24"/>
        </w:rPr>
        <w:t>default</w:t>
      </w:r>
    </w:p>
    <w:p w14:paraId="638B8D62" w14:textId="35BD4728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bookmarkStart w:id="13" w:name="_Hlk502220906"/>
      <w:r>
        <w:rPr>
          <w:rFonts w:eastAsia="MS Mincho" w:cs="Arial"/>
          <w:szCs w:val="24"/>
        </w:rPr>
        <w:t xml:space="preserve">Publicly accessible: </w:t>
      </w:r>
      <w:r>
        <w:rPr>
          <w:rFonts w:eastAsia="MS Mincho" w:cs="Arial"/>
          <w:b/>
          <w:szCs w:val="24"/>
        </w:rPr>
        <w:t>Yes</w:t>
      </w:r>
    </w:p>
    <w:p w14:paraId="7BBBCB47" w14:textId="0423B8AE" w:rsidR="0077257E" w:rsidRP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Choose a public IP address: </w:t>
      </w:r>
      <w:r>
        <w:rPr>
          <w:rFonts w:eastAsia="MS Mincho" w:cs="Arial"/>
          <w:b/>
          <w:szCs w:val="24"/>
        </w:rPr>
        <w:t>No</w:t>
      </w:r>
    </w:p>
    <w:p w14:paraId="476EED9D" w14:textId="028AB5BE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Enhanced VPC Routing: </w:t>
      </w:r>
      <w:r>
        <w:rPr>
          <w:rFonts w:eastAsia="MS Mincho" w:cs="Arial"/>
          <w:b/>
          <w:szCs w:val="24"/>
        </w:rPr>
        <w:t>No</w:t>
      </w:r>
    </w:p>
    <w:p w14:paraId="059E7AED" w14:textId="04F173C5" w:rsidR="0077257E" w:rsidRPr="00C6042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Availablity zone: </w:t>
      </w:r>
      <w:r>
        <w:rPr>
          <w:rFonts w:eastAsia="MS Mincho" w:cs="Arial"/>
          <w:b/>
          <w:szCs w:val="24"/>
        </w:rPr>
        <w:t>No Preference</w:t>
      </w:r>
    </w:p>
    <w:p w14:paraId="3DF30224" w14:textId="0B3E761A" w:rsidR="0077257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VPC security groups: </w:t>
      </w:r>
      <w:r>
        <w:rPr>
          <w:rFonts w:eastAsia="MS Mincho" w:cs="Arial"/>
          <w:b/>
          <w:szCs w:val="24"/>
        </w:rPr>
        <w:t>Pick one</w:t>
      </w:r>
      <w:r w:rsidR="004012F2">
        <w:rPr>
          <w:rFonts w:eastAsia="MS Mincho" w:cs="Arial"/>
          <w:b/>
          <w:szCs w:val="24"/>
        </w:rPr>
        <w:t xml:space="preserve">, </w:t>
      </w:r>
      <w:r w:rsidR="004012F2">
        <w:rPr>
          <w:rFonts w:asciiTheme="majorHAnsi" w:hAnsiTheme="majorHAnsi" w:cstheme="majorHAnsi"/>
        </w:rPr>
        <w:t>make sure the selected security group allows inbound database port 5439 from public (anywhere).</w:t>
      </w:r>
    </w:p>
    <w:p w14:paraId="2EA5F40C" w14:textId="6A197D27" w:rsidR="0077257E" w:rsidRPr="00C6042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Create CloudWatch Alarm: </w:t>
      </w:r>
      <w:r>
        <w:rPr>
          <w:rFonts w:eastAsia="MS Mincho" w:cs="Arial"/>
          <w:b/>
          <w:szCs w:val="24"/>
        </w:rPr>
        <w:t>No</w:t>
      </w:r>
    </w:p>
    <w:p w14:paraId="1BDDD80A" w14:textId="4CD9FAB8" w:rsidR="0077257E" w:rsidRPr="00C6042E" w:rsidRDefault="0077257E" w:rsidP="0077257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Available roles: </w:t>
      </w:r>
      <w:r w:rsidRPr="00087372">
        <w:rPr>
          <w:rFonts w:eastAsia="MS Mincho" w:cs="Arial"/>
          <w:b/>
          <w:szCs w:val="24"/>
          <w:highlight w:val="yellow"/>
        </w:rPr>
        <w:t>YourInitials</w:t>
      </w:r>
      <w:r>
        <w:rPr>
          <w:rFonts w:eastAsia="MS Mincho" w:cs="Arial"/>
          <w:b/>
          <w:szCs w:val="24"/>
        </w:rPr>
        <w:t>BigDataSpectrum</w:t>
      </w:r>
      <w:r w:rsidR="000518DF">
        <w:rPr>
          <w:rFonts w:eastAsia="MS Mincho" w:cs="Arial"/>
          <w:b/>
          <w:szCs w:val="24"/>
        </w:rPr>
        <w:t>Role</w:t>
      </w:r>
    </w:p>
    <w:bookmarkEnd w:id="13"/>
    <w:p w14:paraId="055FD069" w14:textId="283CC47C" w:rsidR="00B0613E" w:rsidRDefault="00EA00A8" w:rsidP="00EA00A8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noProof/>
        </w:rPr>
        <w:drawing>
          <wp:inline distT="0" distB="0" distL="0" distR="0" wp14:anchorId="3E4A849E" wp14:editId="74C70814">
            <wp:extent cx="4292948" cy="4905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3465" cy="49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513" w14:textId="6CE08576" w:rsidR="00EA00A8" w:rsidRDefault="00EA00A8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Click </w:t>
      </w:r>
      <w:r w:rsidRPr="00EA00A8">
        <w:rPr>
          <w:rFonts w:eastAsia="MS Mincho" w:cs="Arial"/>
          <w:b/>
          <w:szCs w:val="24"/>
        </w:rPr>
        <w:t>Continue</w:t>
      </w:r>
    </w:p>
    <w:p w14:paraId="6899BC7A" w14:textId="7C6CE458" w:rsidR="00EA00A8" w:rsidRDefault="00EA00A8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 xml:space="preserve">Review configuration and click </w:t>
      </w:r>
      <w:r w:rsidRPr="00EA00A8">
        <w:rPr>
          <w:rFonts w:eastAsia="MS Mincho" w:cs="Arial"/>
          <w:b/>
          <w:szCs w:val="24"/>
        </w:rPr>
        <w:t>Launch</w:t>
      </w:r>
    </w:p>
    <w:p w14:paraId="503359F2" w14:textId="4F057693" w:rsidR="000518DF" w:rsidRDefault="000518DF" w:rsidP="000518D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Take a break and wait until the cluster status shows </w:t>
      </w:r>
      <w:r>
        <w:rPr>
          <w:rFonts w:asciiTheme="majorHAnsi" w:hAnsiTheme="majorHAnsi" w:cstheme="majorHAnsi"/>
          <w:b/>
        </w:rPr>
        <w:t>available</w:t>
      </w:r>
    </w:p>
    <w:p w14:paraId="422D9815" w14:textId="5742A2F6" w:rsidR="000518DF" w:rsidRDefault="000518DF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Click YourInitals-bigdata cluster</w:t>
      </w:r>
    </w:p>
    <w:p w14:paraId="6A303A8A" w14:textId="58AC2643" w:rsidR="000518DF" w:rsidRDefault="000518DF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In the detail page, copy the JDBC or ODBC URL and use it to connect to the Redshift cluster with your SQL query client such as Workbench/J.</w:t>
      </w:r>
    </w:p>
    <w:p w14:paraId="5F44B94C" w14:textId="1301E33F" w:rsidR="000518DF" w:rsidRDefault="000518DF" w:rsidP="00284919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  <w:r>
        <w:rPr>
          <w:rFonts w:eastAsia="MS Mincho" w:cs="Arial"/>
          <w:noProof/>
          <w:szCs w:val="24"/>
        </w:rPr>
        <w:drawing>
          <wp:inline distT="0" distB="0" distL="0" distR="0" wp14:anchorId="5D0CEA25" wp14:editId="42C5DDC2">
            <wp:extent cx="2343235" cy="37147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38" cy="37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4DBA" w14:textId="081C13A6" w:rsidR="00C14005" w:rsidRDefault="00661610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noProof/>
        </w:rPr>
        <mc:AlternateContent>
          <mc:Choice Requires="wps">
            <w:drawing>
              <wp:anchor distT="45720" distB="45720" distL="114300" distR="114300" simplePos="0" relativeHeight="251733032" behindDoc="0" locked="0" layoutInCell="1" allowOverlap="1" wp14:anchorId="02176C13" wp14:editId="149EFFE7">
                <wp:simplePos x="0" y="0"/>
                <wp:positionH relativeFrom="margin">
                  <wp:align>right</wp:align>
                </wp:positionH>
                <wp:positionV relativeFrom="paragraph">
                  <wp:posOffset>591820</wp:posOffset>
                </wp:positionV>
                <wp:extent cx="6372225" cy="7048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CB1FF" w14:textId="1763F477" w:rsidR="008A174E" w:rsidRPr="00661610" w:rsidRDefault="008A174E" w:rsidP="0066161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 external schema </w:t>
                            </w:r>
                            <w:r w:rsidR="000E4ADC"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_bigdata from data catalog </w:t>
                            </w:r>
                          </w:p>
                          <w:p w14:paraId="57354B6B" w14:textId="2580B925" w:rsidR="008A174E" w:rsidRPr="00661610" w:rsidRDefault="008A174E" w:rsidP="0066161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</w:t>
                            </w:r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_bigdata</w:t>
                            </w: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329B2229" w14:textId="33A5D2F8" w:rsidR="008A174E" w:rsidRPr="00661610" w:rsidRDefault="008A174E" w:rsidP="00661610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iam_role '</w:t>
                            </w:r>
                            <w:r w:rsidRPr="0066161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Role ARN Copied in Step 12'</w:t>
                            </w:r>
                          </w:p>
                          <w:p w14:paraId="63B6C7CF" w14:textId="047A5404" w:rsidR="008A174E" w:rsidRPr="00661610" w:rsidRDefault="008A174E" w:rsidP="0066161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region </w:t>
                            </w:r>
                            <w:r w:rsidRPr="00F030D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'us-east-1'</w:t>
                            </w:r>
                            <w:r w:rsidRPr="006616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6C13" id="_x0000_s1030" type="#_x0000_t202" style="position:absolute;left:0;text-align:left;margin-left:450.55pt;margin-top:46.6pt;width:501.75pt;height:55.5pt;z-index:251733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">
                <v:textbox>
                  <w:txbxContent>
                    <w:p w14:paraId="17ACB1FF" w14:textId="1763F477" w:rsidR="008A174E" w:rsidRPr="00661610" w:rsidRDefault="008A174E" w:rsidP="0066161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external schema </w:t>
                      </w:r>
                      <w:proofErr w:type="spellStart"/>
                      <w:r w:rsidR="000E4ADC"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data catalog </w:t>
                      </w:r>
                    </w:p>
                    <w:p w14:paraId="57354B6B" w14:textId="2580B925" w:rsidR="008A174E" w:rsidRPr="00661610" w:rsidRDefault="008A174E" w:rsidP="0066161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database</w:t>
                      </w:r>
                      <w:proofErr w:type="gramEnd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_bigdata</w:t>
                      </w:r>
                      <w:proofErr w:type="spellEnd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</w:t>
                      </w:r>
                    </w:p>
                    <w:p w14:paraId="329B2229" w14:textId="33A5D2F8" w:rsidR="008A174E" w:rsidRPr="00661610" w:rsidRDefault="008A174E" w:rsidP="00661610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iam_role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'</w:t>
                      </w:r>
                      <w:r w:rsidRPr="0066161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Role ARN Copied in Step 12'</w:t>
                      </w:r>
                    </w:p>
                    <w:p w14:paraId="63B6C7CF" w14:textId="047A5404" w:rsidR="008A174E" w:rsidRPr="00661610" w:rsidRDefault="008A174E" w:rsidP="0066161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region</w:t>
                      </w:r>
                      <w:proofErr w:type="gramEnd"/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030D7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'us-east-1'</w:t>
                      </w:r>
                      <w:r w:rsidRPr="006616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4919">
        <w:rPr>
          <w:rFonts w:eastAsia="MS Mincho" w:cs="Arial"/>
          <w:szCs w:val="24"/>
        </w:rPr>
        <w:t>Once connected with your SQL query client</w:t>
      </w:r>
      <w:r w:rsidR="00C14005">
        <w:rPr>
          <w:rFonts w:eastAsia="MS Mincho" w:cs="Arial"/>
          <w:szCs w:val="24"/>
        </w:rPr>
        <w:t>.</w:t>
      </w:r>
      <w:r w:rsidR="00284919">
        <w:rPr>
          <w:rFonts w:eastAsia="MS Mincho" w:cs="Arial"/>
          <w:szCs w:val="24"/>
        </w:rPr>
        <w:t xml:space="preserve"> Execute the following SQL</w:t>
      </w:r>
      <w:r w:rsidR="00F030D7">
        <w:rPr>
          <w:rFonts w:eastAsia="MS Mincho" w:cs="Arial"/>
          <w:szCs w:val="24"/>
        </w:rPr>
        <w:t>, note to change region if you are not using N. Virginia region.</w:t>
      </w:r>
    </w:p>
    <w:p w14:paraId="74B520C3" w14:textId="7D15989A" w:rsidR="00661610" w:rsidRDefault="00661610" w:rsidP="00661610">
      <w:pPr>
        <w:widowControl w:val="0"/>
        <w:autoSpaceDE w:val="0"/>
        <w:autoSpaceDN w:val="0"/>
        <w:adjustRightInd w:val="0"/>
        <w:spacing w:after="240" w:line="240" w:lineRule="auto"/>
        <w:ind w:left="360"/>
        <w:rPr>
          <w:rFonts w:eastAsia="MS Mincho" w:cs="Arial"/>
          <w:szCs w:val="24"/>
        </w:rPr>
      </w:pPr>
    </w:p>
    <w:p w14:paraId="14798B9A" w14:textId="4ABCAE0B" w:rsidR="00661610" w:rsidRDefault="00661610" w:rsidP="00410E3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eastAsia="MS Mincho" w:cs="Arial"/>
          <w:szCs w:val="24"/>
        </w:rPr>
      </w:pPr>
      <w:r w:rsidRPr="00B758E4">
        <w:rPr>
          <w:noProof/>
        </w:rPr>
        <mc:AlternateContent>
          <mc:Choice Requires="wps">
            <w:drawing>
              <wp:anchor distT="45720" distB="45720" distL="114300" distR="114300" simplePos="0" relativeHeight="251730984" behindDoc="0" locked="0" layoutInCell="1" allowOverlap="1" wp14:anchorId="7662B647" wp14:editId="7484CD35">
                <wp:simplePos x="0" y="0"/>
                <wp:positionH relativeFrom="margin">
                  <wp:posOffset>47625</wp:posOffset>
                </wp:positionH>
                <wp:positionV relativeFrom="paragraph">
                  <wp:posOffset>499745</wp:posOffset>
                </wp:positionV>
                <wp:extent cx="6372225" cy="4953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BC88A" w14:textId="77777777" w:rsidR="008A174E" w:rsidRPr="000E4D41" w:rsidRDefault="008A174E" w:rsidP="002849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14" w:name="_Hlk502222510"/>
                            <w:r w:rsidRPr="001460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select sensorname, sensorvalue, anomalyscore from </w:t>
                            </w:r>
                            <w:bookmarkStart w:id="15" w:name="_Hlk502223003"/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YourInitial</w:t>
                            </w:r>
                            <w:r w:rsidRPr="004B4A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_bigdata</w:t>
                            </w:r>
                            <w:bookmarkEnd w:id="15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460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analytic_csv2parquet where anomalyscore &gt; 2 limit 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  <w:bookmarkEnd w:id="1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647" id="_x0000_s1031" type="#_x0000_t202" style="position:absolute;left:0;text-align:left;margin-left:3.75pt;margin-top:39.35pt;width:501.75pt;height:39pt;z-index:251730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">
                <v:textbox>
                  <w:txbxContent>
                    <w:p w14:paraId="31BBC88A" w14:textId="77777777" w:rsidR="008A174E" w:rsidRPr="000E4D41" w:rsidRDefault="008A174E" w:rsidP="002849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63" w:name="_Hlk502222510"/>
                      <w:proofErr w:type="gram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sensorname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sensorvalue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anomalyscore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</w:t>
                      </w:r>
                      <w:bookmarkStart w:id="64" w:name="_Hlk502223003"/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highlight w:val="yellow"/>
                        </w:rPr>
                        <w:t>YourInitial</w:t>
                      </w:r>
                      <w:r w:rsidRPr="004B4A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_bigdata</w:t>
                      </w:r>
                      <w:bookmarkEnd w:id="64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analytic_csv2parquet where </w:t>
                      </w:r>
                      <w:proofErr w:type="spellStart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anomalyscore</w:t>
                      </w:r>
                      <w:proofErr w:type="spellEnd"/>
                      <w:r w:rsidRPr="001460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2 limit 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MS Mincho" w:cs="Arial"/>
          <w:szCs w:val="24"/>
        </w:rPr>
        <w:t>You should receive a message indicating YourInitials_bigdata schema created successfully. Execute the following SQL</w:t>
      </w:r>
    </w:p>
    <w:p w14:paraId="7247C110" w14:textId="43C07E5E" w:rsidR="00826A2A" w:rsidRDefault="00826A2A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</w:p>
    <w:p w14:paraId="70C7519F" w14:textId="77777777" w:rsidR="008C207E" w:rsidRDefault="008C207E">
      <w:pPr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lastRenderedPageBreak/>
        <w:br w:type="page"/>
      </w:r>
    </w:p>
    <w:p w14:paraId="1213319D" w14:textId="7BDD3857" w:rsidR="00450A3E" w:rsidRPr="00450A3E" w:rsidRDefault="00A44D1B" w:rsidP="00DF2571">
      <w:pPr>
        <w:pStyle w:val="Heading1"/>
      </w:pPr>
      <w:bookmarkStart w:id="16" w:name="_Toc522444323"/>
      <w:r>
        <w:lastRenderedPageBreak/>
        <w:t>Conclusion</w:t>
      </w:r>
      <w:bookmarkEnd w:id="16"/>
    </w:p>
    <w:p w14:paraId="3A450F9B" w14:textId="02124131" w:rsidR="00C56CA4" w:rsidRDefault="00A44D1B" w:rsidP="00A44D1B">
      <w:r>
        <w:t>In this lab</w:t>
      </w:r>
      <w:r w:rsidR="000141DA">
        <w:t>,</w:t>
      </w:r>
      <w:r>
        <w:t xml:space="preserve"> you have </w:t>
      </w:r>
      <w:r w:rsidR="002C4C4F">
        <w:t xml:space="preserve">learned how to leverage </w:t>
      </w:r>
      <w:r w:rsidR="008C207E">
        <w:t xml:space="preserve">AWS Glue, Amazon Athena, Amazon EMR, Amazon Redshift, and Amazon </w:t>
      </w:r>
      <w:r w:rsidR="00594E70">
        <w:t xml:space="preserve">QuickSight to continue to process, </w:t>
      </w:r>
      <w:r w:rsidR="008C207E">
        <w:t xml:space="preserve">transform, </w:t>
      </w:r>
      <w:r w:rsidR="00594E70">
        <w:t>query, analyze and visua</w:t>
      </w:r>
      <w:r w:rsidR="008C207E">
        <w:t xml:space="preserve">lize the data stored in </w:t>
      </w:r>
      <w:r w:rsidR="00DF43DC">
        <w:t>your</w:t>
      </w:r>
      <w:r w:rsidR="008C207E">
        <w:t xml:space="preserve"> S3 data lake</w:t>
      </w:r>
      <w:r w:rsidR="00F56FB5">
        <w:t>.</w:t>
      </w:r>
      <w:r w:rsidR="00DF43DC">
        <w:t xml:space="preserve"> In the next lab, you will learn how to use Amazon SageMaker to train the stored data, then host the model, and finally calling the SageMaker Endpoint for prediction/inference. </w:t>
      </w:r>
    </w:p>
    <w:p w14:paraId="6BA23AE4" w14:textId="49BA27FA" w:rsidR="0019572B" w:rsidRDefault="0019572B">
      <w:r>
        <w:br w:type="page"/>
      </w:r>
    </w:p>
    <w:p w14:paraId="104F3B88" w14:textId="4AF6C79F" w:rsidR="0019572B" w:rsidRPr="00450A3E" w:rsidRDefault="0019572B" w:rsidP="0019572B">
      <w:pPr>
        <w:pStyle w:val="Heading1"/>
      </w:pPr>
      <w:bookmarkStart w:id="17" w:name="_Toc522444324"/>
      <w:r>
        <w:lastRenderedPageBreak/>
        <w:t>Appendix</w:t>
      </w:r>
      <w:bookmarkEnd w:id="17"/>
    </w:p>
    <w:p w14:paraId="1CCA28F5" w14:textId="77777777" w:rsidR="0019572B" w:rsidRDefault="0019572B" w:rsidP="0019572B"/>
    <w:p w14:paraId="78550B41" w14:textId="719DBD6A" w:rsidR="0019572B" w:rsidRPr="0019572B" w:rsidRDefault="0019572B" w:rsidP="0019572B">
      <w:pPr>
        <w:rPr>
          <w:b/>
        </w:rPr>
      </w:pPr>
      <w:r w:rsidRPr="0019572B">
        <w:rPr>
          <w:b/>
        </w:rPr>
        <w:t>Create New EC2 Key Pair</w:t>
      </w:r>
    </w:p>
    <w:p w14:paraId="1E6BA4A9" w14:textId="1340174A" w:rsidR="0019572B" w:rsidRPr="00DE446E" w:rsidRDefault="0019572B" w:rsidP="0019572B">
      <w:r w:rsidRPr="00DE446E">
        <w:t>Before launching CloudFormation, you will need to create an EC2 Key Pair which will be used to allow administrative access into the EC2 Instances created by CloudFormation.</w:t>
      </w:r>
    </w:p>
    <w:p w14:paraId="2298AF1A" w14:textId="77777777" w:rsidR="0019572B" w:rsidRPr="00DE446E" w:rsidRDefault="0019572B" w:rsidP="0019572B">
      <w:r w:rsidRPr="00DE446E">
        <w:t xml:space="preserve">Sign in to the AWS management console. Open the EC2 page by clicking the searching for EC2 or going to </w:t>
      </w:r>
      <w:hyperlink r:id="rId32" w:history="1">
        <w:r w:rsidRPr="00DE446E">
          <w:rPr>
            <w:rStyle w:val="Hyperlink"/>
          </w:rPr>
          <w:t>https://console.aws.amazon.com/ec2/home</w:t>
        </w:r>
      </w:hyperlink>
      <w:r w:rsidRPr="00DE446E">
        <w:t>.</w:t>
      </w:r>
    </w:p>
    <w:p w14:paraId="56824BC4" w14:textId="77777777" w:rsidR="0019572B" w:rsidRPr="00DE446E" w:rsidRDefault="0019572B" w:rsidP="0019572B">
      <w:r w:rsidRPr="00DE446E">
        <w:t xml:space="preserve">Once on the EC2 page, look in the upper right corner for the AWS Region and change this to </w:t>
      </w:r>
      <w:r w:rsidRPr="00DE446E">
        <w:rPr>
          <w:b/>
        </w:rPr>
        <w:t>US East (N. Virginia)</w:t>
      </w:r>
    </w:p>
    <w:p w14:paraId="5FA17771" w14:textId="77777777" w:rsidR="0019572B" w:rsidRPr="00DE446E" w:rsidRDefault="0019572B" w:rsidP="0019572B">
      <w:pPr>
        <w:jc w:val="center"/>
      </w:pPr>
      <w:r w:rsidRPr="00DE446E">
        <w:rPr>
          <w:noProof/>
        </w:rPr>
        <w:drawing>
          <wp:inline distT="0" distB="0" distL="0" distR="0" wp14:anchorId="763D03EC" wp14:editId="1DCC5CF6">
            <wp:extent cx="2286000" cy="2654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10B4" w14:textId="77777777" w:rsidR="0019572B" w:rsidRPr="00DE446E" w:rsidRDefault="0019572B" w:rsidP="0019572B">
      <w:pPr>
        <w:numPr>
          <w:ilvl w:val="0"/>
          <w:numId w:val="12"/>
        </w:numPr>
      </w:pPr>
      <w:r w:rsidRPr="00DE446E">
        <w:t xml:space="preserve">Under </w:t>
      </w:r>
      <w:r w:rsidRPr="00DE446E">
        <w:rPr>
          <w:b/>
        </w:rPr>
        <w:t>Network &amp; Security</w:t>
      </w:r>
      <w:r w:rsidRPr="00DE446E">
        <w:t xml:space="preserve">, select </w:t>
      </w:r>
      <w:r w:rsidRPr="00DE446E">
        <w:rPr>
          <w:b/>
        </w:rPr>
        <w:t>Key Pairs</w:t>
      </w:r>
      <w:r w:rsidRPr="00DE446E">
        <w:t xml:space="preserve"> on the left and select </w:t>
      </w:r>
      <w:r w:rsidRPr="00DE446E">
        <w:rPr>
          <w:b/>
        </w:rPr>
        <w:t>Create Key Pair</w:t>
      </w:r>
      <w:r w:rsidRPr="00DE446E">
        <w:t>.  Recommended name “DMSlab”. Please append your initials if multiple people are running in the same account, such as “DMSlab_ws”.</w:t>
      </w:r>
    </w:p>
    <w:p w14:paraId="763D9D62" w14:textId="77777777" w:rsidR="0019572B" w:rsidRPr="00DE446E" w:rsidRDefault="0019572B" w:rsidP="0019572B"/>
    <w:p w14:paraId="34CBAA32" w14:textId="77777777" w:rsidR="0019572B" w:rsidRPr="00DE446E" w:rsidRDefault="0019572B" w:rsidP="0019572B">
      <w:pPr>
        <w:jc w:val="center"/>
      </w:pPr>
      <w:r w:rsidRPr="00DE446E">
        <w:rPr>
          <w:noProof/>
        </w:rPr>
        <w:lastRenderedPageBreak/>
        <w:drawing>
          <wp:inline distT="0" distB="0" distL="0" distR="0" wp14:anchorId="44171652" wp14:editId="44C0102B">
            <wp:extent cx="5930900" cy="3581400"/>
            <wp:effectExtent l="0" t="0" r="12700" b="0"/>
            <wp:docPr id="18" name="Picture 18" descr="../../../Pictures/grabbit/screenshot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ictures/grabbit/screenshot34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01BB" w14:textId="77777777" w:rsidR="0019572B" w:rsidRPr="00DE446E" w:rsidRDefault="0019572B" w:rsidP="0019572B">
      <w:pPr>
        <w:numPr>
          <w:ilvl w:val="1"/>
          <w:numId w:val="13"/>
        </w:numPr>
      </w:pPr>
      <w:r w:rsidRPr="00DE446E">
        <w:t>Mac users: You will receive a download of a pem.txt file. Rename the file and remove the .txt to make it a .pem file.  For example: DMSlab_ws.pem.  Note where this file was downloaded.</w:t>
      </w:r>
    </w:p>
    <w:p w14:paraId="194813F0" w14:textId="77777777" w:rsidR="0019572B" w:rsidRPr="00DE446E" w:rsidRDefault="0019572B" w:rsidP="0019572B">
      <w:pPr>
        <w:numPr>
          <w:ilvl w:val="1"/>
          <w:numId w:val="13"/>
        </w:numPr>
      </w:pPr>
      <w:r w:rsidRPr="00DE446E">
        <w:t>Windows users: You will be prompted to download a .pem file. Save this, and note where this was downloaded.</w:t>
      </w:r>
    </w:p>
    <w:p w14:paraId="7D31B015" w14:textId="77777777" w:rsidR="0019572B" w:rsidRPr="00DE446E" w:rsidRDefault="0019572B" w:rsidP="0019572B">
      <w:r w:rsidRPr="00DE446E">
        <w:t>You have completed creating a new EC2 Key Pair.</w:t>
      </w:r>
    </w:p>
    <w:p w14:paraId="6088E95C" w14:textId="77777777" w:rsidR="0019572B" w:rsidRPr="00291257" w:rsidRDefault="0019572B" w:rsidP="00A44D1B"/>
    <w:sectPr w:rsidR="0019572B" w:rsidRPr="00291257" w:rsidSect="00823415">
      <w:headerReference w:type="default" r:id="rId35"/>
      <w:footerReference w:type="default" r:id="rId36"/>
      <w:footerReference w:type="first" r:id="rId3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5097D" w16cid:durableId="1E3D4E68"/>
  <w16cid:commentId w16cid:paraId="5E80B395" w16cid:durableId="1E3D4F8D"/>
  <w16cid:commentId w16cid:paraId="05660C88" w16cid:durableId="1E3D508C"/>
  <w16cid:commentId w16cid:paraId="62522FDC" w16cid:durableId="1E3D50C5"/>
  <w16cid:commentId w16cid:paraId="0DB69FC9" w16cid:durableId="1E3D5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84526" w14:textId="77777777" w:rsidR="00EF3EB7" w:rsidRDefault="00EF3EB7" w:rsidP="00134F68">
      <w:r>
        <w:separator/>
      </w:r>
    </w:p>
    <w:p w14:paraId="32B1BA3E" w14:textId="77777777" w:rsidR="00EF3EB7" w:rsidRDefault="00EF3EB7"/>
  </w:endnote>
  <w:endnote w:type="continuationSeparator" w:id="0">
    <w:p w14:paraId="02AEBE3E" w14:textId="77777777" w:rsidR="00EF3EB7" w:rsidRDefault="00EF3EB7" w:rsidP="00134F68">
      <w:r>
        <w:continuationSeparator/>
      </w:r>
    </w:p>
    <w:p w14:paraId="04C4F2EB" w14:textId="77777777" w:rsidR="00EF3EB7" w:rsidRDefault="00EF3EB7"/>
  </w:endnote>
  <w:endnote w:type="continuationNotice" w:id="1">
    <w:p w14:paraId="4DC278CC" w14:textId="77777777" w:rsidR="00EF3EB7" w:rsidRDefault="00EF3E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99A20" w14:textId="32D81BDA" w:rsidR="008A174E" w:rsidRPr="00E16B8C" w:rsidRDefault="008A174E" w:rsidP="00E16B8C">
    <w:pPr>
      <w:pStyle w:val="Footer"/>
      <w:jc w:val="right"/>
      <w:rPr>
        <w:sz w:val="20"/>
        <w:szCs w:val="20"/>
      </w:rPr>
    </w:pPr>
    <w:r>
      <w:rPr>
        <w:rFonts w:cs="Arial"/>
        <w:sz w:val="20"/>
        <w:szCs w:val="20"/>
      </w:rPr>
      <w:t>Copyright 201</w:t>
    </w:r>
    <w:r w:rsidR="00E849F5">
      <w:rPr>
        <w:rFonts w:cs="Arial"/>
        <w:sz w:val="20"/>
        <w:szCs w:val="20"/>
      </w:rPr>
      <w:t>8</w:t>
    </w:r>
    <w:r w:rsidRPr="00E16B8C">
      <w:rPr>
        <w:rFonts w:cs="Arial"/>
        <w:sz w:val="20"/>
        <w:szCs w:val="20"/>
      </w:rPr>
      <w:t>, Amazon Web Services, All Rights Reserved</w:t>
    </w:r>
    <w:r w:rsidRPr="00E16B8C">
      <w:rPr>
        <w:rFonts w:cs="Arial"/>
        <w:sz w:val="20"/>
        <w:szCs w:val="20"/>
      </w:rPr>
      <w:tab/>
      <w:t xml:space="preserve">Page </w:t>
    </w:r>
    <w:sdt>
      <w:sdtPr>
        <w:rPr>
          <w:sz w:val="20"/>
          <w:szCs w:val="20"/>
        </w:rPr>
        <w:id w:val="617872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16B8C">
          <w:rPr>
            <w:sz w:val="20"/>
            <w:szCs w:val="20"/>
          </w:rPr>
          <w:fldChar w:fldCharType="begin"/>
        </w:r>
        <w:r w:rsidRPr="00E16B8C">
          <w:rPr>
            <w:sz w:val="20"/>
            <w:szCs w:val="20"/>
          </w:rPr>
          <w:instrText xml:space="preserve"> PAGE   \* MERGEFORMAT </w:instrText>
        </w:r>
        <w:r w:rsidRPr="00E16B8C">
          <w:rPr>
            <w:sz w:val="20"/>
            <w:szCs w:val="20"/>
          </w:rPr>
          <w:fldChar w:fldCharType="separate"/>
        </w:r>
        <w:r w:rsidR="003D0EFE">
          <w:rPr>
            <w:noProof/>
            <w:sz w:val="20"/>
            <w:szCs w:val="20"/>
          </w:rPr>
          <w:t>3</w:t>
        </w:r>
        <w:r w:rsidRPr="00E16B8C">
          <w:rPr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55020" w14:textId="5C4D358E" w:rsidR="008A174E" w:rsidRDefault="008A174E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5B641" w14:textId="77777777" w:rsidR="00EF3EB7" w:rsidRDefault="00EF3EB7" w:rsidP="00134F68">
      <w:r>
        <w:separator/>
      </w:r>
    </w:p>
    <w:p w14:paraId="382DB348" w14:textId="77777777" w:rsidR="00EF3EB7" w:rsidRDefault="00EF3EB7"/>
  </w:footnote>
  <w:footnote w:type="continuationSeparator" w:id="0">
    <w:p w14:paraId="5840AA1F" w14:textId="77777777" w:rsidR="00EF3EB7" w:rsidRDefault="00EF3EB7" w:rsidP="00134F68">
      <w:r>
        <w:continuationSeparator/>
      </w:r>
    </w:p>
    <w:p w14:paraId="43CB50FC" w14:textId="77777777" w:rsidR="00EF3EB7" w:rsidRDefault="00EF3EB7"/>
  </w:footnote>
  <w:footnote w:type="continuationNotice" w:id="1">
    <w:p w14:paraId="06308D1D" w14:textId="77777777" w:rsidR="00EF3EB7" w:rsidRDefault="00EF3E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A4E49" w14:textId="31516589" w:rsidR="008A174E" w:rsidRPr="00E16B8C" w:rsidRDefault="008A174E" w:rsidP="0067186D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Big Data on AWS Workshop</w:t>
    </w:r>
  </w:p>
  <w:p w14:paraId="201A2109" w14:textId="2968F30E" w:rsidR="008A174E" w:rsidRPr="00E16B8C" w:rsidRDefault="008A174E" w:rsidP="00BD23D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Lab 2 – Glue, Athena, EMR, Redshift Spectrum and QuickSight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FBA1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8E6E91"/>
    <w:multiLevelType w:val="hybridMultilevel"/>
    <w:tmpl w:val="62C0B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063F18"/>
    <w:multiLevelType w:val="hybridMultilevel"/>
    <w:tmpl w:val="8D3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8584C"/>
    <w:multiLevelType w:val="hybridMultilevel"/>
    <w:tmpl w:val="B99C2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07A169C"/>
    <w:multiLevelType w:val="hybridMultilevel"/>
    <w:tmpl w:val="0DE0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4AD1"/>
    <w:multiLevelType w:val="hybridMultilevel"/>
    <w:tmpl w:val="94EED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0AAAED4">
      <w:start w:val="1"/>
      <w:numFmt w:val="bullet"/>
      <w:lvlText w:val=""/>
      <w:lvlJc w:val="left"/>
      <w:pPr>
        <w:ind w:left="792" w:hanging="792"/>
      </w:pPr>
      <w:rPr>
        <w:rFonts w:ascii="Symbol" w:hAnsi="Symbol" w:hint="default"/>
      </w:rPr>
    </w:lvl>
    <w:lvl w:ilvl="2" w:tplc="FA1C9C58">
      <w:start w:val="1"/>
      <w:numFmt w:val="bullet"/>
      <w:lvlText w:val=""/>
      <w:lvlJc w:val="left"/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1FD6DCF"/>
    <w:multiLevelType w:val="hybridMultilevel"/>
    <w:tmpl w:val="7D941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A1C9C58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481FAF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7F02220"/>
    <w:multiLevelType w:val="hybridMultilevel"/>
    <w:tmpl w:val="67B28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E5117F"/>
    <w:multiLevelType w:val="hybridMultilevel"/>
    <w:tmpl w:val="E0B2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41AB7"/>
    <w:multiLevelType w:val="hybridMultilevel"/>
    <w:tmpl w:val="0BE00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A6E165A"/>
    <w:multiLevelType w:val="hybridMultilevel"/>
    <w:tmpl w:val="65C0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A2070D"/>
    <w:multiLevelType w:val="hybridMultilevel"/>
    <w:tmpl w:val="853E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AF"/>
    <w:rsid w:val="00000162"/>
    <w:rsid w:val="00010E11"/>
    <w:rsid w:val="00011938"/>
    <w:rsid w:val="0001347A"/>
    <w:rsid w:val="000141DA"/>
    <w:rsid w:val="00015CFA"/>
    <w:rsid w:val="0002694E"/>
    <w:rsid w:val="00027AD8"/>
    <w:rsid w:val="00033B6B"/>
    <w:rsid w:val="00043470"/>
    <w:rsid w:val="00044B81"/>
    <w:rsid w:val="00045A61"/>
    <w:rsid w:val="00046CF3"/>
    <w:rsid w:val="00046EFF"/>
    <w:rsid w:val="00047090"/>
    <w:rsid w:val="00047133"/>
    <w:rsid w:val="000518DF"/>
    <w:rsid w:val="000555F0"/>
    <w:rsid w:val="000730DD"/>
    <w:rsid w:val="00076AC8"/>
    <w:rsid w:val="000770C4"/>
    <w:rsid w:val="000827F6"/>
    <w:rsid w:val="00086108"/>
    <w:rsid w:val="00087372"/>
    <w:rsid w:val="00087F6B"/>
    <w:rsid w:val="0009022B"/>
    <w:rsid w:val="0009634F"/>
    <w:rsid w:val="000A2A20"/>
    <w:rsid w:val="000A6F9A"/>
    <w:rsid w:val="000B09FC"/>
    <w:rsid w:val="000B3EB0"/>
    <w:rsid w:val="000D1F68"/>
    <w:rsid w:val="000E047D"/>
    <w:rsid w:val="000E4ADC"/>
    <w:rsid w:val="000E4D41"/>
    <w:rsid w:val="000E675C"/>
    <w:rsid w:val="000F412D"/>
    <w:rsid w:val="00101FC9"/>
    <w:rsid w:val="00110C03"/>
    <w:rsid w:val="00112E29"/>
    <w:rsid w:val="00120ED8"/>
    <w:rsid w:val="00121523"/>
    <w:rsid w:val="00121645"/>
    <w:rsid w:val="00131025"/>
    <w:rsid w:val="00134F68"/>
    <w:rsid w:val="0014211F"/>
    <w:rsid w:val="00144D6E"/>
    <w:rsid w:val="00146003"/>
    <w:rsid w:val="0014792A"/>
    <w:rsid w:val="001539E6"/>
    <w:rsid w:val="0015576F"/>
    <w:rsid w:val="0016109D"/>
    <w:rsid w:val="00161B2F"/>
    <w:rsid w:val="00163B4C"/>
    <w:rsid w:val="001679D5"/>
    <w:rsid w:val="00180303"/>
    <w:rsid w:val="00180EC4"/>
    <w:rsid w:val="0018169C"/>
    <w:rsid w:val="001851D1"/>
    <w:rsid w:val="0018595A"/>
    <w:rsid w:val="00191492"/>
    <w:rsid w:val="0019572B"/>
    <w:rsid w:val="001A45F4"/>
    <w:rsid w:val="001B111A"/>
    <w:rsid w:val="001B3AFF"/>
    <w:rsid w:val="001C4F01"/>
    <w:rsid w:val="001D70C0"/>
    <w:rsid w:val="001E7B55"/>
    <w:rsid w:val="00201EE7"/>
    <w:rsid w:val="00212127"/>
    <w:rsid w:val="00230D36"/>
    <w:rsid w:val="00234F63"/>
    <w:rsid w:val="002476BC"/>
    <w:rsid w:val="00252924"/>
    <w:rsid w:val="002622EE"/>
    <w:rsid w:val="00263BBD"/>
    <w:rsid w:val="00263F3A"/>
    <w:rsid w:val="0027096B"/>
    <w:rsid w:val="00274CB4"/>
    <w:rsid w:val="00284919"/>
    <w:rsid w:val="002872E5"/>
    <w:rsid w:val="00291257"/>
    <w:rsid w:val="00291636"/>
    <w:rsid w:val="002A41B3"/>
    <w:rsid w:val="002B4892"/>
    <w:rsid w:val="002C23CD"/>
    <w:rsid w:val="002C4C4F"/>
    <w:rsid w:val="002C771A"/>
    <w:rsid w:val="002E0E9B"/>
    <w:rsid w:val="002E2A06"/>
    <w:rsid w:val="002E6234"/>
    <w:rsid w:val="002F25DD"/>
    <w:rsid w:val="002F437D"/>
    <w:rsid w:val="003057E5"/>
    <w:rsid w:val="00310AE4"/>
    <w:rsid w:val="00323591"/>
    <w:rsid w:val="003306DC"/>
    <w:rsid w:val="003332BC"/>
    <w:rsid w:val="00335BC0"/>
    <w:rsid w:val="00345A7A"/>
    <w:rsid w:val="00351780"/>
    <w:rsid w:val="00353E18"/>
    <w:rsid w:val="00366B0E"/>
    <w:rsid w:val="00374C48"/>
    <w:rsid w:val="003757F8"/>
    <w:rsid w:val="00383CCB"/>
    <w:rsid w:val="00385135"/>
    <w:rsid w:val="003A09BF"/>
    <w:rsid w:val="003A1722"/>
    <w:rsid w:val="003C5A42"/>
    <w:rsid w:val="003D0EFE"/>
    <w:rsid w:val="003D1B07"/>
    <w:rsid w:val="003D514D"/>
    <w:rsid w:val="003D5ACF"/>
    <w:rsid w:val="003F502A"/>
    <w:rsid w:val="003F65DD"/>
    <w:rsid w:val="003F6FAF"/>
    <w:rsid w:val="004012F2"/>
    <w:rsid w:val="00410E3A"/>
    <w:rsid w:val="0042170D"/>
    <w:rsid w:val="0042610A"/>
    <w:rsid w:val="00436C0B"/>
    <w:rsid w:val="004460FF"/>
    <w:rsid w:val="004467D7"/>
    <w:rsid w:val="00450A3E"/>
    <w:rsid w:val="00452623"/>
    <w:rsid w:val="004538CC"/>
    <w:rsid w:val="00463D75"/>
    <w:rsid w:val="00470262"/>
    <w:rsid w:val="004854FA"/>
    <w:rsid w:val="00490B56"/>
    <w:rsid w:val="00494552"/>
    <w:rsid w:val="00497636"/>
    <w:rsid w:val="00497672"/>
    <w:rsid w:val="004A11CB"/>
    <w:rsid w:val="004A175A"/>
    <w:rsid w:val="004A2542"/>
    <w:rsid w:val="004A6A47"/>
    <w:rsid w:val="004A6FB0"/>
    <w:rsid w:val="004B0312"/>
    <w:rsid w:val="004B4A22"/>
    <w:rsid w:val="004C19B5"/>
    <w:rsid w:val="004C7DF4"/>
    <w:rsid w:val="004D0AB2"/>
    <w:rsid w:val="004D41D8"/>
    <w:rsid w:val="004E17FE"/>
    <w:rsid w:val="00500650"/>
    <w:rsid w:val="00503066"/>
    <w:rsid w:val="00503FD6"/>
    <w:rsid w:val="00504114"/>
    <w:rsid w:val="005071FC"/>
    <w:rsid w:val="00522C0F"/>
    <w:rsid w:val="00523525"/>
    <w:rsid w:val="005258CC"/>
    <w:rsid w:val="0053003D"/>
    <w:rsid w:val="0053170F"/>
    <w:rsid w:val="00536A66"/>
    <w:rsid w:val="00537890"/>
    <w:rsid w:val="00542414"/>
    <w:rsid w:val="0055079D"/>
    <w:rsid w:val="0055623C"/>
    <w:rsid w:val="00561472"/>
    <w:rsid w:val="00562E9F"/>
    <w:rsid w:val="00564A30"/>
    <w:rsid w:val="00571264"/>
    <w:rsid w:val="00594E70"/>
    <w:rsid w:val="00595CAB"/>
    <w:rsid w:val="005A44DE"/>
    <w:rsid w:val="005A5C0B"/>
    <w:rsid w:val="005B6D69"/>
    <w:rsid w:val="005C5B70"/>
    <w:rsid w:val="005D031D"/>
    <w:rsid w:val="005D4DC6"/>
    <w:rsid w:val="005D7D29"/>
    <w:rsid w:val="005E24FC"/>
    <w:rsid w:val="005E6185"/>
    <w:rsid w:val="005F1BDE"/>
    <w:rsid w:val="005F464E"/>
    <w:rsid w:val="005F5D6B"/>
    <w:rsid w:val="005F79B8"/>
    <w:rsid w:val="0060384E"/>
    <w:rsid w:val="0060719A"/>
    <w:rsid w:val="006102CF"/>
    <w:rsid w:val="0061671A"/>
    <w:rsid w:val="0062465E"/>
    <w:rsid w:val="00625657"/>
    <w:rsid w:val="00625CC4"/>
    <w:rsid w:val="00626DD4"/>
    <w:rsid w:val="00631F17"/>
    <w:rsid w:val="00637E84"/>
    <w:rsid w:val="0064372D"/>
    <w:rsid w:val="00647975"/>
    <w:rsid w:val="006537A4"/>
    <w:rsid w:val="00655689"/>
    <w:rsid w:val="00660202"/>
    <w:rsid w:val="00661610"/>
    <w:rsid w:val="00663F6C"/>
    <w:rsid w:val="0067186D"/>
    <w:rsid w:val="00674A49"/>
    <w:rsid w:val="006750E3"/>
    <w:rsid w:val="00682E78"/>
    <w:rsid w:val="00692814"/>
    <w:rsid w:val="006A78B5"/>
    <w:rsid w:val="006B0AA3"/>
    <w:rsid w:val="006B34F3"/>
    <w:rsid w:val="006B6DAD"/>
    <w:rsid w:val="006C37DF"/>
    <w:rsid w:val="006D162E"/>
    <w:rsid w:val="006D460B"/>
    <w:rsid w:val="006E18DF"/>
    <w:rsid w:val="006E2BCF"/>
    <w:rsid w:val="006E43F2"/>
    <w:rsid w:val="006E4922"/>
    <w:rsid w:val="006F1216"/>
    <w:rsid w:val="006F483F"/>
    <w:rsid w:val="00703C1D"/>
    <w:rsid w:val="00713541"/>
    <w:rsid w:val="00720231"/>
    <w:rsid w:val="007208FF"/>
    <w:rsid w:val="00720FA7"/>
    <w:rsid w:val="00721D7A"/>
    <w:rsid w:val="00734020"/>
    <w:rsid w:val="007353F9"/>
    <w:rsid w:val="00757FFC"/>
    <w:rsid w:val="00765D7E"/>
    <w:rsid w:val="00766288"/>
    <w:rsid w:val="0077257E"/>
    <w:rsid w:val="007749B4"/>
    <w:rsid w:val="007A0065"/>
    <w:rsid w:val="007A35FF"/>
    <w:rsid w:val="007B44C1"/>
    <w:rsid w:val="007C094D"/>
    <w:rsid w:val="007D3E6B"/>
    <w:rsid w:val="007D3FA0"/>
    <w:rsid w:val="007E34B0"/>
    <w:rsid w:val="007E5C68"/>
    <w:rsid w:val="007E61FA"/>
    <w:rsid w:val="007F2982"/>
    <w:rsid w:val="007F2C76"/>
    <w:rsid w:val="00800292"/>
    <w:rsid w:val="00814C27"/>
    <w:rsid w:val="00815696"/>
    <w:rsid w:val="00815AF1"/>
    <w:rsid w:val="00817B24"/>
    <w:rsid w:val="00823415"/>
    <w:rsid w:val="00826A2A"/>
    <w:rsid w:val="00831BD0"/>
    <w:rsid w:val="008460E8"/>
    <w:rsid w:val="008531AA"/>
    <w:rsid w:val="00891553"/>
    <w:rsid w:val="0089366B"/>
    <w:rsid w:val="008A174E"/>
    <w:rsid w:val="008A4426"/>
    <w:rsid w:val="008A59E0"/>
    <w:rsid w:val="008A62D8"/>
    <w:rsid w:val="008A7BA4"/>
    <w:rsid w:val="008B63DC"/>
    <w:rsid w:val="008C13F0"/>
    <w:rsid w:val="008C1828"/>
    <w:rsid w:val="008C207E"/>
    <w:rsid w:val="008C266B"/>
    <w:rsid w:val="008C45CB"/>
    <w:rsid w:val="008D1C7B"/>
    <w:rsid w:val="008D380C"/>
    <w:rsid w:val="008E0708"/>
    <w:rsid w:val="008E34AF"/>
    <w:rsid w:val="008E512E"/>
    <w:rsid w:val="008E60D2"/>
    <w:rsid w:val="00901242"/>
    <w:rsid w:val="00902FA1"/>
    <w:rsid w:val="00903B82"/>
    <w:rsid w:val="00904F58"/>
    <w:rsid w:val="00925A20"/>
    <w:rsid w:val="00930FBE"/>
    <w:rsid w:val="00931A7F"/>
    <w:rsid w:val="00931F9C"/>
    <w:rsid w:val="00940582"/>
    <w:rsid w:val="00941A9E"/>
    <w:rsid w:val="00946E0D"/>
    <w:rsid w:val="00952F23"/>
    <w:rsid w:val="00956A0E"/>
    <w:rsid w:val="009633F8"/>
    <w:rsid w:val="00994EA6"/>
    <w:rsid w:val="0099520E"/>
    <w:rsid w:val="009A03CD"/>
    <w:rsid w:val="009A4C0A"/>
    <w:rsid w:val="009C23C2"/>
    <w:rsid w:val="009C59AB"/>
    <w:rsid w:val="009D2CD6"/>
    <w:rsid w:val="009D5626"/>
    <w:rsid w:val="009D64BC"/>
    <w:rsid w:val="009D701B"/>
    <w:rsid w:val="009F194E"/>
    <w:rsid w:val="009F1B95"/>
    <w:rsid w:val="009F3FD7"/>
    <w:rsid w:val="00A01F8F"/>
    <w:rsid w:val="00A04BE9"/>
    <w:rsid w:val="00A06FFD"/>
    <w:rsid w:val="00A074B3"/>
    <w:rsid w:val="00A143B8"/>
    <w:rsid w:val="00A2464D"/>
    <w:rsid w:val="00A343E2"/>
    <w:rsid w:val="00A346EF"/>
    <w:rsid w:val="00A43149"/>
    <w:rsid w:val="00A44D1B"/>
    <w:rsid w:val="00A4608D"/>
    <w:rsid w:val="00A53E1B"/>
    <w:rsid w:val="00A55D3F"/>
    <w:rsid w:val="00A75BE4"/>
    <w:rsid w:val="00A84375"/>
    <w:rsid w:val="00A97136"/>
    <w:rsid w:val="00AA24EC"/>
    <w:rsid w:val="00AA2D88"/>
    <w:rsid w:val="00AB3B82"/>
    <w:rsid w:val="00AB69D4"/>
    <w:rsid w:val="00AF1B55"/>
    <w:rsid w:val="00AF463E"/>
    <w:rsid w:val="00AF7EDC"/>
    <w:rsid w:val="00B058CC"/>
    <w:rsid w:val="00B0613E"/>
    <w:rsid w:val="00B061AA"/>
    <w:rsid w:val="00B150A4"/>
    <w:rsid w:val="00B20A3F"/>
    <w:rsid w:val="00B255CA"/>
    <w:rsid w:val="00B26B59"/>
    <w:rsid w:val="00B271D2"/>
    <w:rsid w:val="00B401E2"/>
    <w:rsid w:val="00B465BF"/>
    <w:rsid w:val="00B619BD"/>
    <w:rsid w:val="00B6689B"/>
    <w:rsid w:val="00B74ED8"/>
    <w:rsid w:val="00B758E4"/>
    <w:rsid w:val="00B83BA5"/>
    <w:rsid w:val="00B84915"/>
    <w:rsid w:val="00B85348"/>
    <w:rsid w:val="00B85664"/>
    <w:rsid w:val="00BB1080"/>
    <w:rsid w:val="00BB4242"/>
    <w:rsid w:val="00BB65FF"/>
    <w:rsid w:val="00BC79A1"/>
    <w:rsid w:val="00BD23DC"/>
    <w:rsid w:val="00BD3591"/>
    <w:rsid w:val="00BD4288"/>
    <w:rsid w:val="00BD52DD"/>
    <w:rsid w:val="00BE3CAB"/>
    <w:rsid w:val="00BE68CA"/>
    <w:rsid w:val="00BF02E1"/>
    <w:rsid w:val="00BF16AD"/>
    <w:rsid w:val="00BF4081"/>
    <w:rsid w:val="00BF6392"/>
    <w:rsid w:val="00C008A7"/>
    <w:rsid w:val="00C11510"/>
    <w:rsid w:val="00C14005"/>
    <w:rsid w:val="00C16A85"/>
    <w:rsid w:val="00C211E3"/>
    <w:rsid w:val="00C24700"/>
    <w:rsid w:val="00C523D2"/>
    <w:rsid w:val="00C535A4"/>
    <w:rsid w:val="00C56CA4"/>
    <w:rsid w:val="00C57769"/>
    <w:rsid w:val="00C6042E"/>
    <w:rsid w:val="00C628FF"/>
    <w:rsid w:val="00C64566"/>
    <w:rsid w:val="00C64D6B"/>
    <w:rsid w:val="00C7046C"/>
    <w:rsid w:val="00C71CEA"/>
    <w:rsid w:val="00C73DDD"/>
    <w:rsid w:val="00C829B7"/>
    <w:rsid w:val="00C842B5"/>
    <w:rsid w:val="00C94B39"/>
    <w:rsid w:val="00C95265"/>
    <w:rsid w:val="00CA1968"/>
    <w:rsid w:val="00CA2EC5"/>
    <w:rsid w:val="00CA3D92"/>
    <w:rsid w:val="00CA434C"/>
    <w:rsid w:val="00CA6EDF"/>
    <w:rsid w:val="00CA7B3E"/>
    <w:rsid w:val="00CC037C"/>
    <w:rsid w:val="00CC22A1"/>
    <w:rsid w:val="00CE2965"/>
    <w:rsid w:val="00CE4B24"/>
    <w:rsid w:val="00CE4BFF"/>
    <w:rsid w:val="00CF28D7"/>
    <w:rsid w:val="00CF40B5"/>
    <w:rsid w:val="00CF70DF"/>
    <w:rsid w:val="00D16191"/>
    <w:rsid w:val="00D176AF"/>
    <w:rsid w:val="00D209E0"/>
    <w:rsid w:val="00D23A16"/>
    <w:rsid w:val="00D24042"/>
    <w:rsid w:val="00D2527F"/>
    <w:rsid w:val="00D33637"/>
    <w:rsid w:val="00D46367"/>
    <w:rsid w:val="00D73824"/>
    <w:rsid w:val="00D73DF9"/>
    <w:rsid w:val="00D81EDD"/>
    <w:rsid w:val="00D82AB8"/>
    <w:rsid w:val="00D86041"/>
    <w:rsid w:val="00D91908"/>
    <w:rsid w:val="00D93696"/>
    <w:rsid w:val="00D942D4"/>
    <w:rsid w:val="00DA000F"/>
    <w:rsid w:val="00DA232D"/>
    <w:rsid w:val="00DA328C"/>
    <w:rsid w:val="00DA3991"/>
    <w:rsid w:val="00DB1506"/>
    <w:rsid w:val="00DB4E5B"/>
    <w:rsid w:val="00DB6F98"/>
    <w:rsid w:val="00DC1FDB"/>
    <w:rsid w:val="00DC2312"/>
    <w:rsid w:val="00DC352C"/>
    <w:rsid w:val="00DC5021"/>
    <w:rsid w:val="00DC65CE"/>
    <w:rsid w:val="00DD5FDB"/>
    <w:rsid w:val="00DE0A1B"/>
    <w:rsid w:val="00DE17E7"/>
    <w:rsid w:val="00DE517F"/>
    <w:rsid w:val="00DE5D7A"/>
    <w:rsid w:val="00DF07F6"/>
    <w:rsid w:val="00DF1E7E"/>
    <w:rsid w:val="00DF2571"/>
    <w:rsid w:val="00DF2A87"/>
    <w:rsid w:val="00DF43DC"/>
    <w:rsid w:val="00DF603B"/>
    <w:rsid w:val="00E00192"/>
    <w:rsid w:val="00E01261"/>
    <w:rsid w:val="00E01479"/>
    <w:rsid w:val="00E01B6F"/>
    <w:rsid w:val="00E01CEF"/>
    <w:rsid w:val="00E02252"/>
    <w:rsid w:val="00E02D8D"/>
    <w:rsid w:val="00E13EC4"/>
    <w:rsid w:val="00E1622E"/>
    <w:rsid w:val="00E16B8C"/>
    <w:rsid w:val="00E174CB"/>
    <w:rsid w:val="00E231A7"/>
    <w:rsid w:val="00E32081"/>
    <w:rsid w:val="00E3260B"/>
    <w:rsid w:val="00E370B0"/>
    <w:rsid w:val="00E44B3A"/>
    <w:rsid w:val="00E46828"/>
    <w:rsid w:val="00E56E27"/>
    <w:rsid w:val="00E574A3"/>
    <w:rsid w:val="00E575DB"/>
    <w:rsid w:val="00E70887"/>
    <w:rsid w:val="00E80A72"/>
    <w:rsid w:val="00E82571"/>
    <w:rsid w:val="00E849F5"/>
    <w:rsid w:val="00E95754"/>
    <w:rsid w:val="00E96D44"/>
    <w:rsid w:val="00EA00A8"/>
    <w:rsid w:val="00EA479D"/>
    <w:rsid w:val="00EA6E7E"/>
    <w:rsid w:val="00EB040C"/>
    <w:rsid w:val="00EB4EB6"/>
    <w:rsid w:val="00EB599E"/>
    <w:rsid w:val="00EC790F"/>
    <w:rsid w:val="00ED20AD"/>
    <w:rsid w:val="00ED47DE"/>
    <w:rsid w:val="00EE0CC9"/>
    <w:rsid w:val="00EE26AE"/>
    <w:rsid w:val="00EE4649"/>
    <w:rsid w:val="00EE53CE"/>
    <w:rsid w:val="00EF3EB7"/>
    <w:rsid w:val="00EF5E71"/>
    <w:rsid w:val="00F030D7"/>
    <w:rsid w:val="00F343D6"/>
    <w:rsid w:val="00F3706E"/>
    <w:rsid w:val="00F37B3F"/>
    <w:rsid w:val="00F5535A"/>
    <w:rsid w:val="00F56FB5"/>
    <w:rsid w:val="00F7158E"/>
    <w:rsid w:val="00F74FA0"/>
    <w:rsid w:val="00F77ED5"/>
    <w:rsid w:val="00F84CA0"/>
    <w:rsid w:val="00F85E4F"/>
    <w:rsid w:val="00FA49E1"/>
    <w:rsid w:val="00FA51CD"/>
    <w:rsid w:val="00FB2D03"/>
    <w:rsid w:val="00FB390C"/>
    <w:rsid w:val="00FB7A64"/>
    <w:rsid w:val="00FC19A7"/>
    <w:rsid w:val="00FC3122"/>
    <w:rsid w:val="00FD09F5"/>
    <w:rsid w:val="00FD619F"/>
    <w:rsid w:val="00FE019D"/>
    <w:rsid w:val="00FE4BCE"/>
    <w:rsid w:val="00FE5AD3"/>
    <w:rsid w:val="00FE6EAF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0911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72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D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D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9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41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41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41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41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41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41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41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4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F68"/>
  </w:style>
  <w:style w:type="character" w:styleId="PageNumber">
    <w:name w:val="page number"/>
    <w:basedOn w:val="DefaultParagraphFont"/>
    <w:uiPriority w:val="99"/>
    <w:semiHidden/>
    <w:unhideWhenUsed/>
    <w:rsid w:val="00134F68"/>
  </w:style>
  <w:style w:type="paragraph" w:styleId="Header">
    <w:name w:val="header"/>
    <w:basedOn w:val="Normal"/>
    <w:link w:val="HeaderChar"/>
    <w:uiPriority w:val="99"/>
    <w:unhideWhenUsed/>
    <w:rsid w:val="00671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86D"/>
  </w:style>
  <w:style w:type="paragraph" w:styleId="BalloonText">
    <w:name w:val="Balloon Text"/>
    <w:basedOn w:val="Normal"/>
    <w:link w:val="BalloonTextChar"/>
    <w:uiPriority w:val="99"/>
    <w:semiHidden/>
    <w:unhideWhenUsed/>
    <w:rsid w:val="006718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6ED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415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6EDF"/>
    <w:rPr>
      <w:rFonts w:asciiTheme="majorHAnsi" w:eastAsiaTheme="majorEastAsia" w:hAnsiTheme="majorHAnsi" w:cstheme="majorBidi"/>
      <w:b/>
      <w:bCs/>
      <w:color w:val="E36C09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41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41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41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41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41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41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41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41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41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341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23415"/>
    <w:rPr>
      <w:b/>
      <w:bCs/>
    </w:rPr>
  </w:style>
  <w:style w:type="character" w:styleId="Emphasis">
    <w:name w:val="Emphasis"/>
    <w:uiPriority w:val="20"/>
    <w:qFormat/>
    <w:rsid w:val="008234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23415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234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4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4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4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415"/>
    <w:rPr>
      <w:b/>
      <w:bCs/>
      <w:i/>
      <w:iCs/>
    </w:rPr>
  </w:style>
  <w:style w:type="character" w:styleId="SubtleEmphasis">
    <w:name w:val="Subtle Emphasis"/>
    <w:uiPriority w:val="19"/>
    <w:qFormat/>
    <w:rsid w:val="00823415"/>
    <w:rPr>
      <w:i/>
      <w:iCs/>
    </w:rPr>
  </w:style>
  <w:style w:type="character" w:styleId="IntenseEmphasis">
    <w:name w:val="Intense Emphasis"/>
    <w:uiPriority w:val="21"/>
    <w:qFormat/>
    <w:rsid w:val="00823415"/>
    <w:rPr>
      <w:b/>
      <w:bCs/>
    </w:rPr>
  </w:style>
  <w:style w:type="character" w:styleId="SubtleReference">
    <w:name w:val="Subtle Reference"/>
    <w:uiPriority w:val="31"/>
    <w:qFormat/>
    <w:rsid w:val="00823415"/>
    <w:rPr>
      <w:smallCaps/>
    </w:rPr>
  </w:style>
  <w:style w:type="character" w:styleId="IntenseReference">
    <w:name w:val="Intense Reference"/>
    <w:uiPriority w:val="32"/>
    <w:qFormat/>
    <w:rsid w:val="00823415"/>
    <w:rPr>
      <w:smallCaps/>
      <w:spacing w:val="5"/>
      <w:u w:val="single"/>
    </w:rPr>
  </w:style>
  <w:style w:type="character" w:styleId="BookTitle">
    <w:name w:val="Book Title"/>
    <w:uiPriority w:val="33"/>
    <w:qFormat/>
    <w:rsid w:val="00823415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234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41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EDF"/>
    <w:pPr>
      <w:spacing w:after="100"/>
      <w:ind w:left="200"/>
    </w:pPr>
  </w:style>
  <w:style w:type="paragraph" w:customStyle="1" w:styleId="Code">
    <w:name w:val="Code"/>
    <w:basedOn w:val="NoSpacing"/>
    <w:link w:val="CodeChar"/>
    <w:qFormat/>
    <w:rsid w:val="002B489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B4892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2B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70887"/>
    <w:pPr>
      <w:spacing w:after="100"/>
      <w:ind w:left="400"/>
    </w:pPr>
  </w:style>
  <w:style w:type="character" w:customStyle="1" w:styleId="studentselectlablink">
    <w:name w:val="student_selectlab_link"/>
    <w:basedOn w:val="DefaultParagraphFont"/>
    <w:rsid w:val="00D176AF"/>
  </w:style>
  <w:style w:type="character" w:styleId="CommentReference">
    <w:name w:val="annotation reference"/>
    <w:basedOn w:val="DefaultParagraphFont"/>
    <w:uiPriority w:val="99"/>
    <w:semiHidden/>
    <w:unhideWhenUsed/>
    <w:rsid w:val="00D82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A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AB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AB8"/>
    <w:rPr>
      <w:rFonts w:ascii="Arial" w:hAnsi="Arial"/>
      <w:b/>
      <w:bCs/>
      <w:sz w:val="20"/>
      <w:szCs w:val="20"/>
    </w:rPr>
  </w:style>
  <w:style w:type="character" w:customStyle="1" w:styleId="value">
    <w:name w:val="value"/>
    <w:basedOn w:val="DefaultParagraphFont"/>
    <w:rsid w:val="000E675C"/>
  </w:style>
  <w:style w:type="paragraph" w:styleId="NormalWeb">
    <w:name w:val="Normal (Web)"/>
    <w:basedOn w:val="Normal"/>
    <w:uiPriority w:val="99"/>
    <w:unhideWhenUsed/>
    <w:rsid w:val="00EB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90C"/>
    <w:rPr>
      <w:color w:val="800080" w:themeColor="followedHyperlink"/>
      <w:u w:val="single"/>
    </w:rPr>
  </w:style>
  <w:style w:type="paragraph" w:customStyle="1" w:styleId="aws-note">
    <w:name w:val="aws-note"/>
    <w:basedOn w:val="Normal"/>
    <w:rsid w:val="00FB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1A45F4"/>
    <w:pPr>
      <w:spacing w:after="0" w:line="240" w:lineRule="auto"/>
    </w:pPr>
    <w:rPr>
      <w:rFonts w:ascii="Arial" w:hAnsi="Arial"/>
      <w:sz w:val="20"/>
    </w:rPr>
  </w:style>
  <w:style w:type="paragraph" w:customStyle="1" w:styleId="p1">
    <w:name w:val="p1"/>
    <w:basedOn w:val="Normal"/>
    <w:rsid w:val="00010E11"/>
    <w:pPr>
      <w:spacing w:after="0" w:line="240" w:lineRule="auto"/>
    </w:pPr>
    <w:rPr>
      <w:rFonts w:ascii="Menlo" w:eastAsiaTheme="minorHAnsi" w:hAnsi="Menlo" w:cs="Menlo"/>
      <w:sz w:val="17"/>
      <w:szCs w:val="17"/>
    </w:rPr>
  </w:style>
  <w:style w:type="character" w:customStyle="1" w:styleId="s1">
    <w:name w:val="s1"/>
    <w:basedOn w:val="DefaultParagraphFont"/>
    <w:rsid w:val="00010E11"/>
  </w:style>
  <w:style w:type="character" w:customStyle="1" w:styleId="ListParagraphChar">
    <w:name w:val="List Paragraph Char"/>
    <w:link w:val="ListParagraph"/>
    <w:uiPriority w:val="34"/>
    <w:rsid w:val="00FD09F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sole.aws.amazon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hyperlink" Target="http://docs.aws.amazon.com/redshift/latest/mgmt/configure-odbc-connection.html%22%20%5Co%20%22Configure%20an%20ODBC%20Connection" TargetMode="External"/><Relationship Id="rId34" Type="http://schemas.openxmlformats.org/officeDocument/2006/relationships/image" Target="media/image18.jpeg"/><Relationship Id="rId68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docs.aws.amazon.com/redshift/latest/mgmt/configure-jdbc-connection.html%22%20%5Co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console.aws.amazon.com/ec2/home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sql-workbench.net" TargetMode="External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console.aws.amazon.com/" TargetMode="External"/><Relationship Id="rId30" Type="http://schemas.openxmlformats.org/officeDocument/2006/relationships/image" Target="media/image15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D6B581D8D7548A12310BF9C4D53CE" ma:contentTypeVersion="0" ma:contentTypeDescription="Create a new document." ma:contentTypeScope="" ma:versionID="6f59442beb401ac64bbd2de8de68a10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EC4149-3DCB-4B4C-83EC-0C4CE8E32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E169B6-D7E8-42C2-ABC3-0D915AE07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1010380-1494-4989-8772-83435328CE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E169076-ED68-4AD7-B388-B26233BB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Danielle, Morimoto</dc:creator>
  <cp:lastModifiedBy>Adabala, Ramesh</cp:lastModifiedBy>
  <cp:revision>2</cp:revision>
  <cp:lastPrinted>2017-09-06T15:30:00Z</cp:lastPrinted>
  <dcterms:created xsi:type="dcterms:W3CDTF">2018-08-19T17:17:00Z</dcterms:created>
  <dcterms:modified xsi:type="dcterms:W3CDTF">2018-08-19T17:17:00Z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0x0101007D2D6B581D8D7548A12310BF9C4D53CE</vt:lpwstr>
  </property>
</Properties>
</file>