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26FC" w14:textId="77777777" w:rsidR="00967155" w:rsidRPr="00967155" w:rsidRDefault="00967155" w:rsidP="00967155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bookmarkStart w:id="1" w:name="_Toc152534311"/>
      <w:bookmarkStart w:id="2" w:name="_Toc153200105"/>
      <w:r w:rsidRPr="00967155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65856AA2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96715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A58C7EE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155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4AFAD1B3" w14:textId="77777777" w:rsidR="00967155" w:rsidRPr="00967155" w:rsidRDefault="00967155" w:rsidP="00967155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671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96715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134B8A82" w14:textId="77777777" w:rsidR="00967155" w:rsidRPr="00967155" w:rsidRDefault="00967155" w:rsidP="00967155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7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540D65D5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967155" w:rsidRPr="00967155" w14:paraId="5CBA735E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7698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967155" w:rsidRPr="00967155" w14:paraId="3858DBB5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7E8C84B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967155" w:rsidRPr="00967155" w14:paraId="2514B541" w14:textId="77777777" w:rsidTr="00BF747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8F56" w14:textId="77777777" w:rsidR="00967155" w:rsidRPr="00967155" w:rsidRDefault="00967155" w:rsidP="00967155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967155" w:rsidRPr="00967155" w14:paraId="3AB7D8D2" w14:textId="77777777" w:rsidTr="00BF747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67A3E61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3A05B200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8A8F4F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86CFD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A14F3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B2B5D2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F629C3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ACC39B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D8D9C4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7007A" w14:textId="77777777" w:rsidR="00967155" w:rsidRPr="00967155" w:rsidRDefault="00967155" w:rsidP="0096715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967155">
        <w:rPr>
          <w:rFonts w:ascii="Times New Roman" w:hAnsi="Times New Roman"/>
          <w:b/>
          <w:bCs/>
          <w:sz w:val="32"/>
          <w:szCs w:val="24"/>
        </w:rPr>
        <w:t>ОТЧЁТ ПО ЛАБОРАТОРНОЙ РАБОТЕ №6</w:t>
      </w:r>
    </w:p>
    <w:p w14:paraId="004A4515" w14:textId="77777777" w:rsidR="00967155" w:rsidRPr="00967155" w:rsidRDefault="00967155" w:rsidP="00967155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C48D460" w14:textId="77777777" w:rsidR="00967155" w:rsidRPr="00967155" w:rsidRDefault="00967155" w:rsidP="0096715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15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6715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96715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6715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67155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510844FC" w14:textId="77777777" w:rsidR="00967155" w:rsidRPr="00967155" w:rsidRDefault="00967155" w:rsidP="00967155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39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967155" w:rsidRPr="00967155" w14:paraId="7874F27E" w14:textId="77777777" w:rsidTr="00967155">
        <w:trPr>
          <w:jc w:val="center"/>
        </w:trPr>
        <w:tc>
          <w:tcPr>
            <w:tcW w:w="3969" w:type="dxa"/>
            <w:tcBorders>
              <w:bottom w:val="single" w:sz="4" w:space="0" w:color="auto"/>
            </w:tcBorders>
          </w:tcPr>
          <w:p w14:paraId="454B652B" w14:textId="77777777" w:rsidR="00967155" w:rsidRPr="00967155" w:rsidRDefault="00967155" w:rsidP="00967155">
            <w:pPr>
              <w:spacing w:before="32"/>
              <w:ind w:left="-103" w:right="-115" w:hanging="2"/>
              <w:jc w:val="center"/>
              <w:rPr>
                <w:rFonts w:eastAsia="Times New Roman" w:cs="Times New Roman"/>
                <w:szCs w:val="28"/>
              </w:rPr>
            </w:pPr>
            <w:r w:rsidRPr="00967155">
              <w:rPr>
                <w:rFonts w:eastAsia="Times New Roman" w:cs="Times New Roman"/>
                <w:szCs w:val="28"/>
              </w:rPr>
              <w:t>Разработка диаграмм поведения</w:t>
            </w:r>
          </w:p>
        </w:tc>
      </w:tr>
      <w:tr w:rsidR="00967155" w:rsidRPr="00967155" w14:paraId="2786E024" w14:textId="77777777" w:rsidTr="00967155">
        <w:trPr>
          <w:jc w:val="center"/>
        </w:trPr>
        <w:tc>
          <w:tcPr>
            <w:tcW w:w="3969" w:type="dxa"/>
            <w:tcBorders>
              <w:top w:val="single" w:sz="4" w:space="0" w:color="auto"/>
            </w:tcBorders>
          </w:tcPr>
          <w:p w14:paraId="3987BDBD" w14:textId="77777777" w:rsidR="00967155" w:rsidRPr="00967155" w:rsidRDefault="00967155" w:rsidP="00674A04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96715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C518ECE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FE06AD9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F6FE3F8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2897277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DF9231C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9C4C7E2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D34F35C" w14:textId="77777777" w:rsidR="00967155" w:rsidRPr="00967155" w:rsidRDefault="00967155" w:rsidP="00967155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368C420" w14:textId="77777777" w:rsidR="00967155" w:rsidRPr="00967155" w:rsidRDefault="00967155" w:rsidP="00967155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967155" w:rsidRPr="00967155" w14:paraId="2FF54A2C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3538BFD7" w14:textId="77777777" w:rsidR="00967155" w:rsidRPr="00967155" w:rsidRDefault="00967155" w:rsidP="0096715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5D246821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8BBAFB3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3504D94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BD01A8" w14:textId="77777777" w:rsidR="00967155" w:rsidRPr="00967155" w:rsidRDefault="00967155" w:rsidP="00967155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К. Овсянкин</w:t>
            </w:r>
          </w:p>
        </w:tc>
      </w:tr>
      <w:tr w:rsidR="00967155" w:rsidRPr="00967155" w14:paraId="70952486" w14:textId="77777777" w:rsidTr="00BF747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702B400A" w14:textId="77777777" w:rsidR="00967155" w:rsidRPr="00967155" w:rsidRDefault="00967155" w:rsidP="00967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644B977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58BF18E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Times New Roman" w:hAnsi="Times New Roman"/>
                <w:sz w:val="18"/>
              </w:rPr>
              <w:t>подпись,</w:t>
            </w:r>
            <w:r w:rsidRPr="0096715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96715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4BEC0EE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4FC5D53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hAnsi="Times New Roman"/>
                <w:sz w:val="18"/>
              </w:rPr>
              <w:t>инициалы,</w:t>
            </w:r>
            <w:r w:rsidRPr="0096715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96715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967155" w:rsidRPr="00967155" w14:paraId="37C4C6B8" w14:textId="77777777" w:rsidTr="00BF747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24A70DAF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67155" w:rsidRPr="00967155" w14:paraId="0E8251F3" w14:textId="77777777" w:rsidTr="00BF747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13085A03" w14:textId="77777777" w:rsidR="00967155" w:rsidRPr="00967155" w:rsidRDefault="00967155" w:rsidP="0096715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DE69" w14:textId="77777777" w:rsidR="00967155" w:rsidRPr="00967155" w:rsidRDefault="00967155" w:rsidP="00967155">
            <w:pPr>
              <w:spacing w:after="0" w:line="240" w:lineRule="auto"/>
              <w:ind w:left="-108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hAnsi="Times New Roman"/>
                <w:sz w:val="28"/>
              </w:rPr>
              <w:t>БПЦ21-01,</w:t>
            </w:r>
            <w:r w:rsidRPr="0096715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967155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56E3A43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E732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05B2E3F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12DC" w14:textId="77777777" w:rsidR="00967155" w:rsidRPr="00967155" w:rsidRDefault="00967155" w:rsidP="00967155">
            <w:pPr>
              <w:spacing w:after="0" w:line="240" w:lineRule="auto"/>
              <w:ind w:left="-99" w:right="-11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Костюк</w:t>
            </w:r>
          </w:p>
        </w:tc>
      </w:tr>
      <w:tr w:rsidR="00967155" w:rsidRPr="00967155" w14:paraId="786D6479" w14:textId="77777777" w:rsidTr="00BF747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88E8A74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F62604D" w14:textId="77777777" w:rsidR="00967155" w:rsidRPr="00967155" w:rsidRDefault="00967155" w:rsidP="009671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1553DA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3E788F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CA3DFC9" w14:textId="77777777" w:rsidR="00967155" w:rsidRPr="00967155" w:rsidRDefault="00967155" w:rsidP="00967155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96715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CD1A0F" w14:textId="77777777" w:rsidR="00967155" w:rsidRPr="00967155" w:rsidRDefault="00967155" w:rsidP="0096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6715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17B46A8C" w14:textId="77777777" w:rsidR="00967155" w:rsidRPr="00967155" w:rsidRDefault="00967155" w:rsidP="00967155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7F68489C" w14:textId="77777777" w:rsidR="00967155" w:rsidRPr="00967155" w:rsidRDefault="00967155" w:rsidP="00967155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199A0320" w14:textId="1F4FD6BD" w:rsidR="00967155" w:rsidRPr="00967155" w:rsidRDefault="00967155" w:rsidP="00967155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967155">
        <w:rPr>
          <w:rFonts w:ascii="Times New Roman" w:hAnsi="Times New Roman" w:cs="Times New Roman"/>
          <w:sz w:val="28"/>
          <w:szCs w:val="24"/>
        </w:rPr>
        <w:t>Красноярск</w:t>
      </w:r>
      <w:r w:rsidRPr="0096715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67155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967155">
        <w:rPr>
          <w:rFonts w:ascii="Times New Roman" w:hAnsi="Times New Roman" w:cs="Times New Roman"/>
          <w:sz w:val="28"/>
          <w:szCs w:val="28"/>
        </w:rPr>
        <w:t>3</w:t>
      </w:r>
      <w:r w:rsidRPr="00967155">
        <w:rPr>
          <w:rFonts w:ascii="Times New Roman" w:hAnsi="Times New Roman" w:cs="Times New Roman"/>
          <w:sz w:val="25"/>
        </w:rPr>
        <w:br w:type="page"/>
      </w:r>
    </w:p>
    <w:p w14:paraId="44769EB8" w14:textId="77777777" w:rsidR="00967155" w:rsidRPr="00967155" w:rsidRDefault="00967155" w:rsidP="00967155">
      <w:pPr>
        <w:tabs>
          <w:tab w:val="left" w:pos="8505"/>
        </w:tabs>
        <w:spacing w:before="89"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5B3C63F" w14:textId="77777777" w:rsidR="00967155" w:rsidRPr="00967155" w:rsidRDefault="00967155" w:rsidP="00967155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14:paraId="3C33EFF3" w14:textId="77777777" w:rsidR="00B0238A" w:rsidRPr="007C5125" w:rsidRDefault="00B0238A" w:rsidP="00B0238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512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193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0E390" w14:textId="08D6D4D2" w:rsidR="00B0238A" w:rsidRDefault="00B0238A">
          <w:pPr>
            <w:pStyle w:val="a7"/>
          </w:pPr>
        </w:p>
        <w:p w14:paraId="02176E47" w14:textId="53D5B3FF" w:rsidR="00CC7199" w:rsidRDefault="00B0238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00105" w:history="1">
            <w:r w:rsidR="00CC7199" w:rsidRPr="005B1D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CC7199">
              <w:rPr>
                <w:noProof/>
                <w:webHidden/>
              </w:rPr>
              <w:tab/>
            </w:r>
            <w:r w:rsidR="00CC7199">
              <w:rPr>
                <w:noProof/>
                <w:webHidden/>
              </w:rPr>
              <w:fldChar w:fldCharType="begin"/>
            </w:r>
            <w:r w:rsidR="00CC7199">
              <w:rPr>
                <w:noProof/>
                <w:webHidden/>
              </w:rPr>
              <w:instrText xml:space="preserve"> PAGEREF _Toc153200105 \h </w:instrText>
            </w:r>
            <w:r w:rsidR="00CC7199">
              <w:rPr>
                <w:noProof/>
                <w:webHidden/>
              </w:rPr>
            </w:r>
            <w:r w:rsidR="00CC7199">
              <w:rPr>
                <w:noProof/>
                <w:webHidden/>
              </w:rPr>
              <w:fldChar w:fldCharType="separate"/>
            </w:r>
            <w:r w:rsidR="00CC7199">
              <w:rPr>
                <w:noProof/>
                <w:webHidden/>
              </w:rPr>
              <w:t>2</w:t>
            </w:r>
            <w:r w:rsidR="00CC7199">
              <w:rPr>
                <w:noProof/>
                <w:webHidden/>
              </w:rPr>
              <w:fldChar w:fldCharType="end"/>
            </w:r>
          </w:hyperlink>
        </w:p>
        <w:p w14:paraId="57EE3B0F" w14:textId="4E9B196A" w:rsidR="00CC719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3200106" w:history="1">
            <w:r w:rsidR="00CC7199" w:rsidRPr="005B1D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АКТИВНОСТЕЙ</w:t>
            </w:r>
            <w:r w:rsidR="00CC7199">
              <w:rPr>
                <w:noProof/>
                <w:webHidden/>
              </w:rPr>
              <w:tab/>
            </w:r>
            <w:r w:rsidR="00CC7199">
              <w:rPr>
                <w:noProof/>
                <w:webHidden/>
              </w:rPr>
              <w:fldChar w:fldCharType="begin"/>
            </w:r>
            <w:r w:rsidR="00CC7199">
              <w:rPr>
                <w:noProof/>
                <w:webHidden/>
              </w:rPr>
              <w:instrText xml:space="preserve"> PAGEREF _Toc153200106 \h </w:instrText>
            </w:r>
            <w:r w:rsidR="00CC7199">
              <w:rPr>
                <w:noProof/>
                <w:webHidden/>
              </w:rPr>
            </w:r>
            <w:r w:rsidR="00CC7199">
              <w:rPr>
                <w:noProof/>
                <w:webHidden/>
              </w:rPr>
              <w:fldChar w:fldCharType="separate"/>
            </w:r>
            <w:r w:rsidR="00CC7199">
              <w:rPr>
                <w:noProof/>
                <w:webHidden/>
              </w:rPr>
              <w:t>3</w:t>
            </w:r>
            <w:r w:rsidR="00CC7199">
              <w:rPr>
                <w:noProof/>
                <w:webHidden/>
              </w:rPr>
              <w:fldChar w:fldCharType="end"/>
            </w:r>
          </w:hyperlink>
        </w:p>
        <w:p w14:paraId="695CA12A" w14:textId="1DF6897A" w:rsidR="00CC7199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3200107" w:history="1">
            <w:r w:rsidR="00CC7199" w:rsidRPr="005B1D1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СОСТОЯНИЙ</w:t>
            </w:r>
            <w:r w:rsidR="00CC7199">
              <w:rPr>
                <w:noProof/>
                <w:webHidden/>
              </w:rPr>
              <w:tab/>
            </w:r>
            <w:r w:rsidR="00CC7199">
              <w:rPr>
                <w:noProof/>
                <w:webHidden/>
              </w:rPr>
              <w:fldChar w:fldCharType="begin"/>
            </w:r>
            <w:r w:rsidR="00CC7199">
              <w:rPr>
                <w:noProof/>
                <w:webHidden/>
              </w:rPr>
              <w:instrText xml:space="preserve"> PAGEREF _Toc153200107 \h </w:instrText>
            </w:r>
            <w:r w:rsidR="00CC7199">
              <w:rPr>
                <w:noProof/>
                <w:webHidden/>
              </w:rPr>
            </w:r>
            <w:r w:rsidR="00CC7199">
              <w:rPr>
                <w:noProof/>
                <w:webHidden/>
              </w:rPr>
              <w:fldChar w:fldCharType="separate"/>
            </w:r>
            <w:r w:rsidR="00CC7199">
              <w:rPr>
                <w:noProof/>
                <w:webHidden/>
              </w:rPr>
              <w:t>6</w:t>
            </w:r>
            <w:r w:rsidR="00CC7199">
              <w:rPr>
                <w:noProof/>
                <w:webHidden/>
              </w:rPr>
              <w:fldChar w:fldCharType="end"/>
            </w:r>
          </w:hyperlink>
        </w:p>
        <w:p w14:paraId="5C26E779" w14:textId="219FBCA0" w:rsidR="00B0238A" w:rsidRDefault="00B0238A">
          <w:r>
            <w:rPr>
              <w:b/>
              <w:bCs/>
            </w:rPr>
            <w:fldChar w:fldCharType="end"/>
          </w:r>
        </w:p>
      </w:sdtContent>
    </w:sdt>
    <w:p w14:paraId="4AE2F0EB" w14:textId="0C377236" w:rsidR="00B0238A" w:rsidRDefault="00B0238A">
      <w:r>
        <w:br w:type="page"/>
      </w:r>
    </w:p>
    <w:p w14:paraId="6DEED2ED" w14:textId="77777777" w:rsidR="00B0238A" w:rsidRPr="000C59DF" w:rsidRDefault="00B0238A" w:rsidP="00B0238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3" w:name="_Toc152534312"/>
      <w:bookmarkStart w:id="4" w:name="_Toc153200106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АКТИВНОСТЕЙ</w:t>
      </w:r>
      <w:bookmarkEnd w:id="3"/>
      <w:bookmarkEnd w:id="4"/>
    </w:p>
    <w:p w14:paraId="1BFE4330" w14:textId="77777777" w:rsidR="00DC7ADF" w:rsidRDefault="00DC7ADF" w:rsidP="00DC7ADF">
      <w:pPr>
        <w:keepNext/>
        <w:spacing w:after="0" w:line="240" w:lineRule="auto"/>
      </w:pPr>
      <w:r w:rsidRPr="00DC7ADF">
        <w:rPr>
          <w:noProof/>
        </w:rPr>
        <w:drawing>
          <wp:inline distT="0" distB="0" distL="0" distR="0" wp14:anchorId="5335902F" wp14:editId="10B8ACB4">
            <wp:extent cx="6120130" cy="3860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4249" w14:textId="524AD7E8" w:rsidR="00DC7ADF" w:rsidRDefault="00DC7ADF" w:rsidP="00DC7ADF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25C9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входа в ИС Учёта и управления активами для Менеджера по финансовому учёту и анализу</w:t>
      </w:r>
    </w:p>
    <w:p w14:paraId="0D3D2E95" w14:textId="77777777" w:rsidR="00DC7ADF" w:rsidRPr="00DC7ADF" w:rsidRDefault="00DC7ADF" w:rsidP="00DC7A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E0639" w14:textId="77777777" w:rsidR="00DC7ADF" w:rsidRDefault="00DC7ADF" w:rsidP="00DC7ADF">
      <w:pPr>
        <w:keepNext/>
        <w:spacing w:after="0" w:line="240" w:lineRule="auto"/>
      </w:pPr>
      <w:r w:rsidRPr="00DC7ADF">
        <w:rPr>
          <w:noProof/>
        </w:rPr>
        <w:drawing>
          <wp:inline distT="0" distB="0" distL="0" distR="0" wp14:anchorId="48E94120" wp14:editId="1A466364">
            <wp:extent cx="6120130" cy="4097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7E3D" w14:textId="73AD4848" w:rsidR="00DC7ADF" w:rsidRDefault="00DC7ADF" w:rsidP="00DC7ADF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25C9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C7AD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входа в ИС Учёта и управления активами для Специалиста по учёту активов</w:t>
      </w:r>
    </w:p>
    <w:p w14:paraId="2AD68A85" w14:textId="44F3663C" w:rsidR="00DC7ADF" w:rsidRDefault="00DC7ADF" w:rsidP="00DC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Первые две диаграммы активностей представляет собой работу системы, когда пользователь, в нашем случае Специалист по учёту активов и Менеджер по финансовому учёту и анализу пытается войти в систему. Сперва система делает запрос на ввод данных для входа в систему. После того, как пользователь ввёл данные и отправил, система делает проверку на совпадение. Если данные сходятся, то пользователю открывается главное меню приложения, иначе у пользователя два выбора. Первый, он пробует ещё раз ввести данные и система делает повторную проверку или отказаться от входа и на этом система прекращает свою работу.</w:t>
      </w:r>
    </w:p>
    <w:p w14:paraId="48A5DB4C" w14:textId="655A079E" w:rsidR="00DC7ADF" w:rsidRDefault="00DC7ADF" w:rsidP="00DC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F8CFA" w14:textId="77777777" w:rsidR="00A45552" w:rsidRDefault="00A45552" w:rsidP="00A4555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FC0ED15" wp14:editId="7FDBBB8A">
            <wp:extent cx="6120130" cy="4405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3514" w14:textId="7A319F5F" w:rsidR="00A45552" w:rsidRDefault="00A45552" w:rsidP="00A45552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25C9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555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работы по созданию карточки актива</w:t>
      </w:r>
    </w:p>
    <w:p w14:paraId="59AAFECA" w14:textId="30EB1F5D" w:rsidR="00A45552" w:rsidRDefault="00A45552" w:rsidP="00A455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EF1E0" w14:textId="3873780B" w:rsidR="00DA4BE1" w:rsidRDefault="00DA4BE1" w:rsidP="00DA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третей диаграмме активностей Специалист по учёту активов работает с регистрацией активов. Сперва система выводит окно со списком приобретённых активов, после этого пользователь выбирает определённый актив, и система открывает окно с этим активом. После этого пользователь присваивает инвентарный номер актива, система его сохраняет. Затем система открывает окно создания карточки актива, пользователь её заполняет. Система сохраняет карточку актива и передаёт её Менеджеру по финансовому учёту и анализу.</w:t>
      </w:r>
    </w:p>
    <w:p w14:paraId="5DC6F194" w14:textId="77777777" w:rsidR="0066255F" w:rsidRDefault="0066255F" w:rsidP="0066255F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07B0899" wp14:editId="5FF964F6">
            <wp:extent cx="6120130" cy="6005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FF8C" w14:textId="73AA3A8B" w:rsidR="00A45552" w:rsidRDefault="0066255F" w:rsidP="0066255F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25C9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6255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активностей для работы по расчётами актива</w:t>
      </w:r>
    </w:p>
    <w:p w14:paraId="3ACA1A2E" w14:textId="3DEB6F47" w:rsidR="0066255F" w:rsidRDefault="0066255F" w:rsidP="00DA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8D13C" w14:textId="0A389D04" w:rsidR="00DA4BE1" w:rsidRPr="00DA4BE1" w:rsidRDefault="00DA4BE1" w:rsidP="00DA4B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диаграмме активностей Менеджер по финансовому учёту и анализу проводит расчёт/перерасчёт актива с целью определить срок службы актива и его остаточной стоимости. Сначала пользователю выводится переданная карточка актива от Специалиста по учёту активов на расчёт или перерасчёт в зависимости использовался ли актив где-то ранее или нет. Система проводит расчёт по введённым пользователем параметрам и сохраняет полученные данные в системе. После этого у пользователя выбор</w:t>
      </w:r>
      <w:r w:rsidR="00955C5C">
        <w:rPr>
          <w:rFonts w:ascii="Times New Roman" w:hAnsi="Times New Roman" w:cs="Times New Roman"/>
          <w:sz w:val="28"/>
          <w:szCs w:val="28"/>
        </w:rPr>
        <w:t>, удалить карточку актива или передать в использование. Выбор зависит от рассчитанных показателей, если срок службы и остаточная стоимость актива маленькая, то пользователь удаляет актив, иначе передаёт в дальнейшее использование.</w:t>
      </w:r>
    </w:p>
    <w:p w14:paraId="4627CB04" w14:textId="77777777" w:rsidR="0066255F" w:rsidRPr="0066255F" w:rsidRDefault="0066255F" w:rsidP="006625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47702" w14:textId="77777777" w:rsidR="00DC7ADF" w:rsidRPr="00DC7ADF" w:rsidRDefault="00DC7ADF" w:rsidP="00DC7A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542A8" w14:textId="01079C91" w:rsidR="00B0238A" w:rsidRDefault="00B0238A" w:rsidP="00DC7ADF">
      <w:pPr>
        <w:spacing w:after="0" w:line="240" w:lineRule="auto"/>
      </w:pPr>
      <w:r>
        <w:br w:type="page"/>
      </w:r>
    </w:p>
    <w:p w14:paraId="7F7A5341" w14:textId="77777777" w:rsidR="00B0238A" w:rsidRPr="00CF1C1E" w:rsidRDefault="00B0238A" w:rsidP="00B0238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2"/>
          <w:szCs w:val="22"/>
        </w:rPr>
      </w:pPr>
      <w:bookmarkStart w:id="5" w:name="_Toc152534313"/>
      <w:bookmarkStart w:id="6" w:name="_Toc153200107"/>
      <w:r w:rsidRPr="00CF1C1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ДИАГРАММА СОСТОЯНИЙ</w:t>
      </w:r>
      <w:bookmarkEnd w:id="5"/>
      <w:bookmarkEnd w:id="6"/>
    </w:p>
    <w:p w14:paraId="32F117C2" w14:textId="77777777" w:rsidR="00625C95" w:rsidRDefault="00625C95" w:rsidP="00625C9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7D43113" wp14:editId="3C9C1966">
            <wp:extent cx="6120130" cy="3368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DD61" w14:textId="51EB312C" w:rsidR="00F64FD9" w:rsidRDefault="00625C95" w:rsidP="00625C95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25C9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состояний для класса "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AssetCard</w:t>
      </w:r>
      <w:r w:rsidRPr="00625C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46CA41F9" w14:textId="77777777" w:rsidR="007D02A0" w:rsidRPr="007D02A0" w:rsidRDefault="007D02A0" w:rsidP="007D0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32DF4" w14:textId="443B8D43" w:rsidR="00625C95" w:rsidRDefault="00625C95" w:rsidP="00625C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активностей рассматривает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</w:t>
      </w:r>
      <w:r>
        <w:rPr>
          <w:rFonts w:ascii="Times New Roman" w:hAnsi="Times New Roman" w:cs="Times New Roman"/>
          <w:sz w:val="28"/>
          <w:szCs w:val="28"/>
        </w:rPr>
        <w:t>», который отвечает за заполнение карточки приобретённого актива. В этой диаграмме рассмотрены следующие состояния:</w:t>
      </w:r>
    </w:p>
    <w:p w14:paraId="1936DEE8" w14:textId="126D2FA0" w:rsidR="00625C95" w:rsidRDefault="00625C95" w:rsidP="00625C95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полей карточки актива;</w:t>
      </w:r>
    </w:p>
    <w:p w14:paraId="69122818" w14:textId="7DDDD5D6" w:rsidR="00625C95" w:rsidRDefault="00625C95" w:rsidP="00625C95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полей из карточки актива;</w:t>
      </w:r>
    </w:p>
    <w:p w14:paraId="78991B4C" w14:textId="0CFAF347" w:rsidR="00625C95" w:rsidRDefault="00625C95" w:rsidP="00625C95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Прекращение работы с карточкой актива;</w:t>
      </w:r>
    </w:p>
    <w:p w14:paraId="24B9391C" w14:textId="30F4D9A7" w:rsidR="00625C95" w:rsidRDefault="00625C95" w:rsidP="00625C95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карточки актива;</w:t>
      </w:r>
    </w:p>
    <w:p w14:paraId="6822BEA9" w14:textId="2D6C9689" w:rsidR="00625C95" w:rsidRPr="00625C95" w:rsidRDefault="00625C95" w:rsidP="00625C95">
      <w:pPr>
        <w:pStyle w:val="aa"/>
        <w:numPr>
          <w:ilvl w:val="0"/>
          <w:numId w:val="1"/>
        </w:numPr>
      </w:pPr>
      <w:r w:rsidRPr="00625C95">
        <w:rPr>
          <w:rFonts w:ascii="Times New Roman" w:hAnsi="Times New Roman" w:cs="Times New Roman"/>
          <w:sz w:val="28"/>
          <w:szCs w:val="28"/>
        </w:rPr>
        <w:t xml:space="preserve">Передача </w:t>
      </w:r>
      <w:r>
        <w:rPr>
          <w:rFonts w:ascii="Times New Roman" w:hAnsi="Times New Roman" w:cs="Times New Roman"/>
          <w:sz w:val="28"/>
          <w:szCs w:val="28"/>
        </w:rPr>
        <w:t>карточки актива</w:t>
      </w:r>
      <w:r w:rsidRPr="00625C95">
        <w:rPr>
          <w:rFonts w:ascii="Times New Roman" w:hAnsi="Times New Roman" w:cs="Times New Roman"/>
          <w:sz w:val="28"/>
          <w:szCs w:val="28"/>
        </w:rPr>
        <w:t>.</w:t>
      </w:r>
    </w:p>
    <w:sectPr w:rsidR="00625C95" w:rsidRPr="00625C95" w:rsidSect="00B0238A">
      <w:footerReference w:type="default" r:id="rId13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B8DC" w14:textId="77777777" w:rsidR="00F94929" w:rsidRDefault="00F94929" w:rsidP="00B0238A">
      <w:pPr>
        <w:spacing w:after="0" w:line="240" w:lineRule="auto"/>
      </w:pPr>
      <w:r>
        <w:separator/>
      </w:r>
    </w:p>
  </w:endnote>
  <w:endnote w:type="continuationSeparator" w:id="0">
    <w:p w14:paraId="60C16836" w14:textId="77777777" w:rsidR="00F94929" w:rsidRDefault="00F94929" w:rsidP="00B0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402164"/>
      <w:docPartObj>
        <w:docPartGallery w:val="Page Numbers (Bottom of Page)"/>
        <w:docPartUnique/>
      </w:docPartObj>
    </w:sdtPr>
    <w:sdtContent>
      <w:p w14:paraId="799F8D23" w14:textId="2129F24B" w:rsidR="00B0238A" w:rsidRDefault="00B0238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4711F8" w14:textId="77777777" w:rsidR="00B0238A" w:rsidRDefault="00B023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4FF5" w14:textId="77777777" w:rsidR="00F94929" w:rsidRDefault="00F94929" w:rsidP="00B0238A">
      <w:pPr>
        <w:spacing w:after="0" w:line="240" w:lineRule="auto"/>
      </w:pPr>
      <w:r>
        <w:separator/>
      </w:r>
    </w:p>
  </w:footnote>
  <w:footnote w:type="continuationSeparator" w:id="0">
    <w:p w14:paraId="585E357B" w14:textId="77777777" w:rsidR="00F94929" w:rsidRDefault="00F94929" w:rsidP="00B0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AEF"/>
    <w:multiLevelType w:val="hybridMultilevel"/>
    <w:tmpl w:val="9E9AE7D4"/>
    <w:lvl w:ilvl="0" w:tplc="5EE4B0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597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2D"/>
    <w:rsid w:val="000001A3"/>
    <w:rsid w:val="00091407"/>
    <w:rsid w:val="00257D23"/>
    <w:rsid w:val="002D3B71"/>
    <w:rsid w:val="002D6EF0"/>
    <w:rsid w:val="0036151D"/>
    <w:rsid w:val="0040042D"/>
    <w:rsid w:val="00423AE4"/>
    <w:rsid w:val="0043174D"/>
    <w:rsid w:val="00625C95"/>
    <w:rsid w:val="0066255F"/>
    <w:rsid w:val="00674A04"/>
    <w:rsid w:val="006B202D"/>
    <w:rsid w:val="0070555A"/>
    <w:rsid w:val="007D02A0"/>
    <w:rsid w:val="007D09F3"/>
    <w:rsid w:val="00955C5C"/>
    <w:rsid w:val="00967155"/>
    <w:rsid w:val="00A45552"/>
    <w:rsid w:val="00B0238A"/>
    <w:rsid w:val="00C012E7"/>
    <w:rsid w:val="00CC7199"/>
    <w:rsid w:val="00DA4BE1"/>
    <w:rsid w:val="00DC7ADF"/>
    <w:rsid w:val="00F64FD9"/>
    <w:rsid w:val="00F9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2C5E"/>
  <w15:chartTrackingRefBased/>
  <w15:docId w15:val="{13EF4C28-A3D0-43FA-AFA5-461C2EF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8A"/>
  </w:style>
  <w:style w:type="paragraph" w:styleId="1">
    <w:name w:val="heading 1"/>
    <w:basedOn w:val="a"/>
    <w:next w:val="a"/>
    <w:link w:val="10"/>
    <w:uiPriority w:val="9"/>
    <w:qFormat/>
    <w:rsid w:val="00B02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38A"/>
  </w:style>
  <w:style w:type="paragraph" w:styleId="a5">
    <w:name w:val="footer"/>
    <w:basedOn w:val="a"/>
    <w:link w:val="a6"/>
    <w:uiPriority w:val="99"/>
    <w:unhideWhenUsed/>
    <w:rsid w:val="00B0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38A"/>
  </w:style>
  <w:style w:type="character" w:customStyle="1" w:styleId="10">
    <w:name w:val="Заголовок 1 Знак"/>
    <w:basedOn w:val="a0"/>
    <w:link w:val="1"/>
    <w:uiPriority w:val="9"/>
    <w:rsid w:val="00B02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023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38A"/>
    <w:pPr>
      <w:spacing w:after="100"/>
    </w:pPr>
  </w:style>
  <w:style w:type="character" w:styleId="a8">
    <w:name w:val="Hyperlink"/>
    <w:basedOn w:val="a0"/>
    <w:uiPriority w:val="99"/>
    <w:unhideWhenUsed/>
    <w:rsid w:val="00B0238A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DC7A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5C95"/>
    <w:pPr>
      <w:ind w:left="720"/>
      <w:contextualSpacing/>
    </w:pPr>
  </w:style>
  <w:style w:type="table" w:styleId="ab">
    <w:name w:val="Table Grid"/>
    <w:basedOn w:val="a1"/>
    <w:uiPriority w:val="39"/>
    <w:rsid w:val="00967155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6585-A973-40DD-B369-B0ACC44F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7</cp:revision>
  <dcterms:created xsi:type="dcterms:W3CDTF">2023-12-11T05:09:00Z</dcterms:created>
  <dcterms:modified xsi:type="dcterms:W3CDTF">2023-12-18T05:44:00Z</dcterms:modified>
</cp:coreProperties>
</file>