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563EB"/>
          <w:sz w:val="56"/>
        </w:rPr>
        <w:t>HealthSync Indonesia</w:t>
      </w:r>
    </w:p>
    <w:p/>
    <w:p>
      <w:pPr>
        <w:jc w:val="center"/>
      </w:pPr>
      <w:r>
        <w:rPr>
          <w:b/>
          <w:sz w:val="40"/>
        </w:rPr>
        <w:t>System Architecture Document (SAD)</w:t>
      </w:r>
    </w:p>
    <w:p>
      <w:pPr>
        <w:jc w:val="center"/>
      </w:pPr>
      <w:r>
        <w:rPr>
          <w:color w:val="6B7280"/>
          <w:sz w:val="24"/>
        </w:rPr>
        <w:t>Arsitektur Server, Skema Database, Alur IoT &amp; API</w:t>
      </w:r>
    </w:p>
    <w:p/>
    <w:p>
      <w:pPr>
        <w:jc w:val="center"/>
      </w:pPr>
      <w:r>
        <w:rPr>
          <w:color w:val="6B7280"/>
          <w:sz w:val="20"/>
        </w:rPr>
        <w:t>Versi 1.0 | 14 September 2026</w:t>
      </w:r>
    </w:p>
    <w:p>
      <w:pPr>
        <w:jc w:val="center"/>
      </w:pPr>
      <w:r>
        <w:rPr>
          <w:i/>
          <w:sz w:val="20"/>
        </w:rPr>
        <w:t>Kategori: Arsitektur Teknis</w:t>
      </w:r>
    </w:p>
    <w:p>
      <w:r>
        <w:br w:type="page"/>
      </w:r>
    </w:p>
    <w:p>
      <w:pPr>
        <w:pStyle w:val="Heading1"/>
      </w:pPr>
      <w:r>
        <w:t>1. Architecture Overview</w:t>
      </w:r>
    </w:p>
    <w:p>
      <w:r>
        <w:t>HealthSync menggunakan arsitektur microservices dengan event-driven communication untuk IoT pipeline. Sistem dirancang untuk horizontal scaling dan high availability.</w:t>
      </w:r>
    </w:p>
    <w:p>
      <w:pPr>
        <w:pStyle w:val="Heading1"/>
      </w:pPr>
      <w:r>
        <w:t>2.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Justifikasi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Mobile App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Flutter (Dart)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Cross-platform, single codebase, performa native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Command Center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React.js + TypeScript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Ecosystem matang, real-time capable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Gateway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Kong / AWS API Gateway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Rate limiting, auth, routing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 Services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Node.js (NestJS) + Go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NestJS untuk CRUD, Go untuk high-throughput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Real-time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WebSocket (Socket.io)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Push updates ke dashboard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IoT Protocol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MQTT over TLS (EMQX)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Lightweight, reliable untuk sensor 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Stream Processing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Apache Kafka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High-throughput event streaming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Primary DB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 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ACID, relational, mature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Time-Series DB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TimescaleDB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Optimized untuk vital signs 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Cache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Redis 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Session, real-time state, pub/sub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Search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Elasticsearch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Medical records search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Object Storage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AWS S3 / MinIO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Medical images, documents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Container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 + Kubernetes (EKS)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Orchestration, auto-scaling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 Actions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Automated testing &amp; deployment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Monitoring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Prometheus + Grafana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Metrics, alerting, dashboards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Logging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ELK Stack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Centralized logging</w:t>
            </w:r>
          </w:p>
        </w:tc>
      </w:tr>
    </w:tbl>
    <w:p/>
    <w:p>
      <w:pPr>
        <w:pStyle w:val="Heading1"/>
      </w:pPr>
      <w:r>
        <w:t>3. Microservices Breakdown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Responsibility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Tech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Communication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auth-service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JWT, OAuth2, RBAC, verification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NestJS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user-service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Profile, role management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NestJS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patient-service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Medical records, history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NestJS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REST + gRPC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consultation-service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Chat, video, scheduling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NestJS + WebRTC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REST + WS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prescription-service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e-Rx, drug interaction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NestJS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iot-ingestion-service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MQTT → Kafka → TimescaleDB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MQTT + Kafka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alert-service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Rule engine, escalation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Kafka + REST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ambulance-service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Dispatch, GPS tracking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NestJS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REST + WS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referral-service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Matching, transfer, tracking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NestJS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hospital-service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Bed mgmt, scheduling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NestJS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pharmacy-service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Inventory, fulfillment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NestJS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notification-service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Push, SMS, Email, Call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Kafka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integration-service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SATUSEHAT, BPJS adapters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NestJS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REST + FHIR</w:t>
            </w:r>
          </w:p>
        </w:tc>
      </w:tr>
    </w:tbl>
    <w:p/>
    <w:p>
      <w:pPr>
        <w:pStyle w:val="Heading1"/>
      </w:pPr>
      <w:r>
        <w:t>4. Database Schema (High-Level)</w:t>
      </w:r>
    </w:p>
    <w:p>
      <w:r>
        <w:t>Tabel utama dalam sistem: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Key Fields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Database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id, email, phone, role, password_hash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Semua role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patients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id, user_id, blood_type, allergies, chronic_conditions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Profil medis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doctors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id, user_id, str_number, sip_number, specialty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Verifikasi KKI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vital_signs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time, patient_id, hr, spo2, bp, temp, device_id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TimescaleDB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Hypertable, partitioned by time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consultations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id, patient_id, doctor_id, type, status, notes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prescriptions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id, doctor_id, patient_id, items, pharmacy_id, 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JSON items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referrals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id, from_hospital, to_hospital, patient_id, 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ambulances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id, hospital_id, driver_id, status, lat, lng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PostgreSQL + Redis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GPS di Redis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hospitals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id, name, type, address, lat, lng, capacity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alerts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id, patient_id, type, level, status, created_at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Audit trail</w:t>
            </w:r>
          </w:p>
        </w:tc>
      </w:tr>
    </w:tbl>
    <w:p/>
    <w:p>
      <w:pPr>
        <w:pStyle w:val="Heading1"/>
      </w:pPr>
      <w:r>
        <w:t>5. IoT Data Pipeline</w:t>
      </w:r>
    </w:p>
    <w:p>
      <w:r>
        <w:t>Alur data dari smartwatch ke dashboard:</w:t>
      </w:r>
    </w:p>
    <w:p>
      <w:pPr>
        <w:pStyle w:val="ListBullet"/>
        <w:ind w:left="720"/>
      </w:pPr>
      <w:r>
        <w:t>1. Smartwatch → BLE → Phone App (Flutter)</w:t>
      </w:r>
    </w:p>
    <w:p>
      <w:pPr>
        <w:pStyle w:val="ListBullet"/>
        <w:ind w:left="720"/>
      </w:pPr>
      <w:r>
        <w:t>2. Phone App → MQTT (TLS) → EMQX Broker</w:t>
      </w:r>
    </w:p>
    <w:p>
      <w:pPr>
        <w:pStyle w:val="ListBullet"/>
        <w:ind w:left="720"/>
      </w:pPr>
      <w:r>
        <w:t>3. EMQX → Apache Kafka (topic: vital-signs)</w:t>
      </w:r>
    </w:p>
    <w:p>
      <w:pPr>
        <w:pStyle w:val="ListBullet"/>
        <w:ind w:left="720"/>
      </w:pPr>
      <w:r>
        <w:t>4. Kafka Consumer 1 → TimescaleDB (persistence)</w:t>
      </w:r>
    </w:p>
    <w:p>
      <w:pPr>
        <w:pStyle w:val="ListBullet"/>
        <w:ind w:left="720"/>
      </w:pPr>
      <w:r>
        <w:t>5. Kafka Consumer 2 → Alert Service (rule evaluation)</w:t>
      </w:r>
    </w:p>
    <w:p>
      <w:pPr>
        <w:pStyle w:val="ListBullet"/>
        <w:ind w:left="720"/>
      </w:pPr>
      <w:r>
        <w:t>6. Kafka Consumer 3 → WebSocket Server (real-time push)</w:t>
      </w:r>
    </w:p>
    <w:p>
      <w:pPr>
        <w:pStyle w:val="ListBullet"/>
        <w:ind w:left="720"/>
      </w:pPr>
      <w:r>
        <w:t>7. WebSocket → Command Center Dashboard (live update)</w:t>
      </w:r>
    </w:p>
    <w:p>
      <w:pPr>
        <w:pStyle w:val="Heading1"/>
      </w:pPr>
      <w:r>
        <w:t>6. Deployment Architecture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HA Strategy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Kubernetes Cluster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EKS, 3 worker nodes (min)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Multi-AZ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RDS Multi-AZ, db.r6g.xlarge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Automated failover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TimescaleDB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Self-managed on EKS, 3 replicas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Streaming replication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ElastiCache Cluster Mode, 3 shards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Multi-AZ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EMQX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3-node cluster on EKS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Built-in clustering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Kafka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MSK, 3 brokers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Multi-AZ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Standard + Glacier (archive)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Built-in redundancy</w:t>
            </w:r>
          </w:p>
        </w:tc>
      </w:tr>
    </w:tbl>
    <w:p/>
    <w:p>
      <w:pPr>
        <w:pStyle w:val="Heading1"/>
      </w:pPr>
      <w:r>
        <w:t>7. Security Architecture</w:t>
      </w:r>
    </w:p>
    <w:p>
      <w:pPr>
        <w:pStyle w:val="ListBullet"/>
        <w:ind w:left="720"/>
      </w:pPr>
      <w:r>
        <w:t>Encryption: AES-256 at rest, TLS 1.3 in transit</w:t>
      </w:r>
    </w:p>
    <w:p>
      <w:pPr>
        <w:pStyle w:val="ListBullet"/>
        <w:ind w:left="720"/>
      </w:pPr>
      <w:r>
        <w:t>Authentication: JWT (short-lived) + Refresh Token</w:t>
      </w:r>
    </w:p>
    <w:p>
      <w:pPr>
        <w:pStyle w:val="ListBullet"/>
        <w:ind w:left="720"/>
      </w:pPr>
      <w:r>
        <w:t>Authorization: RBAC dengan 5 roles + granular permissions</w:t>
      </w:r>
    </w:p>
    <w:p>
      <w:pPr>
        <w:pStyle w:val="ListBullet"/>
        <w:ind w:left="720"/>
      </w:pPr>
      <w:r>
        <w:t>API Security: Rate limiting, WAF, DDoS protection</w:t>
      </w:r>
    </w:p>
    <w:p>
      <w:pPr>
        <w:pStyle w:val="ListBullet"/>
        <w:ind w:left="720"/>
      </w:pPr>
      <w:r>
        <w:t>IoT Security: mTLS untuk MQTT, device certificate</w:t>
      </w:r>
    </w:p>
    <w:p>
      <w:pPr>
        <w:pStyle w:val="ListBullet"/>
        <w:ind w:left="720"/>
      </w:pPr>
      <w:r>
        <w:t>Data: Field-level encryption untuk PII, tokenization untuk NIK</w:t>
      </w:r>
    </w:p>
    <w:p>
      <w:pPr>
        <w:pStyle w:val="ListBullet"/>
        <w:ind w:left="720"/>
      </w:pPr>
      <w:r>
        <w:t>Audit: Semua akses data medis tercatat (who, when, what)</w:t>
      </w:r>
    </w:p>
    <w:p>
      <w:pPr>
        <w:pStyle w:val="ListBullet"/>
        <w:ind w:left="720"/>
      </w:pPr>
      <w:r>
        <w:t>PenTest: Quarterly, oleh pihak ketiga independen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