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Security &amp; Audit Report</w:t>
      </w:r>
    </w:p>
    <w:p>
      <w:pPr>
        <w:jc w:val="center"/>
      </w:pPr>
      <w:r>
        <w:rPr>
          <w:color w:val="6B7280"/>
          <w:sz w:val="24"/>
        </w:rPr>
        <w:t>Laporan Penetration Testing &amp; Security Assessment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Pengujian &amp; Keamanan</w:t>
      </w:r>
    </w:p>
    <w:p>
      <w:r>
        <w:br w:type="page"/>
      </w:r>
    </w:p>
    <w:p>
      <w:pPr>
        <w:pStyle w:val="Heading1"/>
      </w:pPr>
      <w:r>
        <w:t>1. Assessment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Tanggal Assessment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[DD/MM/YYYY]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Assessor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[Nama / Firma]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API, Mobile App, Web, IoT Pipeline, Infrastructure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Methodology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OWASP Top 10, NIST CSF, Black box + Grey box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[X hari]</w:t>
            </w:r>
          </w:p>
        </w:tc>
      </w:tr>
    </w:tbl>
    <w:p/>
    <w:p>
      <w:pPr>
        <w:pStyle w:val="Heading1"/>
      </w:pPr>
      <w:r>
        <w:t>2. Findings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Fixed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Mitigated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Accepted Risk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Informational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3. Findings Detail</w:t>
      </w:r>
    </w:p>
    <w:p>
      <w:r>
        <w:t>[Template untuk setiap finding:]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[SEC-XXX]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☐ Critical ☐ High ☐ Medium ☐ 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Affected Component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Steps to Reproduce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Recommendation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☐ Open ☐ Fixed ☐ Mitigated ☐ Accepted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Fix Verified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4. Compliance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UU PDP – Encryption at 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✅ ☐ 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UU PDP – Access control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✅ ☐ 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UU PDP – Audit trail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✅ ☐ 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Permenkes – Data retention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✅ ☐ 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SATUSEHAT – Secure transfer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✅ ☐ 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OWASP Top 10 – All mitigated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 ✅ ☐ 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5. Recommendations</w:t>
      </w:r>
    </w:p>
    <w:p>
      <w:r>
        <w:t>[Diisi oleh assessor]</w:t>
      </w:r>
    </w:p>
    <w:p>
      <w:pPr>
        <w:pStyle w:val="Heading1"/>
      </w:pPr>
      <w:r>
        <w:t>6. Re-test Schedule</w:t>
      </w:r>
    </w:p>
    <w:p>
      <w:r>
        <w:t>PenTest berikutnya dijadwalkan: [tanggal] (quarterly)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