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SOP Support &amp; Troubleshooting</w:t>
      </w:r>
    </w:p>
    <w:p>
      <w:pPr>
        <w:jc w:val="center"/>
      </w:pPr>
      <w:r>
        <w:rPr>
          <w:color w:val="6B7280"/>
          <w:sz w:val="24"/>
        </w:rPr>
        <w:t>Prosedur Penanganan Teknis &amp; Customer Service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Operasional &amp; User</w:t>
      </w:r>
    </w:p>
    <w:p>
      <w:r>
        <w:br w:type="page"/>
      </w:r>
    </w:p>
    <w:p>
      <w:pPr>
        <w:pStyle w:val="Heading1"/>
      </w:pPr>
      <w:r>
        <w:t>1. Escalation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 Time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Resolution Time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Contact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Customer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5 menit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30 menit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CS@healthsync.id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Technical Support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15 menit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2 jam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support@healthsync.id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Engineering (on-call)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30 menit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4 jam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PagerDuty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Infrastructure / 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 jam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8 jam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AWS Support / EMQX</w:t>
            </w:r>
          </w:p>
        </w:tc>
      </w:tr>
    </w:tbl>
    <w:p/>
    <w:p>
      <w:pPr>
        <w:pStyle w:val="Heading1"/>
      </w:pPr>
      <w:r>
        <w:t>2. Common Issues &amp; Resolution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Issue 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Resolution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Escalate If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ISS-001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Smartwatch tidak terkoneksi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data &gt; 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Restart BLE 2. Re-pair 3. Update firmware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Tidak resolve dalam 30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ISS-002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Alert tidak terkirim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Patient tidak terima notif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Cek push permission 2. Cek SMS fallback 3. Cek service 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Multiple patients affected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ISS-003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Dashboard tidak 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 stale &gt; 10 sec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Cek WebSocket connection 2. Refresh 3. Cek Kafka 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Semua dashboard affected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ISS-004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Login gagal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401/403 error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Reset password 2. Cek akun locked 3. Cek role permission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Massive login failure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ISS-005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Resep tidak sampai apotek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Apotek tidak terima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Cek prescription status 2. Resend 3. Manual assign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3 resep affected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ISS-006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Ambulance dispatch gagal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Driver tidak terima order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Cek driver online status 2. Manual assign 3. Cek GPS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Emergency case</w:t>
            </w:r>
          </w:p>
        </w:tc>
      </w:tr>
    </w:tbl>
    <w:p/>
    <w:p>
      <w:pPr>
        <w:pStyle w:val="Heading1"/>
      </w:pPr>
      <w:r>
        <w:t>3. Emergency SOP</w:t>
      </w:r>
    </w:p>
    <w:p>
      <w:r>
        <w:t>Jika terjadi kegagalan sistem yang mempengaruhi emergency response:</w:t>
      </w:r>
    </w:p>
    <w:p>
      <w:pPr>
        <w:pStyle w:val="ListBullet"/>
        <w:ind w:left="720"/>
      </w:pPr>
      <w:r>
        <w:t>1. SEGERA: Aktifkan fallback manual (telepon RS, dispatch via radio)</w:t>
      </w:r>
    </w:p>
    <w:p>
      <w:pPr>
        <w:pStyle w:val="ListBullet"/>
        <w:ind w:left="720"/>
      </w:pPr>
      <w:r>
        <w:t>2. DALAM 5 MENIT: Informasikan semua Command Center RS terdampak</w:t>
      </w:r>
    </w:p>
    <w:p>
      <w:pPr>
        <w:pStyle w:val="ListBullet"/>
        <w:ind w:left="720"/>
      </w:pPr>
      <w:r>
        <w:t>3. DALAM 15 MENIT: Engineering team identifikasi root cause</w:t>
      </w:r>
    </w:p>
    <w:p>
      <w:pPr>
        <w:pStyle w:val="ListBullet"/>
        <w:ind w:left="720"/>
      </w:pPr>
      <w:r>
        <w:t>4. DALAM 30 MENIT: Implementasi fix atau failover</w:t>
      </w:r>
    </w:p>
    <w:p>
      <w:pPr>
        <w:pStyle w:val="ListBullet"/>
        <w:ind w:left="720"/>
      </w:pPr>
      <w:r>
        <w:t>5. DALAM 1 JAM: Post-incident review dimulai</w:t>
      </w:r>
    </w:p>
    <w:p>
      <w:pPr>
        <w:pStyle w:val="ListBullet"/>
        <w:ind w:left="720"/>
      </w:pPr>
      <w:r>
        <w:t>6. DALAM 24 JAM: Incident report lengkap + corrective 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