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Disaster Recovery Plan (DRP)</w:t>
      </w:r>
    </w:p>
    <w:p>
      <w:pPr>
        <w:jc w:val="center"/>
      </w:pPr>
      <w:r>
        <w:rPr>
          <w:color w:val="6B7280"/>
          <w:sz w:val="24"/>
        </w:rPr>
        <w:t>Protokol Penanganan Darurat Infrastruktur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Infrastruktur &amp; Server</w:t>
      </w:r>
    </w:p>
    <w:p>
      <w:r>
        <w:br w:type="page"/>
      </w:r>
    </w:p>
    <w:p>
      <w:pPr>
        <w:pStyle w:val="Heading1"/>
      </w:pPr>
      <w:r>
        <w:t>1. RTO &amp; RPO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RTO (Recovery Time)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RPO (Data Loss)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 Service (IoT)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(no data loss)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P0 - 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Command Center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P0 - 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 Data / Medical Records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30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P1 -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Consultation 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Pharmacy / Prescription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P2 - 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Analytics / Reporting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4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 jam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P3 - Low</w:t>
            </w:r>
          </w:p>
        </w:tc>
      </w:tr>
    </w:tbl>
    <w:p/>
    <w:p>
      <w:pPr>
        <w:pStyle w:val="Heading1"/>
      </w:pPr>
      <w:r>
        <w:t>2. Disaster Scenarios &amp; Response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Recovery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Server/Node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K8s health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Auto-restart pod, reschedule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Automatic (&lt; 1 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AZ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CloudWatch alarm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Failover ke AZ lain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Automatic (Multi-AZ)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Region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/ Route53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Failover ke DR region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(&lt; 30 min)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 corruption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Integrity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Restore dari backup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(&lt; 1 jam)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breach / hack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IDS/IPS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Isolate, preserve evidence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DDoS attack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WAF/CloudFront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Auto-mitigate + scale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MQTT Broker failure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Heartbeat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Failover ke backup broker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Automatic (&lt; 30 sec)</w:t>
            </w:r>
          </w:p>
        </w:tc>
      </w:tr>
    </w:tbl>
    <w:p/>
    <w:p>
      <w:pPr>
        <w:pStyle w:val="Heading1"/>
      </w:pPr>
      <w:r>
        <w:t>3. Backup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Test Restore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Continuous (WAL) + Daily full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hari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S3 (cross-region)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TimescaleDB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Continuous + Daily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hari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RDB snapshot every 6 jam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 hari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S3 (documents)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Versioning enabled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Indefinite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S3 + Glacier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factor 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 hari retention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</w:t>
            </w:r>
          </w:p>
        </w:tc>
      </w:tr>
    </w:tbl>
    <w:p/>
    <w:p>
      <w:pPr>
        <w:pStyle w:val="Heading1"/>
      </w:pPr>
      <w:r>
        <w:t>4. Communication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Notify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 (Critical)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stakeholders + RS partners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+ SMS + 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 menit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 (High)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Engineering + Product + 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 + 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30 menit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 (Medium)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Engineering + Product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 jam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 (Low)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Slack / Ticket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24 jam</w:t>
            </w:r>
          </w:p>
        </w:tc>
      </w:tr>
    </w:tbl>
    <w:p/>
    <w:p>
      <w:pPr>
        <w:pStyle w:val="Heading1"/>
      </w:pPr>
      <w:r>
        <w:t>5. DR Testing Schedule</w:t>
      </w:r>
    </w:p>
    <w:p>
      <w:pPr>
        <w:pStyle w:val="ListBullet"/>
        <w:ind w:left="720"/>
      </w:pPr>
      <w:r>
        <w:t>Tabletop exercise: Quarterly</w:t>
      </w:r>
    </w:p>
    <w:p>
      <w:pPr>
        <w:pStyle w:val="ListBullet"/>
        <w:ind w:left="720"/>
      </w:pPr>
      <w:r>
        <w:t>Simulated failover test: Bi-annually</w:t>
      </w:r>
    </w:p>
    <w:p>
      <w:pPr>
        <w:pStyle w:val="ListBullet"/>
        <w:ind w:left="720"/>
      </w:pPr>
      <w:r>
        <w:t>Full DR drill: Annually</w:t>
      </w:r>
    </w:p>
    <w:p>
      <w:pPr>
        <w:pStyle w:val="ListBullet"/>
        <w:ind w:left="720"/>
      </w:pPr>
      <w:r>
        <w:t>Backup restore test: Monthly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