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563EB"/>
          <w:sz w:val="56"/>
        </w:rPr>
        <w:t>HealthSync Indonesia</w:t>
      </w:r>
    </w:p>
    <w:p/>
    <w:p>
      <w:pPr>
        <w:jc w:val="center"/>
      </w:pPr>
      <w:r>
        <w:rPr>
          <w:b/>
          <w:sz w:val="40"/>
        </w:rPr>
        <w:t>Analytics &amp; Performance Report</w:t>
      </w:r>
    </w:p>
    <w:p>
      <w:pPr>
        <w:jc w:val="center"/>
      </w:pPr>
      <w:r>
        <w:rPr>
          <w:color w:val="6B7280"/>
          <w:sz w:val="24"/>
        </w:rPr>
        <w:t>Laporan Performa Pasca-Peluncuran</w:t>
      </w:r>
    </w:p>
    <w:p/>
    <w:p>
      <w:pPr>
        <w:jc w:val="center"/>
      </w:pPr>
      <w:r>
        <w:rPr>
          <w:color w:val="6B7280"/>
          <w:sz w:val="20"/>
        </w:rPr>
        <w:t>Versi 1.0 | 14 September 2026</w:t>
      </w:r>
    </w:p>
    <w:p>
      <w:pPr>
        <w:jc w:val="center"/>
      </w:pPr>
      <w:r>
        <w:rPr>
          <w:i/>
          <w:sz w:val="20"/>
        </w:rPr>
        <w:t>Kategori: Evaluasi &amp; Rencana</w:t>
      </w:r>
    </w:p>
    <w:p>
      <w:r>
        <w:br w:type="page"/>
      </w:r>
    </w:p>
    <w:p>
      <w:pPr>
        <w:pStyle w:val="Heading1"/>
      </w:pPr>
      <w:r>
        <w:t>1. Report Period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Periode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[Bulan/Tahun]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Disusun oleh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[Nama, Role]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Distribusi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C-Level, Product Team, RS Partners</w:t>
            </w:r>
          </w:p>
        </w:tc>
      </w:tr>
    </w:tbl>
    <w:p/>
    <w:p>
      <w:pPr>
        <w:pStyle w:val="Heading1"/>
      </w:pPr>
      <w:r>
        <w:t>2. Key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Actual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Trend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Monthly Active Users (MAU)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☐✅ ☐❌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↑ ↓ →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Daily Active Users (DAU)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☐✅ ☐❌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↑ ↓ →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Konsultasi completed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☐✅ ☐❌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↑ ↓ →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Alert response time (avg)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3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☐✅ ☐❌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↑ ↓ →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False positive 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15%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☐✅ ☐❌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↑ ↓ →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System uptime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99.5%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☐✅ ☐❌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↑ ↓ →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Referral completion 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30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☐✅ ☐❌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↑ ↓ →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NPS Score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☐✅ ☐❌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↑ ↓ →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Revenue (MRR)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☐✅ ☐❌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↑ ↓ →</w:t>
            </w:r>
          </w:p>
        </w:tc>
      </w:tr>
    </w:tbl>
    <w:p/>
    <w:p>
      <w:pPr>
        <w:pStyle w:val="Heading1"/>
      </w:pPr>
      <w:r>
        <w:t>3. User Engagement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registered 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New registrations this period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Churn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Avg session duration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Most used feature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Least used feature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4. IoT Performance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Active smartwatch devices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delivery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99.9%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Avg latency (watch→cloud)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5 sec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alerts triggered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True positive alerts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False positive alerts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15%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Emergency dispatches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Avg dispatch response 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15 min</w:t>
            </w:r>
          </w:p>
        </w:tc>
      </w:tr>
    </w:tbl>
    <w:p/>
    <w:p>
      <w:pPr>
        <w:pStyle w:val="Heading1"/>
      </w:pPr>
      <w:r>
        <w:t>5. Incidents &amp; Downtime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Root Cause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Action Taken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6. Recommendations</w:t>
      </w:r>
    </w:p>
    <w:p>
      <w:r>
        <w:t>[Diisi berdasarkan analisis data]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