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E1E" w:rsidRDefault="00235E1E" w:rsidP="00235E1E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Marginal efficiency of investment</w:t>
      </w:r>
    </w:p>
    <w:p w:rsidR="00235E1E" w:rsidRDefault="00235E1E" w:rsidP="00235E1E">
      <w:pPr>
        <w:rPr>
          <w:shd w:val="clear" w:color="auto" w:fill="FFFFFF"/>
        </w:rPr>
      </w:pPr>
      <w:r w:rsidRPr="00A5045C">
        <w:t xml:space="preserve">The marginal efficiency of </w:t>
      </w:r>
      <w:r>
        <w:t>investment</w:t>
      </w:r>
      <w:r w:rsidRPr="00A5045C">
        <w:t xml:space="preserve"> is that </w:t>
      </w:r>
      <w:hyperlink r:id="rId6" w:tooltip="Discounting" w:history="1">
        <w:r w:rsidRPr="00A5045C">
          <w:t>rate of discount</w:t>
        </w:r>
      </w:hyperlink>
      <w:r w:rsidRPr="00A5045C">
        <w:t> which would equate the price of a </w:t>
      </w:r>
      <w:hyperlink r:id="rId7" w:tooltip="Fixed asset" w:history="1">
        <w:r w:rsidRPr="00A5045C">
          <w:t>fixed</w:t>
        </w:r>
      </w:hyperlink>
      <w:r w:rsidRPr="00A5045C">
        <w:t> </w:t>
      </w:r>
      <w:r>
        <w:t>investment</w:t>
      </w:r>
      <w:r w:rsidRPr="00A5045C">
        <w:t> </w:t>
      </w:r>
      <w:hyperlink r:id="rId8" w:tooltip="Asset" w:history="1">
        <w:r w:rsidRPr="00A5045C">
          <w:t>asset</w:t>
        </w:r>
      </w:hyperlink>
      <w:r w:rsidRPr="00A5045C">
        <w:t> with its </w:t>
      </w:r>
      <w:hyperlink r:id="rId9" w:tooltip="Discounted cash flow" w:history="1">
        <w:r w:rsidRPr="00A5045C">
          <w:t>present discounted value of expected income</w:t>
        </w:r>
      </w:hyperlink>
      <w:r w:rsidRPr="00A5045C">
        <w:t>.</w:t>
      </w:r>
      <w:r>
        <w:t xml:space="preserve"> We must consider the performance of our investment, so we need to </w:t>
      </w:r>
      <w:r w:rsidRPr="00A5045C">
        <w:t>introduce</w:t>
      </w:r>
      <w:r>
        <w:t xml:space="preserve"> the </w:t>
      </w:r>
      <w:r>
        <w:rPr>
          <w:shd w:val="clear" w:color="auto" w:fill="FFFFFF"/>
        </w:rPr>
        <w:t>marginal efficiency to our model.</w:t>
      </w:r>
    </w:p>
    <w:p w:rsidR="00235E1E" w:rsidRDefault="00235E1E" w:rsidP="00235E1E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58303CA1" wp14:editId="4D92D59D">
            <wp:extent cx="2867025" cy="1828800"/>
            <wp:effectExtent l="0" t="0" r="9525" b="0"/>
            <wp:docPr id="7" name="图片 7" descr="C:\Users\StMatengss\Downloads\3fb249e1e41a4636b5d8008b7bdfb1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Matengss\Downloads\3fb249e1e41a4636b5d8008b7bdfb1c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1" t="455" r="2163" b="12273"/>
                    <a:stretch/>
                  </pic:blipFill>
                  <pic:spPr bwMode="auto">
                    <a:xfrm>
                      <a:off x="0" y="0"/>
                      <a:ext cx="28670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E1E" w:rsidRDefault="00235E1E" w:rsidP="00235E1E">
      <w:pPr>
        <w:rPr>
          <w:shd w:val="clear" w:color="auto" w:fill="FFFFFF"/>
        </w:rPr>
      </w:pPr>
      <w:r w:rsidRPr="00FE2E7E">
        <w:rPr>
          <w:shd w:val="clear" w:color="auto" w:fill="FFFFFF"/>
        </w:rPr>
        <w:t>MU= marginal utility, TU=total utility</w:t>
      </w:r>
      <w:r>
        <w:rPr>
          <w:shd w:val="clear" w:color="auto" w:fill="FFFFFF"/>
        </w:rPr>
        <w:t xml:space="preserve">, AU=average utility. </w:t>
      </w:r>
    </w:p>
    <w:p w:rsidR="00235E1E" w:rsidRDefault="00235E1E" w:rsidP="00235E1E">
      <w:pPr>
        <w:rPr>
          <w:shd w:val="clear" w:color="auto" w:fill="FFFFFF"/>
        </w:rPr>
      </w:pPr>
      <w:r>
        <w:rPr>
          <w:shd w:val="clear" w:color="auto" w:fill="FFFFFF"/>
        </w:rPr>
        <w:t>As a simple example, we will face a l</w:t>
      </w:r>
      <w:r w:rsidRPr="00A5045C">
        <w:rPr>
          <w:shd w:val="clear" w:color="auto" w:fill="FFFFFF"/>
        </w:rPr>
        <w:t>aw of diminishing marginal utility</w:t>
      </w:r>
      <w:r>
        <w:rPr>
          <w:shd w:val="clear" w:color="auto" w:fill="FFFFFF"/>
        </w:rPr>
        <w:t xml:space="preserve"> if we invest a small amounts. On the other hand, we must think over the l</w:t>
      </w:r>
      <w:r w:rsidRPr="00A5045C">
        <w:rPr>
          <w:shd w:val="clear" w:color="auto" w:fill="FFFFFF"/>
        </w:rPr>
        <w:t>aw of increasing marginal utility</w:t>
      </w:r>
      <w:r>
        <w:rPr>
          <w:shd w:val="clear" w:color="auto" w:fill="FFFFFF"/>
        </w:rPr>
        <w:t xml:space="preserve"> within an e</w:t>
      </w:r>
      <w:r w:rsidRPr="00A5045C">
        <w:rPr>
          <w:shd w:val="clear" w:color="auto" w:fill="FFFFFF"/>
        </w:rPr>
        <w:t>xcessive investment</w:t>
      </w:r>
      <w:r>
        <w:rPr>
          <w:shd w:val="clear" w:color="auto" w:fill="FFFFFF"/>
        </w:rPr>
        <w:t>. We consider the investment needs to be an a</w:t>
      </w:r>
      <w:r w:rsidRPr="00FE2E7E">
        <w:rPr>
          <w:shd w:val="clear" w:color="auto" w:fill="FFFFFF"/>
        </w:rPr>
        <w:t>ppropriate</w:t>
      </w:r>
      <w:r>
        <w:rPr>
          <w:shd w:val="clear" w:color="auto" w:fill="FFFFFF"/>
        </w:rPr>
        <w:t xml:space="preserve"> amount.</w:t>
      </w:r>
      <w:r w:rsidRPr="00E53833">
        <w:rPr>
          <w:shd w:val="clear" w:color="auto" w:fill="FFFFFF"/>
        </w:rPr>
        <w:t xml:space="preserve"> This is because the </w:t>
      </w:r>
      <w:r>
        <w:rPr>
          <w:shd w:val="clear" w:color="auto" w:fill="FFFFFF"/>
        </w:rPr>
        <w:t>MU will</w:t>
      </w:r>
      <w:r w:rsidRPr="00E53833">
        <w:rPr>
          <w:shd w:val="clear" w:color="auto" w:fill="FFFFFF"/>
        </w:rPr>
        <w:t xml:space="preserve"> returns to </w:t>
      </w:r>
      <w:r w:rsidRPr="00FE2E7E">
        <w:rPr>
          <w:shd w:val="clear" w:color="auto" w:fill="FFFFFF"/>
        </w:rPr>
        <w:t>negative</w:t>
      </w:r>
      <w:r w:rsidRPr="00E53833">
        <w:rPr>
          <w:shd w:val="clear" w:color="auto" w:fill="FFFFFF"/>
        </w:rPr>
        <w:t xml:space="preserve"> </w:t>
      </w:r>
      <w:r>
        <w:rPr>
          <w:shd w:val="clear" w:color="auto" w:fill="FFFFFF"/>
        </w:rPr>
        <w:t>with increasing of Q (</w:t>
      </w:r>
      <w:r w:rsidRPr="00EA246E">
        <w:rPr>
          <w:shd w:val="clear" w:color="auto" w:fill="FFFFFF"/>
        </w:rPr>
        <w:t>quantity</w:t>
      </w:r>
      <w:r>
        <w:rPr>
          <w:shd w:val="clear" w:color="auto" w:fill="FFFFFF"/>
        </w:rPr>
        <w:t xml:space="preserve">). </w:t>
      </w:r>
      <w:r w:rsidRPr="00E53833">
        <w:rPr>
          <w:shd w:val="clear" w:color="auto" w:fill="FFFFFF"/>
        </w:rPr>
        <w:t>These variables can be expressed as follows:</w:t>
      </w:r>
    </w:p>
    <w:p w:rsidR="00235E1E" w:rsidRPr="00EA246E" w:rsidRDefault="00235E1E" w:rsidP="00235E1E">
      <w:pPr>
        <w:rPr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hd w:val="clear" w:color="auto" w:fill="FFFFFF"/>
            </w:rPr>
            <m:t>TU=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hAnsi="Cambria Math"/>
                  <w:shd w:val="clear" w:color="auto" w:fill="FFFFFF"/>
                </w:rPr>
                <m:t>Q</m:t>
              </m:r>
            </m:sup>
            <m:e>
              <m:r>
                <w:rPr>
                  <w:rFonts w:ascii="Cambria Math" w:hAnsi="Cambria Math"/>
                  <w:shd w:val="clear" w:color="auto" w:fill="FFFFFF"/>
                </w:rPr>
                <m:t>MU</m:t>
              </m:r>
            </m:e>
          </m:nary>
        </m:oMath>
      </m:oMathPara>
    </w:p>
    <w:p w:rsidR="00235E1E" w:rsidRPr="00EA246E" w:rsidRDefault="00235E1E" w:rsidP="00235E1E">
      <w:pPr>
        <w:rPr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hd w:val="clear" w:color="auto" w:fill="FFFFFF"/>
            </w:rPr>
            <m:t>AU=TU/Q</m:t>
          </m:r>
        </m:oMath>
      </m:oMathPara>
    </w:p>
    <w:p w:rsidR="00235E1E" w:rsidRPr="00EA246E" w:rsidRDefault="00235E1E" w:rsidP="00235E1E">
      <w:pPr>
        <w:rPr>
          <w:shd w:val="clear" w:color="auto" w:fill="FFFFFF"/>
        </w:rPr>
      </w:pPr>
      <w:r>
        <w:rPr>
          <w:shd w:val="clear" w:color="auto" w:fill="FFFFFF"/>
        </w:rPr>
        <w:t xml:space="preserve">So we must give a reasonable </w:t>
      </w:r>
      <w:r w:rsidRPr="00235E1E">
        <w:rPr>
          <w:shd w:val="clear" w:color="auto" w:fill="FFFFFF"/>
        </w:rPr>
        <w:t>distribution</w:t>
      </w:r>
      <w:r>
        <w:rPr>
          <w:shd w:val="clear" w:color="auto" w:fill="FFFFFF"/>
        </w:rPr>
        <w:t xml:space="preserve"> for our investment, We cannot make a u</w:t>
      </w:r>
      <w:r w:rsidRPr="00235E1E">
        <w:rPr>
          <w:shd w:val="clear" w:color="auto" w:fill="FFFFFF"/>
        </w:rPr>
        <w:t>nbalance</w:t>
      </w:r>
      <w:r>
        <w:rPr>
          <w:shd w:val="clear" w:color="auto" w:fill="FFFFFF"/>
        </w:rPr>
        <w:t xml:space="preserve"> </w:t>
      </w:r>
      <w:r w:rsidRPr="00235E1E">
        <w:rPr>
          <w:shd w:val="clear" w:color="auto" w:fill="FFFFFF"/>
        </w:rPr>
        <w:t>distribution</w:t>
      </w:r>
      <w:r>
        <w:rPr>
          <w:shd w:val="clear" w:color="auto" w:fill="FFFFFF"/>
        </w:rPr>
        <w:t xml:space="preserve"> occurs to MU l</w:t>
      </w:r>
      <w:r w:rsidRPr="00235E1E">
        <w:rPr>
          <w:shd w:val="clear" w:color="auto" w:fill="FFFFFF"/>
        </w:rPr>
        <w:t>ow to a certain extent</w:t>
      </w:r>
      <w:r>
        <w:rPr>
          <w:shd w:val="clear" w:color="auto" w:fill="FFFFFF"/>
        </w:rPr>
        <w:t xml:space="preserve">. Or we will have a failed </w:t>
      </w:r>
      <w:r w:rsidRPr="00235E1E">
        <w:rPr>
          <w:shd w:val="clear" w:color="auto" w:fill="FFFFFF"/>
        </w:rPr>
        <w:t>scheme</w:t>
      </w:r>
      <w:r>
        <w:rPr>
          <w:shd w:val="clear" w:color="auto" w:fill="FFFFFF"/>
        </w:rPr>
        <w:t xml:space="preserve"> for our </w:t>
      </w:r>
      <w:r w:rsidRPr="00235E1E">
        <w:rPr>
          <w:shd w:val="clear" w:color="auto" w:fill="FFFFFF"/>
        </w:rPr>
        <w:t>distribution</w:t>
      </w:r>
      <w:r>
        <w:rPr>
          <w:shd w:val="clear" w:color="auto" w:fill="FFFFFF"/>
        </w:rPr>
        <w:t>.</w:t>
      </w:r>
      <w:bookmarkStart w:id="0" w:name="_GoBack"/>
      <w:bookmarkEnd w:id="0"/>
    </w:p>
    <w:p w:rsidR="00102824" w:rsidRDefault="00013C53"/>
    <w:sectPr w:rsidR="00102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C53" w:rsidRDefault="00013C53" w:rsidP="00235E1E">
      <w:pPr>
        <w:spacing w:after="0" w:line="240" w:lineRule="auto"/>
      </w:pPr>
      <w:r>
        <w:separator/>
      </w:r>
    </w:p>
  </w:endnote>
  <w:endnote w:type="continuationSeparator" w:id="0">
    <w:p w:rsidR="00013C53" w:rsidRDefault="00013C53" w:rsidP="00235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C53" w:rsidRDefault="00013C53" w:rsidP="00235E1E">
      <w:pPr>
        <w:spacing w:after="0" w:line="240" w:lineRule="auto"/>
      </w:pPr>
      <w:r>
        <w:separator/>
      </w:r>
    </w:p>
  </w:footnote>
  <w:footnote w:type="continuationSeparator" w:id="0">
    <w:p w:rsidR="00013C53" w:rsidRDefault="00013C53" w:rsidP="00235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8A9"/>
    <w:rsid w:val="00013C53"/>
    <w:rsid w:val="00235E1E"/>
    <w:rsid w:val="003628A9"/>
    <w:rsid w:val="0096463D"/>
    <w:rsid w:val="00E5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67DCF9-D5AC-46D6-BBE6-67473125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E1E"/>
  </w:style>
  <w:style w:type="paragraph" w:styleId="1">
    <w:name w:val="heading 1"/>
    <w:basedOn w:val="a"/>
    <w:next w:val="a"/>
    <w:link w:val="1Char"/>
    <w:uiPriority w:val="9"/>
    <w:qFormat/>
    <w:rsid w:val="00235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5E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35E1E"/>
  </w:style>
  <w:style w:type="paragraph" w:styleId="a4">
    <w:name w:val="footer"/>
    <w:basedOn w:val="a"/>
    <w:link w:val="Char0"/>
    <w:uiPriority w:val="99"/>
    <w:unhideWhenUsed/>
    <w:rsid w:val="00235E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35E1E"/>
  </w:style>
  <w:style w:type="character" w:customStyle="1" w:styleId="1Char">
    <w:name w:val="标题 1 Char"/>
    <w:basedOn w:val="a0"/>
    <w:link w:val="1"/>
    <w:uiPriority w:val="9"/>
    <w:rsid w:val="00235E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ss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Fixed_asse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iscountin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Discounted_cash_flow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StMatengss</dc:creator>
  <cp:keywords/>
  <dc:description/>
  <cp:lastModifiedBy>StMatengss</cp:lastModifiedBy>
  <cp:revision>2</cp:revision>
  <dcterms:created xsi:type="dcterms:W3CDTF">2016-02-01T16:10:00Z</dcterms:created>
  <dcterms:modified xsi:type="dcterms:W3CDTF">2016-02-01T16:15:00Z</dcterms:modified>
</cp:coreProperties>
</file>