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9AB" w:rsidRPr="00E51AFC" w:rsidRDefault="00B339AB" w:rsidP="00D6259E">
      <w:pPr>
        <w:adjustRightInd w:val="0"/>
        <w:snapToGrid w:val="0"/>
        <w:jc w:val="center"/>
        <w:rPr>
          <w:vanish/>
          <w:sz w:val="20"/>
        </w:rPr>
      </w:pPr>
    </w:p>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662"/>
      </w:tblGrid>
      <w:tr w:rsidR="00B339AB" w:rsidRPr="00E51AFC" w:rsidTr="00244348">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483"/>
              <w:gridCol w:w="3569"/>
              <w:gridCol w:w="3482"/>
            </w:tblGrid>
            <w:tr w:rsidR="00B339AB" w:rsidRPr="00E51AFC" w:rsidTr="00244348">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6"/>
                    <w:gridCol w:w="2307"/>
                  </w:tblGrid>
                  <w:tr w:rsidR="00B339AB" w:rsidRPr="00E51AFC" w:rsidTr="00244348">
                    <w:trPr>
                      <w:trHeight w:val="246"/>
                      <w:tblCellSpacing w:w="15" w:type="dxa"/>
                    </w:trPr>
                    <w:tc>
                      <w:tcPr>
                        <w:tcW w:w="0" w:type="auto"/>
                        <w:gridSpan w:val="2"/>
                        <w:vAlign w:val="center"/>
                      </w:tcPr>
                      <w:p w:rsidR="00B339AB" w:rsidRPr="00E51AFC" w:rsidRDefault="00B339AB" w:rsidP="00D6259E">
                        <w:pPr>
                          <w:adjustRightInd w:val="0"/>
                          <w:snapToGrid w:val="0"/>
                          <w:rPr>
                            <w:sz w:val="20"/>
                          </w:rPr>
                        </w:pPr>
                        <w:r w:rsidRPr="00E51AFC">
                          <w:rPr>
                            <w:color w:val="333333"/>
                            <w:sz w:val="20"/>
                          </w:rPr>
                          <w:t>For office use only</w:t>
                        </w:r>
                      </w:p>
                    </w:tc>
                  </w:tr>
                  <w:tr w:rsidR="00B339AB" w:rsidRPr="00E51AFC" w:rsidTr="00244348">
                    <w:trPr>
                      <w:trHeight w:val="246"/>
                      <w:tblCellSpacing w:w="15" w:type="dxa"/>
                    </w:trPr>
                    <w:tc>
                      <w:tcPr>
                        <w:tcW w:w="0" w:type="auto"/>
                        <w:vAlign w:val="center"/>
                      </w:tcPr>
                      <w:p w:rsidR="00B339AB" w:rsidRPr="00E51AFC" w:rsidRDefault="00B339AB" w:rsidP="00D6259E">
                        <w:pPr>
                          <w:adjustRightInd w:val="0"/>
                          <w:snapToGrid w:val="0"/>
                          <w:rPr>
                            <w:sz w:val="20"/>
                          </w:rPr>
                        </w:pPr>
                        <w:r w:rsidRPr="00E51AFC">
                          <w:rPr>
                            <w:color w:val="333333"/>
                            <w:sz w:val="20"/>
                          </w:rPr>
                          <w:t>T1</w:t>
                        </w:r>
                      </w:p>
                    </w:tc>
                    <w:tc>
                      <w:tcPr>
                        <w:tcW w:w="0" w:type="auto"/>
                        <w:vAlign w:val="center"/>
                      </w:tcPr>
                      <w:p w:rsidR="00B339AB" w:rsidRPr="00E51AFC" w:rsidRDefault="00B339AB" w:rsidP="00D6259E">
                        <w:pPr>
                          <w:adjustRightInd w:val="0"/>
                          <w:snapToGrid w:val="0"/>
                          <w:rPr>
                            <w:sz w:val="20"/>
                          </w:rPr>
                        </w:pPr>
                        <w:r w:rsidRPr="00E51AFC">
                          <w:rPr>
                            <w:color w:val="333333"/>
                            <w:sz w:val="20"/>
                          </w:rPr>
                          <w:t>________________</w:t>
                        </w:r>
                      </w:p>
                    </w:tc>
                  </w:tr>
                  <w:tr w:rsidR="00B339AB" w:rsidRPr="00E51AFC" w:rsidTr="00244348">
                    <w:trPr>
                      <w:trHeight w:val="246"/>
                      <w:tblCellSpacing w:w="15" w:type="dxa"/>
                    </w:trPr>
                    <w:tc>
                      <w:tcPr>
                        <w:tcW w:w="0" w:type="auto"/>
                        <w:vAlign w:val="center"/>
                      </w:tcPr>
                      <w:p w:rsidR="00B339AB" w:rsidRPr="00E51AFC" w:rsidRDefault="00B339AB" w:rsidP="00D6259E">
                        <w:pPr>
                          <w:adjustRightInd w:val="0"/>
                          <w:snapToGrid w:val="0"/>
                          <w:rPr>
                            <w:sz w:val="20"/>
                          </w:rPr>
                        </w:pPr>
                        <w:r w:rsidRPr="00E51AFC">
                          <w:rPr>
                            <w:color w:val="333333"/>
                            <w:sz w:val="20"/>
                          </w:rPr>
                          <w:t>T2</w:t>
                        </w:r>
                      </w:p>
                    </w:tc>
                    <w:tc>
                      <w:tcPr>
                        <w:tcW w:w="0" w:type="auto"/>
                        <w:vAlign w:val="center"/>
                      </w:tcPr>
                      <w:p w:rsidR="00B339AB" w:rsidRPr="00E51AFC" w:rsidRDefault="00B339AB" w:rsidP="00D6259E">
                        <w:pPr>
                          <w:adjustRightInd w:val="0"/>
                          <w:snapToGrid w:val="0"/>
                          <w:rPr>
                            <w:color w:val="333333"/>
                            <w:sz w:val="20"/>
                          </w:rPr>
                        </w:pPr>
                        <w:r w:rsidRPr="00E51AFC">
                          <w:rPr>
                            <w:color w:val="333333"/>
                            <w:sz w:val="20"/>
                          </w:rPr>
                          <w:t>________________</w:t>
                        </w:r>
                      </w:p>
                    </w:tc>
                  </w:tr>
                  <w:tr w:rsidR="00B339AB" w:rsidRPr="00E51AFC" w:rsidTr="00244348">
                    <w:trPr>
                      <w:trHeight w:val="246"/>
                      <w:tblCellSpacing w:w="15" w:type="dxa"/>
                    </w:trPr>
                    <w:tc>
                      <w:tcPr>
                        <w:tcW w:w="0" w:type="auto"/>
                        <w:vAlign w:val="center"/>
                      </w:tcPr>
                      <w:p w:rsidR="00B339AB" w:rsidRPr="00E51AFC" w:rsidRDefault="00B339AB" w:rsidP="00D6259E">
                        <w:pPr>
                          <w:adjustRightInd w:val="0"/>
                          <w:snapToGrid w:val="0"/>
                          <w:rPr>
                            <w:sz w:val="20"/>
                          </w:rPr>
                        </w:pPr>
                        <w:r w:rsidRPr="00E51AFC">
                          <w:rPr>
                            <w:color w:val="333333"/>
                            <w:sz w:val="20"/>
                          </w:rPr>
                          <w:t>T3</w:t>
                        </w:r>
                      </w:p>
                    </w:tc>
                    <w:tc>
                      <w:tcPr>
                        <w:tcW w:w="0" w:type="auto"/>
                        <w:vAlign w:val="center"/>
                      </w:tcPr>
                      <w:p w:rsidR="00B339AB" w:rsidRPr="00E51AFC" w:rsidRDefault="00B339AB" w:rsidP="00D6259E">
                        <w:pPr>
                          <w:adjustRightInd w:val="0"/>
                          <w:snapToGrid w:val="0"/>
                          <w:rPr>
                            <w:color w:val="333333"/>
                            <w:sz w:val="20"/>
                          </w:rPr>
                        </w:pPr>
                        <w:r w:rsidRPr="00E51AFC">
                          <w:rPr>
                            <w:color w:val="333333"/>
                            <w:sz w:val="20"/>
                          </w:rPr>
                          <w:t>________________</w:t>
                        </w:r>
                      </w:p>
                    </w:tc>
                  </w:tr>
                  <w:tr w:rsidR="00B339AB" w:rsidRPr="00E51AFC" w:rsidTr="00244348">
                    <w:trPr>
                      <w:trHeight w:val="246"/>
                      <w:tblCellSpacing w:w="15" w:type="dxa"/>
                    </w:trPr>
                    <w:tc>
                      <w:tcPr>
                        <w:tcW w:w="0" w:type="auto"/>
                        <w:vAlign w:val="center"/>
                      </w:tcPr>
                      <w:p w:rsidR="00B339AB" w:rsidRPr="00E51AFC" w:rsidRDefault="00B339AB" w:rsidP="00D6259E">
                        <w:pPr>
                          <w:adjustRightInd w:val="0"/>
                          <w:snapToGrid w:val="0"/>
                          <w:rPr>
                            <w:sz w:val="20"/>
                          </w:rPr>
                        </w:pPr>
                        <w:r w:rsidRPr="00E51AFC">
                          <w:rPr>
                            <w:color w:val="333333"/>
                            <w:sz w:val="20"/>
                          </w:rPr>
                          <w:t>T4</w:t>
                        </w:r>
                      </w:p>
                    </w:tc>
                    <w:tc>
                      <w:tcPr>
                        <w:tcW w:w="0" w:type="auto"/>
                        <w:vAlign w:val="center"/>
                      </w:tcPr>
                      <w:p w:rsidR="00B339AB" w:rsidRPr="00E51AFC" w:rsidRDefault="00B339AB" w:rsidP="00D6259E">
                        <w:pPr>
                          <w:adjustRightInd w:val="0"/>
                          <w:snapToGrid w:val="0"/>
                          <w:rPr>
                            <w:color w:val="333333"/>
                            <w:sz w:val="20"/>
                          </w:rPr>
                        </w:pPr>
                        <w:r w:rsidRPr="00E51AFC">
                          <w:rPr>
                            <w:color w:val="333333"/>
                            <w:sz w:val="20"/>
                          </w:rPr>
                          <w:t>________________</w:t>
                        </w:r>
                      </w:p>
                    </w:tc>
                  </w:tr>
                </w:tbl>
                <w:p w:rsidR="00B339AB" w:rsidRPr="00E51AFC" w:rsidRDefault="00B339AB" w:rsidP="00D6259E">
                  <w:pPr>
                    <w:adjustRightInd w:val="0"/>
                    <w:snapToGrid w:val="0"/>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B339AB" w:rsidRPr="00E51AFC" w:rsidTr="00244348">
                    <w:trPr>
                      <w:trHeight w:val="580"/>
                      <w:tblCellSpacing w:w="15" w:type="dxa"/>
                      <w:jc w:val="center"/>
                    </w:trPr>
                    <w:tc>
                      <w:tcPr>
                        <w:tcW w:w="0" w:type="auto"/>
                        <w:vAlign w:val="center"/>
                      </w:tcPr>
                      <w:p w:rsidR="00B339AB" w:rsidRPr="00E51AFC" w:rsidRDefault="00B339AB" w:rsidP="00D6259E">
                        <w:pPr>
                          <w:adjustRightInd w:val="0"/>
                          <w:snapToGrid w:val="0"/>
                          <w:jc w:val="center"/>
                          <w:rPr>
                            <w:sz w:val="20"/>
                          </w:rPr>
                        </w:pPr>
                        <w:r w:rsidRPr="00E51AFC">
                          <w:rPr>
                            <w:sz w:val="20"/>
                          </w:rPr>
                          <w:t>Team Control Number</w:t>
                        </w:r>
                        <w:r w:rsidRPr="00E51AFC">
                          <w:rPr>
                            <w:sz w:val="20"/>
                          </w:rPr>
                          <w:br/>
                        </w:r>
                        <w:r w:rsidRPr="00E51AFC">
                          <w:rPr>
                            <w:b/>
                            <w:bCs/>
                            <w:color w:val="000000"/>
                            <w:shd w:val="clear" w:color="auto" w:fill="FFFFFF"/>
                          </w:rPr>
                          <w:t>53478</w:t>
                        </w:r>
                      </w:p>
                    </w:tc>
                  </w:tr>
                  <w:tr w:rsidR="00B339AB" w:rsidRPr="00E51AFC" w:rsidTr="00244348">
                    <w:trPr>
                      <w:trHeight w:val="223"/>
                      <w:tblCellSpacing w:w="15" w:type="dxa"/>
                      <w:jc w:val="center"/>
                    </w:trPr>
                    <w:tc>
                      <w:tcPr>
                        <w:tcW w:w="0" w:type="auto"/>
                        <w:vAlign w:val="center"/>
                      </w:tcPr>
                      <w:p w:rsidR="00B339AB" w:rsidRPr="00E51AFC" w:rsidRDefault="00B339AB" w:rsidP="00D6259E">
                        <w:pPr>
                          <w:adjustRightInd w:val="0"/>
                          <w:snapToGrid w:val="0"/>
                          <w:rPr>
                            <w:sz w:val="20"/>
                          </w:rPr>
                        </w:pPr>
                        <w:r w:rsidRPr="00E51AFC">
                          <w:rPr>
                            <w:sz w:val="20"/>
                          </w:rPr>
                          <w:t> </w:t>
                        </w:r>
                      </w:p>
                    </w:tc>
                  </w:tr>
                  <w:tr w:rsidR="00B339AB" w:rsidRPr="00E51AFC" w:rsidTr="00244348">
                    <w:trPr>
                      <w:trHeight w:val="812"/>
                      <w:tblCellSpacing w:w="15" w:type="dxa"/>
                      <w:jc w:val="center"/>
                    </w:trPr>
                    <w:tc>
                      <w:tcPr>
                        <w:tcW w:w="0" w:type="auto"/>
                        <w:vAlign w:val="center"/>
                      </w:tcPr>
                      <w:p w:rsidR="00B339AB" w:rsidRPr="00E51AFC" w:rsidRDefault="00B339AB" w:rsidP="00D6259E">
                        <w:pPr>
                          <w:adjustRightInd w:val="0"/>
                          <w:snapToGrid w:val="0"/>
                          <w:jc w:val="center"/>
                          <w:rPr>
                            <w:sz w:val="20"/>
                          </w:rPr>
                        </w:pPr>
                        <w:r w:rsidRPr="00E51AFC">
                          <w:rPr>
                            <w:sz w:val="20"/>
                          </w:rPr>
                          <w:t>Problem Chosen</w:t>
                        </w:r>
                        <w:r w:rsidRPr="00E51AFC">
                          <w:rPr>
                            <w:sz w:val="20"/>
                          </w:rPr>
                          <w:br/>
                        </w:r>
                        <w:r w:rsidRPr="00E51AFC">
                          <w:rPr>
                            <w:b/>
                            <w:bCs/>
                            <w:color w:val="000000"/>
                            <w:sz w:val="48"/>
                            <w:szCs w:val="48"/>
                            <w:shd w:val="clear" w:color="auto" w:fill="FFFFFF"/>
                          </w:rPr>
                          <w:t>C</w:t>
                        </w:r>
                      </w:p>
                    </w:tc>
                  </w:tr>
                </w:tbl>
                <w:p w:rsidR="00B339AB" w:rsidRPr="00E51AFC" w:rsidRDefault="00B339AB" w:rsidP="00D6259E">
                  <w:pPr>
                    <w:adjustRightInd w:val="0"/>
                    <w:snapToGrid w:val="0"/>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81"/>
                    <w:gridCol w:w="2307"/>
                  </w:tblGrid>
                  <w:tr w:rsidR="00B339AB" w:rsidRPr="00E51AFC" w:rsidTr="00244348">
                    <w:trPr>
                      <w:trHeight w:val="246"/>
                      <w:tblCellSpacing w:w="15" w:type="dxa"/>
                      <w:jc w:val="right"/>
                    </w:trPr>
                    <w:tc>
                      <w:tcPr>
                        <w:tcW w:w="0" w:type="auto"/>
                        <w:gridSpan w:val="2"/>
                        <w:vAlign w:val="center"/>
                      </w:tcPr>
                      <w:p w:rsidR="00B339AB" w:rsidRPr="00E51AFC" w:rsidRDefault="00B339AB" w:rsidP="00D6259E">
                        <w:pPr>
                          <w:adjustRightInd w:val="0"/>
                          <w:snapToGrid w:val="0"/>
                          <w:rPr>
                            <w:sz w:val="20"/>
                          </w:rPr>
                        </w:pPr>
                        <w:r w:rsidRPr="00E51AFC">
                          <w:rPr>
                            <w:color w:val="333333"/>
                            <w:sz w:val="20"/>
                          </w:rPr>
                          <w:t>For office use only</w:t>
                        </w:r>
                      </w:p>
                    </w:tc>
                  </w:tr>
                  <w:tr w:rsidR="00B339AB" w:rsidRPr="00E51AFC" w:rsidTr="00244348">
                    <w:trPr>
                      <w:trHeight w:val="246"/>
                      <w:tblCellSpacing w:w="15" w:type="dxa"/>
                      <w:jc w:val="right"/>
                    </w:trPr>
                    <w:tc>
                      <w:tcPr>
                        <w:tcW w:w="0" w:type="auto"/>
                        <w:vAlign w:val="center"/>
                      </w:tcPr>
                      <w:p w:rsidR="00B339AB" w:rsidRPr="00E51AFC" w:rsidRDefault="00B339AB" w:rsidP="00D6259E">
                        <w:pPr>
                          <w:adjustRightInd w:val="0"/>
                          <w:snapToGrid w:val="0"/>
                          <w:rPr>
                            <w:sz w:val="20"/>
                          </w:rPr>
                        </w:pPr>
                        <w:r w:rsidRPr="00E51AFC">
                          <w:rPr>
                            <w:color w:val="333333"/>
                            <w:sz w:val="20"/>
                          </w:rPr>
                          <w:t>F1</w:t>
                        </w:r>
                      </w:p>
                    </w:tc>
                    <w:tc>
                      <w:tcPr>
                        <w:tcW w:w="0" w:type="auto"/>
                        <w:vAlign w:val="center"/>
                      </w:tcPr>
                      <w:p w:rsidR="00B339AB" w:rsidRPr="00E51AFC" w:rsidRDefault="00B339AB" w:rsidP="00D6259E">
                        <w:pPr>
                          <w:adjustRightInd w:val="0"/>
                          <w:snapToGrid w:val="0"/>
                          <w:rPr>
                            <w:sz w:val="20"/>
                          </w:rPr>
                        </w:pPr>
                        <w:r w:rsidRPr="00E51AFC">
                          <w:rPr>
                            <w:color w:val="333333"/>
                            <w:sz w:val="20"/>
                          </w:rPr>
                          <w:t>________________</w:t>
                        </w:r>
                      </w:p>
                    </w:tc>
                  </w:tr>
                  <w:tr w:rsidR="00B339AB" w:rsidRPr="00E51AFC" w:rsidTr="00244348">
                    <w:trPr>
                      <w:trHeight w:val="246"/>
                      <w:tblCellSpacing w:w="15" w:type="dxa"/>
                      <w:jc w:val="right"/>
                    </w:trPr>
                    <w:tc>
                      <w:tcPr>
                        <w:tcW w:w="0" w:type="auto"/>
                        <w:vAlign w:val="center"/>
                      </w:tcPr>
                      <w:p w:rsidR="00B339AB" w:rsidRPr="00E51AFC" w:rsidRDefault="00B339AB" w:rsidP="00D6259E">
                        <w:pPr>
                          <w:adjustRightInd w:val="0"/>
                          <w:snapToGrid w:val="0"/>
                          <w:rPr>
                            <w:sz w:val="20"/>
                          </w:rPr>
                        </w:pPr>
                        <w:r w:rsidRPr="00E51AFC">
                          <w:rPr>
                            <w:color w:val="333333"/>
                            <w:sz w:val="20"/>
                          </w:rPr>
                          <w:t>F2</w:t>
                        </w:r>
                      </w:p>
                    </w:tc>
                    <w:tc>
                      <w:tcPr>
                        <w:tcW w:w="0" w:type="auto"/>
                        <w:vAlign w:val="center"/>
                      </w:tcPr>
                      <w:p w:rsidR="00B339AB" w:rsidRPr="00E51AFC" w:rsidRDefault="00B339AB" w:rsidP="00D6259E">
                        <w:pPr>
                          <w:adjustRightInd w:val="0"/>
                          <w:snapToGrid w:val="0"/>
                          <w:rPr>
                            <w:color w:val="333333"/>
                            <w:sz w:val="20"/>
                          </w:rPr>
                        </w:pPr>
                        <w:r w:rsidRPr="00E51AFC">
                          <w:rPr>
                            <w:color w:val="333333"/>
                            <w:sz w:val="20"/>
                          </w:rPr>
                          <w:t>________________</w:t>
                        </w:r>
                      </w:p>
                    </w:tc>
                  </w:tr>
                  <w:tr w:rsidR="00B339AB" w:rsidRPr="00E51AFC" w:rsidTr="00244348">
                    <w:trPr>
                      <w:trHeight w:val="246"/>
                      <w:tblCellSpacing w:w="15" w:type="dxa"/>
                      <w:jc w:val="right"/>
                    </w:trPr>
                    <w:tc>
                      <w:tcPr>
                        <w:tcW w:w="0" w:type="auto"/>
                        <w:vAlign w:val="center"/>
                      </w:tcPr>
                      <w:p w:rsidR="00B339AB" w:rsidRPr="00E51AFC" w:rsidRDefault="00B339AB" w:rsidP="00D6259E">
                        <w:pPr>
                          <w:adjustRightInd w:val="0"/>
                          <w:snapToGrid w:val="0"/>
                          <w:rPr>
                            <w:sz w:val="20"/>
                          </w:rPr>
                        </w:pPr>
                        <w:r w:rsidRPr="00E51AFC">
                          <w:rPr>
                            <w:color w:val="333333"/>
                            <w:sz w:val="20"/>
                          </w:rPr>
                          <w:t>F3</w:t>
                        </w:r>
                      </w:p>
                    </w:tc>
                    <w:tc>
                      <w:tcPr>
                        <w:tcW w:w="0" w:type="auto"/>
                        <w:vAlign w:val="center"/>
                      </w:tcPr>
                      <w:p w:rsidR="00B339AB" w:rsidRPr="00E51AFC" w:rsidRDefault="00B339AB" w:rsidP="00D6259E">
                        <w:pPr>
                          <w:adjustRightInd w:val="0"/>
                          <w:snapToGrid w:val="0"/>
                          <w:rPr>
                            <w:color w:val="333333"/>
                            <w:sz w:val="20"/>
                          </w:rPr>
                        </w:pPr>
                        <w:r w:rsidRPr="00E51AFC">
                          <w:rPr>
                            <w:color w:val="333333"/>
                            <w:sz w:val="20"/>
                          </w:rPr>
                          <w:t>________________</w:t>
                        </w:r>
                      </w:p>
                    </w:tc>
                  </w:tr>
                  <w:tr w:rsidR="00B339AB" w:rsidRPr="00E51AFC" w:rsidTr="00244348">
                    <w:trPr>
                      <w:trHeight w:val="246"/>
                      <w:tblCellSpacing w:w="15" w:type="dxa"/>
                      <w:jc w:val="right"/>
                    </w:trPr>
                    <w:tc>
                      <w:tcPr>
                        <w:tcW w:w="0" w:type="auto"/>
                        <w:vAlign w:val="center"/>
                      </w:tcPr>
                      <w:p w:rsidR="00B339AB" w:rsidRPr="00E51AFC" w:rsidRDefault="00B339AB" w:rsidP="00D6259E">
                        <w:pPr>
                          <w:adjustRightInd w:val="0"/>
                          <w:snapToGrid w:val="0"/>
                          <w:rPr>
                            <w:sz w:val="20"/>
                          </w:rPr>
                        </w:pPr>
                        <w:r w:rsidRPr="00E51AFC">
                          <w:rPr>
                            <w:color w:val="333333"/>
                            <w:sz w:val="20"/>
                          </w:rPr>
                          <w:t>F4</w:t>
                        </w:r>
                      </w:p>
                    </w:tc>
                    <w:tc>
                      <w:tcPr>
                        <w:tcW w:w="0" w:type="auto"/>
                        <w:vAlign w:val="center"/>
                      </w:tcPr>
                      <w:p w:rsidR="00B339AB" w:rsidRPr="00E51AFC" w:rsidRDefault="00B339AB" w:rsidP="00D6259E">
                        <w:pPr>
                          <w:adjustRightInd w:val="0"/>
                          <w:snapToGrid w:val="0"/>
                          <w:rPr>
                            <w:color w:val="333333"/>
                            <w:sz w:val="20"/>
                          </w:rPr>
                        </w:pPr>
                        <w:r w:rsidRPr="00E51AFC">
                          <w:rPr>
                            <w:color w:val="333333"/>
                            <w:sz w:val="20"/>
                          </w:rPr>
                          <w:t>________________</w:t>
                        </w:r>
                      </w:p>
                    </w:tc>
                  </w:tr>
                </w:tbl>
                <w:p w:rsidR="00B339AB" w:rsidRPr="00E51AFC" w:rsidRDefault="00B339AB" w:rsidP="00D6259E">
                  <w:pPr>
                    <w:adjustRightInd w:val="0"/>
                    <w:snapToGrid w:val="0"/>
                    <w:jc w:val="right"/>
                    <w:rPr>
                      <w:sz w:val="20"/>
                    </w:rPr>
                  </w:pPr>
                </w:p>
              </w:tc>
            </w:tr>
          </w:tbl>
          <w:p w:rsidR="00B339AB" w:rsidRPr="00E51AFC" w:rsidRDefault="008F04D7" w:rsidP="00D6259E">
            <w:pPr>
              <w:adjustRightInd w:val="0"/>
              <w:snapToGrid w:val="0"/>
              <w:jc w:val="center"/>
              <w:rPr>
                <w:sz w:val="20"/>
              </w:rPr>
            </w:pPr>
            <w:r>
              <w:pict>
                <v:rect id="_x0000_i1025" style="width:0;height:1.5pt" o:hralign="center" o:hrstd="t" o:hr="t" fillcolor="#aca899" stroked="f"/>
              </w:pict>
            </w:r>
            <w:r w:rsidR="00B339AB" w:rsidRPr="00E51AFC">
              <w:rPr>
                <w:b/>
                <w:bCs/>
                <w:sz w:val="28"/>
                <w:szCs w:val="28"/>
              </w:rPr>
              <w:t>2016</w:t>
            </w:r>
            <w:r w:rsidR="00B339AB" w:rsidRPr="00E51AFC">
              <w:rPr>
                <w:b/>
                <w:bCs/>
                <w:sz w:val="20"/>
              </w:rPr>
              <w:br/>
              <w:t>MCM/ICM</w:t>
            </w:r>
            <w:r w:rsidR="00B339AB" w:rsidRPr="00E51AFC">
              <w:rPr>
                <w:b/>
                <w:bCs/>
                <w:sz w:val="20"/>
              </w:rPr>
              <w:br/>
              <w:t>Summary Sheet</w:t>
            </w:r>
            <w:r w:rsidR="00B339AB" w:rsidRPr="00E51AFC">
              <w:rPr>
                <w:sz w:val="20"/>
              </w:rPr>
              <w:br/>
              <w:t>(Your team's summary should be included as the first page of your electronic submission.)</w:t>
            </w:r>
            <w:r w:rsidR="00B339AB" w:rsidRPr="00E51AFC">
              <w:rPr>
                <w:sz w:val="20"/>
              </w:rPr>
              <w:br/>
              <w:t xml:space="preserve">Type a summary of your results on this page. Do not include the name of your school, advisor, or team members on this page. </w:t>
            </w:r>
          </w:p>
        </w:tc>
      </w:tr>
    </w:tbl>
    <w:p w:rsidR="00B339AB" w:rsidRPr="00E51AFC" w:rsidRDefault="00B339AB" w:rsidP="00D6259E">
      <w:pPr>
        <w:adjustRightInd w:val="0"/>
        <w:snapToGrid w:val="0"/>
        <w:rPr>
          <w:sz w:val="20"/>
        </w:rPr>
      </w:pPr>
    </w:p>
    <w:p w:rsidR="00B339AB" w:rsidRPr="00E51AFC" w:rsidRDefault="00B339AB" w:rsidP="00D6259E">
      <w:pPr>
        <w:adjustRightInd w:val="0"/>
        <w:snapToGrid w:val="0"/>
        <w:rPr>
          <w:sz w:val="20"/>
        </w:rPr>
      </w:pPr>
    </w:p>
    <w:p w:rsidR="00B339AB" w:rsidRPr="00E51AFC" w:rsidRDefault="00B339AB" w:rsidP="00D6259E">
      <w:pPr>
        <w:adjustRightInd w:val="0"/>
        <w:snapToGrid w:val="0"/>
        <w:spacing w:after="160" w:line="259" w:lineRule="auto"/>
        <w:rPr>
          <w:rFonts w:eastAsiaTheme="majorEastAsia"/>
          <w:b/>
          <w:color w:val="000000" w:themeColor="text1"/>
          <w:sz w:val="32"/>
          <w:szCs w:val="32"/>
        </w:rPr>
        <w:sectPr w:rsidR="00B339AB" w:rsidRPr="00E51AFC">
          <w:pgSz w:w="12240" w:h="15840"/>
          <w:pgMar w:top="1440" w:right="1800" w:bottom="1440" w:left="1800" w:header="720" w:footer="720" w:gutter="0"/>
          <w:cols w:space="720"/>
          <w:docGrid w:linePitch="360"/>
        </w:sectPr>
      </w:pPr>
    </w:p>
    <w:p w:rsidR="00FE7A29" w:rsidRPr="00E51AFC" w:rsidRDefault="00FE7A29" w:rsidP="00D6259E">
      <w:pPr>
        <w:pStyle w:val="1"/>
        <w:adjustRightInd w:val="0"/>
        <w:snapToGrid w:val="0"/>
      </w:pPr>
      <w:r w:rsidRPr="00E51AFC">
        <w:lastRenderedPageBreak/>
        <w:t>Introduction</w:t>
      </w:r>
    </w:p>
    <w:p w:rsidR="00327975" w:rsidRPr="00E51AFC" w:rsidRDefault="00327975" w:rsidP="00D6259E">
      <w:pPr>
        <w:pStyle w:val="2"/>
        <w:adjustRightInd w:val="0"/>
        <w:snapToGrid w:val="0"/>
      </w:pPr>
      <w:r w:rsidRPr="00E51AFC">
        <w:t>Problem background</w:t>
      </w:r>
    </w:p>
    <w:p w:rsidR="008C2E9A" w:rsidRPr="00E51AFC" w:rsidRDefault="008C2E9A" w:rsidP="00D6259E">
      <w:pPr>
        <w:adjustRightInd w:val="0"/>
        <w:snapToGrid w:val="0"/>
        <w:rPr>
          <w:color w:val="000000" w:themeColor="text1"/>
        </w:rPr>
      </w:pPr>
      <w:r w:rsidRPr="00E51AFC">
        <w:rPr>
          <w:color w:val="000000" w:themeColor="text1"/>
        </w:rPr>
        <w:t xml:space="preserve">This is a problem about investment. </w:t>
      </w:r>
    </w:p>
    <w:p w:rsidR="008C2E9A" w:rsidRPr="00E51AFC" w:rsidRDefault="008C2E9A" w:rsidP="00D6259E">
      <w:pPr>
        <w:adjustRightInd w:val="0"/>
        <w:snapToGrid w:val="0"/>
        <w:rPr>
          <w:color w:val="000000" w:themeColor="text1"/>
        </w:rPr>
      </w:pPr>
      <w:r w:rsidRPr="00E51AFC">
        <w:rPr>
          <w:color w:val="000000" w:themeColor="text1"/>
        </w:rPr>
        <w:t xml:space="preserve">A charitable organization will donate a certain amount of money to a group of colleges and universities </w:t>
      </w:r>
      <w:r w:rsidR="004C6E08" w:rsidRPr="00E51AFC">
        <w:rPr>
          <w:color w:val="000000" w:themeColor="text1"/>
        </w:rPr>
        <w:t xml:space="preserve">for five years </w:t>
      </w:r>
      <w:r w:rsidRPr="00E51AFC">
        <w:rPr>
          <w:color w:val="000000" w:themeColor="text1"/>
        </w:rPr>
        <w:t xml:space="preserve">to help improve educational performance of undergraduates in the United States. </w:t>
      </w:r>
    </w:p>
    <w:p w:rsidR="008C2E9A" w:rsidRPr="00E51AFC" w:rsidRDefault="008C2E9A" w:rsidP="00D6259E">
      <w:pPr>
        <w:adjustRightInd w:val="0"/>
        <w:snapToGrid w:val="0"/>
        <w:rPr>
          <w:color w:val="000000" w:themeColor="text1"/>
        </w:rPr>
      </w:pPr>
      <w:r w:rsidRPr="00E51AFC">
        <w:rPr>
          <w:color w:val="000000" w:themeColor="text1"/>
        </w:rPr>
        <w:t xml:space="preserve">We should: </w:t>
      </w:r>
    </w:p>
    <w:p w:rsidR="008C2E9A" w:rsidRPr="00E51AFC" w:rsidRDefault="008C2E9A" w:rsidP="00D6259E">
      <w:pPr>
        <w:pStyle w:val="af0"/>
        <w:numPr>
          <w:ilvl w:val="0"/>
          <w:numId w:val="3"/>
        </w:numPr>
        <w:adjustRightInd w:val="0"/>
        <w:snapToGrid w:val="0"/>
        <w:rPr>
          <w:color w:val="000000" w:themeColor="text1"/>
        </w:rPr>
      </w:pPr>
      <w:r w:rsidRPr="00E51AFC">
        <w:rPr>
          <w:color w:val="000000" w:themeColor="text1"/>
        </w:rPr>
        <w:t>Define an appropriate return of investment (ROI) for a charitable organization, which is mainly about it's positive effect on student performance;</w:t>
      </w:r>
    </w:p>
    <w:p w:rsidR="008C2E9A" w:rsidRPr="00E51AFC" w:rsidRDefault="008C2E9A" w:rsidP="00D6259E">
      <w:pPr>
        <w:pStyle w:val="af0"/>
        <w:numPr>
          <w:ilvl w:val="0"/>
          <w:numId w:val="3"/>
        </w:numPr>
        <w:adjustRightInd w:val="0"/>
        <w:snapToGrid w:val="0"/>
        <w:rPr>
          <w:color w:val="000000" w:themeColor="text1"/>
        </w:rPr>
      </w:pPr>
      <w:r w:rsidRPr="00E51AFC">
        <w:rPr>
          <w:color w:val="000000" w:themeColor="text1"/>
        </w:rPr>
        <w:t>Rank the candidate schools base on their demonstrated potential for effective use of private funding;</w:t>
      </w:r>
    </w:p>
    <w:p w:rsidR="008C2E9A" w:rsidRPr="00E51AFC" w:rsidRDefault="008C2E9A" w:rsidP="00D6259E">
      <w:pPr>
        <w:pStyle w:val="af0"/>
        <w:numPr>
          <w:ilvl w:val="0"/>
          <w:numId w:val="3"/>
        </w:numPr>
        <w:adjustRightInd w:val="0"/>
        <w:snapToGrid w:val="0"/>
        <w:rPr>
          <w:color w:val="000000" w:themeColor="text1"/>
        </w:rPr>
      </w:pPr>
      <w:r w:rsidRPr="00E51AFC">
        <w:rPr>
          <w:color w:val="000000" w:themeColor="text1"/>
        </w:rPr>
        <w:t xml:space="preserve">Determine an optimal investment strategy that tells which schools to invest, how much to invest on each school, and how long should the duration of investment be, to get the highest ROI; </w:t>
      </w:r>
    </w:p>
    <w:p w:rsidR="0013755C" w:rsidRPr="00E51AFC" w:rsidRDefault="008C2E9A" w:rsidP="00D6259E">
      <w:pPr>
        <w:pStyle w:val="af0"/>
        <w:numPr>
          <w:ilvl w:val="0"/>
          <w:numId w:val="3"/>
        </w:numPr>
        <w:adjustRightInd w:val="0"/>
        <w:snapToGrid w:val="0"/>
        <w:rPr>
          <w:color w:val="000000" w:themeColor="text1"/>
        </w:rPr>
      </w:pPr>
      <w:r w:rsidRPr="00E51AFC">
        <w:rPr>
          <w:color w:val="000000" w:themeColor="text1"/>
        </w:rPr>
        <w:t>Estimate the ROI of this strategy.</w:t>
      </w:r>
    </w:p>
    <w:p w:rsidR="00327975" w:rsidRPr="00E51AFC" w:rsidRDefault="00327975" w:rsidP="00D6259E">
      <w:pPr>
        <w:pStyle w:val="2"/>
        <w:adjustRightInd w:val="0"/>
        <w:snapToGrid w:val="0"/>
      </w:pPr>
      <w:r w:rsidRPr="00E51AFC">
        <w:t xml:space="preserve">Previous research </w:t>
      </w:r>
    </w:p>
    <w:p w:rsidR="00EC7EA4" w:rsidRPr="00E51AFC" w:rsidRDefault="00EC7EA4" w:rsidP="00D6259E">
      <w:pPr>
        <w:adjustRightInd w:val="0"/>
        <w:snapToGrid w:val="0"/>
      </w:pPr>
      <w:r w:rsidRPr="00E51AFC">
        <w:t xml:space="preserve">We need to solve the whole problem with a distribution of the investment and a rating system. And we have find some other researches to solve such problem on numerical simulation. One is the </w:t>
      </w:r>
      <w:r w:rsidRPr="00E51AFC">
        <w:rPr>
          <w:rStyle w:val="Char1"/>
          <w:rFonts w:eastAsiaTheme="majorEastAsia"/>
        </w:rPr>
        <w:t xml:space="preserve">A Return on Investment as a Metric for Evaluating Information Systems </w:t>
      </w:r>
      <w:r w:rsidRPr="00E51AFC">
        <w:t xml:space="preserve">by the Alexei </w:t>
      </w:r>
      <w:r w:rsidRPr="00E51AFC">
        <w:rPr>
          <w:rStyle w:val="Char1"/>
          <w:rFonts w:eastAsiaTheme="majorEastAsia"/>
        </w:rPr>
        <w:t>Botchkarev</w:t>
      </w:r>
      <w:r w:rsidRPr="00E51AFC">
        <w:t xml:space="preserve"> and </w:t>
      </w:r>
      <w:r w:rsidRPr="00E51AFC">
        <w:rPr>
          <w:rStyle w:val="Char1"/>
          <w:rFonts w:eastAsiaTheme="majorEastAsia"/>
        </w:rPr>
        <w:t>Peter Andru</w:t>
      </w:r>
      <w:r w:rsidRPr="00E51AFC">
        <w:t>. This system provides a comprehensive structure for distribute the investment.</w:t>
      </w:r>
    </w:p>
    <w:p w:rsidR="00EC7EA4" w:rsidRPr="00E51AFC" w:rsidRDefault="00EC7EA4" w:rsidP="00D6259E">
      <w:pPr>
        <w:adjustRightInd w:val="0"/>
        <w:snapToGrid w:val="0"/>
      </w:pPr>
      <w:r w:rsidRPr="00E51AFC">
        <w:t>Another model is the tradition investment model; we draw lessons from this model by using qualitative analysis.</w:t>
      </w:r>
    </w:p>
    <w:p w:rsidR="00EC7EA4" w:rsidRPr="00E51AFC" w:rsidRDefault="00EC7EA4" w:rsidP="00D6259E">
      <w:pPr>
        <w:adjustRightInd w:val="0"/>
        <w:snapToGrid w:val="0"/>
        <w:rPr>
          <w:rStyle w:val="a6"/>
          <w:rFonts w:eastAsiaTheme="majorEastAsia"/>
        </w:rPr>
      </w:pPr>
      <w:r w:rsidRPr="00E51AFC">
        <w:t>We also find some sophisticated machine learning algorithm for our clustering step, the classical model is the k-means++ algorithm by Arthur, D. and Vassilvitskii[2007].</w:t>
      </w:r>
    </w:p>
    <w:p w:rsidR="00EC7EA4" w:rsidRPr="00E51AFC" w:rsidRDefault="00EC7EA4" w:rsidP="00D6259E">
      <w:pPr>
        <w:adjustRightInd w:val="0"/>
        <w:snapToGrid w:val="0"/>
      </w:pPr>
    </w:p>
    <w:p w:rsidR="00FE7A29" w:rsidRPr="00E51AFC" w:rsidRDefault="00FE7A29" w:rsidP="00D6259E">
      <w:pPr>
        <w:pStyle w:val="1"/>
        <w:adjustRightInd w:val="0"/>
        <w:snapToGrid w:val="0"/>
      </w:pPr>
      <w:r w:rsidRPr="00E51AFC">
        <w:lastRenderedPageBreak/>
        <w:t xml:space="preserve">Assumptions and </w:t>
      </w:r>
      <w:r w:rsidR="008D1A1A" w:rsidRPr="00E51AFC">
        <w:t>symbols</w:t>
      </w:r>
    </w:p>
    <w:p w:rsidR="00763BC4" w:rsidRPr="00E51AFC" w:rsidRDefault="00763BC4" w:rsidP="00D6259E">
      <w:pPr>
        <w:pStyle w:val="2"/>
        <w:adjustRightInd w:val="0"/>
        <w:snapToGrid w:val="0"/>
      </w:pPr>
      <w:r w:rsidRPr="00E51AFC">
        <w:t>Basic assumptions</w:t>
      </w:r>
    </w:p>
    <w:p w:rsidR="00EF55DE" w:rsidRPr="00E51AFC" w:rsidRDefault="00EF55DE" w:rsidP="00D6259E">
      <w:pPr>
        <w:adjustRightInd w:val="0"/>
        <w:snapToGrid w:val="0"/>
      </w:pPr>
      <w:r w:rsidRPr="00E51AFC">
        <w:t xml:space="preserve">We must ignore some factors which have micro effects because we want to build a higher performance model. On the other hand, we need to assume some theorems because </w:t>
      </w:r>
      <w:r w:rsidR="00FF6E26" w:rsidRPr="00E51AFC">
        <w:t xml:space="preserve">our </w:t>
      </w:r>
      <w:r w:rsidRPr="00E51AFC">
        <w:t>researches are based on machine learning, statistics, data processing theory and investment theory.</w:t>
      </w:r>
    </w:p>
    <w:p w:rsidR="00EF55DE" w:rsidRPr="00E51AFC" w:rsidRDefault="00EF55DE" w:rsidP="00D6259E">
      <w:pPr>
        <w:pStyle w:val="af0"/>
        <w:numPr>
          <w:ilvl w:val="0"/>
          <w:numId w:val="43"/>
        </w:numPr>
        <w:adjustRightInd w:val="0"/>
        <w:snapToGrid w:val="0"/>
      </w:pPr>
      <w:r w:rsidRPr="00E51AFC">
        <w:t>The data we have is accurate and sufficient</w:t>
      </w:r>
    </w:p>
    <w:p w:rsidR="00810DB4" w:rsidRPr="00E51AFC" w:rsidRDefault="006F0CA0" w:rsidP="00D6259E">
      <w:pPr>
        <w:pStyle w:val="af0"/>
        <w:numPr>
          <w:ilvl w:val="0"/>
          <w:numId w:val="43"/>
        </w:numPr>
        <w:adjustRightInd w:val="0"/>
        <w:snapToGrid w:val="0"/>
      </w:pPr>
      <w:r w:rsidRPr="00E51AFC">
        <w:t xml:space="preserve">The performance of a school and its students is related to the investment to that </w:t>
      </w:r>
      <w:r w:rsidR="00810DB4" w:rsidRPr="00E51AFC">
        <w:t>school.</w:t>
      </w:r>
    </w:p>
    <w:p w:rsidR="006F0CA0" w:rsidRPr="00E51AFC" w:rsidRDefault="00810DB4" w:rsidP="00D6259E">
      <w:pPr>
        <w:pStyle w:val="af0"/>
        <w:numPr>
          <w:ilvl w:val="0"/>
          <w:numId w:val="43"/>
        </w:numPr>
        <w:adjustRightInd w:val="0"/>
        <w:snapToGrid w:val="0"/>
      </w:pPr>
      <w:r w:rsidRPr="00E51AFC">
        <w:t xml:space="preserve">The rate of discount can be ignored so that the same amount of money in the future has the same effect as it is at the period the given data based on. </w:t>
      </w:r>
    </w:p>
    <w:p w:rsidR="00EF55DE" w:rsidRPr="00E51AFC" w:rsidRDefault="00EF55DE" w:rsidP="00D6259E">
      <w:pPr>
        <w:pStyle w:val="af0"/>
        <w:numPr>
          <w:ilvl w:val="0"/>
          <w:numId w:val="43"/>
        </w:numPr>
        <w:adjustRightInd w:val="0"/>
        <w:snapToGrid w:val="0"/>
      </w:pPr>
      <w:r w:rsidRPr="00E51AFC">
        <w:t xml:space="preserve">The Attributes that we take into consideration play </w:t>
      </w:r>
      <w:r w:rsidR="00FF6E26" w:rsidRPr="00E51AFC">
        <w:t>a vital role</w:t>
      </w:r>
      <w:r w:rsidRPr="00E51AFC">
        <w:t xml:space="preserve"> in our model.</w:t>
      </w:r>
    </w:p>
    <w:p w:rsidR="00EF55DE" w:rsidRPr="00E51AFC" w:rsidRDefault="00EF55DE" w:rsidP="00D6259E">
      <w:pPr>
        <w:pStyle w:val="af0"/>
        <w:numPr>
          <w:ilvl w:val="0"/>
          <w:numId w:val="43"/>
        </w:numPr>
        <w:adjustRightInd w:val="0"/>
        <w:snapToGrid w:val="0"/>
      </w:pPr>
      <w:r w:rsidRPr="00E51AFC">
        <w:t>Factors that we ignore do not have an interfere to our model</w:t>
      </w:r>
      <w:r w:rsidR="006F0CA0" w:rsidRPr="00E51AFC">
        <w:t>.</w:t>
      </w:r>
    </w:p>
    <w:p w:rsidR="00EF55DE" w:rsidRPr="00E51AFC" w:rsidRDefault="00D750BA" w:rsidP="00D6259E">
      <w:pPr>
        <w:pStyle w:val="af0"/>
        <w:numPr>
          <w:ilvl w:val="0"/>
          <w:numId w:val="43"/>
        </w:numPr>
        <w:adjustRightInd w:val="0"/>
        <w:snapToGrid w:val="0"/>
      </w:pPr>
      <w:r w:rsidRPr="00E51AFC">
        <w:t>D</w:t>
      </w:r>
      <w:r w:rsidR="00EF55DE" w:rsidRPr="00E51AFC">
        <w:t xml:space="preserve">eleting some data from the raw data can be allowed because these data have invalid or non-sense data. </w:t>
      </w:r>
    </w:p>
    <w:p w:rsidR="00EF55DE" w:rsidRPr="00E51AFC" w:rsidRDefault="00D750BA" w:rsidP="00D6259E">
      <w:pPr>
        <w:pStyle w:val="af0"/>
        <w:numPr>
          <w:ilvl w:val="0"/>
          <w:numId w:val="43"/>
        </w:numPr>
        <w:adjustRightInd w:val="0"/>
        <w:snapToGrid w:val="0"/>
      </w:pPr>
      <w:r w:rsidRPr="00E51AFC">
        <w:t xml:space="preserve">We </w:t>
      </w:r>
      <w:r w:rsidR="00EF55DE" w:rsidRPr="00E51AFC">
        <w:t>can simplify a dataset equivalent to a mathematical expression if we need.</w:t>
      </w:r>
    </w:p>
    <w:p w:rsidR="006F0CA0" w:rsidRPr="00E51AFC" w:rsidRDefault="00D750BA" w:rsidP="00D6259E">
      <w:pPr>
        <w:pStyle w:val="af0"/>
        <w:numPr>
          <w:ilvl w:val="0"/>
          <w:numId w:val="43"/>
        </w:numPr>
        <w:adjustRightInd w:val="0"/>
        <w:snapToGrid w:val="0"/>
      </w:pPr>
      <w:r w:rsidRPr="00E51AFC">
        <w:t xml:space="preserve">The </w:t>
      </w:r>
      <w:r w:rsidR="006F0CA0" w:rsidRPr="00E51AFC">
        <w:t>revenue of a school is related to its total net price of all its students.</w:t>
      </w:r>
    </w:p>
    <w:p w:rsidR="00D750BA" w:rsidRPr="00E51AFC" w:rsidRDefault="00D750BA" w:rsidP="00D6259E">
      <w:pPr>
        <w:pStyle w:val="af0"/>
        <w:numPr>
          <w:ilvl w:val="0"/>
          <w:numId w:val="43"/>
        </w:numPr>
        <w:adjustRightInd w:val="0"/>
        <w:snapToGrid w:val="0"/>
      </w:pPr>
      <w:r w:rsidRPr="00E51AFC">
        <w:t xml:space="preserve">The other income of a school won’t be influenced by the investment to a school. </w:t>
      </w:r>
    </w:p>
    <w:p w:rsidR="00D750BA" w:rsidRPr="00E51AFC" w:rsidRDefault="00D750BA" w:rsidP="00D6259E">
      <w:pPr>
        <w:pStyle w:val="af0"/>
        <w:numPr>
          <w:ilvl w:val="0"/>
          <w:numId w:val="43"/>
        </w:numPr>
        <w:adjustRightInd w:val="0"/>
        <w:snapToGrid w:val="0"/>
      </w:pPr>
      <w:r w:rsidRPr="00E51AFC">
        <w:t xml:space="preserve">After cluster analysis, the schools in a cluster have some characteristics in common and can predict the performance of each other when investment changes. </w:t>
      </w:r>
    </w:p>
    <w:p w:rsidR="00D750BA" w:rsidRPr="00E51AFC" w:rsidRDefault="00D750BA" w:rsidP="00D6259E">
      <w:pPr>
        <w:pStyle w:val="af0"/>
        <w:adjustRightInd w:val="0"/>
        <w:snapToGrid w:val="0"/>
      </w:pPr>
    </w:p>
    <w:p w:rsidR="00763BC4" w:rsidRPr="00E51AFC" w:rsidRDefault="008D1A1A" w:rsidP="00D6259E">
      <w:pPr>
        <w:pStyle w:val="2"/>
        <w:adjustRightInd w:val="0"/>
        <w:snapToGrid w:val="0"/>
      </w:pPr>
      <w:r w:rsidRPr="00E51AFC">
        <w:t xml:space="preserve">Symbol Description </w:t>
      </w:r>
    </w:p>
    <w:p w:rsidR="008D1A1A" w:rsidRPr="00E51AFC" w:rsidRDefault="008D1A1A" w:rsidP="00D6259E">
      <w:pPr>
        <w:pStyle w:val="a3"/>
        <w:adjustRightInd w:val="0"/>
        <w:snapToGrid w:val="0"/>
      </w:pPr>
      <w:r w:rsidRPr="00E51AFC">
        <w:t xml:space="preserve">Table </w:t>
      </w:r>
      <w:fldSimple w:instr=" STYLEREF 1 \s ">
        <w:r w:rsidR="00847AC4" w:rsidRPr="00E51AFC">
          <w:rPr>
            <w:noProof/>
          </w:rPr>
          <w:t>2</w:t>
        </w:r>
      </w:fldSimple>
      <w:r w:rsidR="00847AC4" w:rsidRPr="00E51AFC">
        <w:noBreakHyphen/>
      </w:r>
      <w:fldSimple w:instr=" SEQ Table \* ARABIC \s 1 ">
        <w:r w:rsidR="00847AC4" w:rsidRPr="00E51AFC">
          <w:rPr>
            <w:noProof/>
          </w:rPr>
          <w:t>1</w:t>
        </w:r>
      </w:fldSimple>
      <w:r w:rsidRPr="00E51AFC">
        <w:t xml:space="preserve"> Symbol Description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210"/>
      </w:tblGrid>
      <w:tr w:rsidR="008D1A1A" w:rsidRPr="00E51AFC" w:rsidTr="00465D25">
        <w:trPr>
          <w:jc w:val="center"/>
        </w:trPr>
        <w:tc>
          <w:tcPr>
            <w:tcW w:w="1980" w:type="dxa"/>
            <w:tcBorders>
              <w:top w:val="single" w:sz="4" w:space="0" w:color="auto"/>
              <w:bottom w:val="single" w:sz="4" w:space="0" w:color="auto"/>
            </w:tcBorders>
            <w:vAlign w:val="center"/>
          </w:tcPr>
          <w:p w:rsidR="008D1A1A" w:rsidRPr="00E51AFC" w:rsidRDefault="008D1A1A" w:rsidP="00D6259E">
            <w:pPr>
              <w:adjustRightInd w:val="0"/>
              <w:snapToGrid w:val="0"/>
              <w:jc w:val="center"/>
            </w:pPr>
            <w:r w:rsidRPr="00E51AFC">
              <w:t>Symbol</w:t>
            </w:r>
          </w:p>
        </w:tc>
        <w:tc>
          <w:tcPr>
            <w:tcW w:w="6210" w:type="dxa"/>
            <w:tcBorders>
              <w:top w:val="single" w:sz="4" w:space="0" w:color="auto"/>
              <w:bottom w:val="single" w:sz="4" w:space="0" w:color="auto"/>
            </w:tcBorders>
            <w:vAlign w:val="center"/>
          </w:tcPr>
          <w:p w:rsidR="008D1A1A" w:rsidRPr="00E51AFC" w:rsidRDefault="008D1A1A" w:rsidP="00D6259E">
            <w:pPr>
              <w:adjustRightInd w:val="0"/>
              <w:snapToGrid w:val="0"/>
              <w:jc w:val="center"/>
            </w:pPr>
            <w:r w:rsidRPr="00E51AFC">
              <w:t>Description</w:t>
            </w:r>
          </w:p>
        </w:tc>
      </w:tr>
      <w:tr w:rsidR="00465D25" w:rsidRPr="00E51AFC" w:rsidTr="00465D25">
        <w:trPr>
          <w:jc w:val="center"/>
        </w:trPr>
        <w:tc>
          <w:tcPr>
            <w:tcW w:w="1980" w:type="dxa"/>
            <w:tcBorders>
              <w:top w:val="single" w:sz="4" w:space="0" w:color="auto"/>
            </w:tcBorders>
            <w:vAlign w:val="center"/>
          </w:tcPr>
          <w:p w:rsidR="00465D25" w:rsidRPr="00E51AFC" w:rsidRDefault="00465D25" w:rsidP="00D6259E">
            <w:pPr>
              <w:adjustRightInd w:val="0"/>
              <w:snapToGrid w:val="0"/>
              <w:jc w:val="center"/>
              <w:rPr>
                <w:b/>
                <w:i/>
              </w:rPr>
            </w:pPr>
          </w:p>
        </w:tc>
        <w:tc>
          <w:tcPr>
            <w:tcW w:w="6210" w:type="dxa"/>
            <w:tcBorders>
              <w:top w:val="single" w:sz="4" w:space="0" w:color="auto"/>
            </w:tcBorders>
            <w:vAlign w:val="center"/>
          </w:tcPr>
          <w:p w:rsidR="00465D25" w:rsidRPr="00E51AFC" w:rsidRDefault="00465D25" w:rsidP="00D6259E">
            <w:pPr>
              <w:adjustRightInd w:val="0"/>
              <w:snapToGrid w:val="0"/>
              <w:rPr>
                <w:b/>
                <w:i/>
              </w:rPr>
            </w:pPr>
          </w:p>
        </w:tc>
      </w:tr>
      <w:tr w:rsidR="00733D0B" w:rsidRPr="00E51AFC" w:rsidTr="00465D25">
        <w:trPr>
          <w:jc w:val="center"/>
        </w:trPr>
        <w:tc>
          <w:tcPr>
            <w:tcW w:w="1980" w:type="dxa"/>
            <w:vAlign w:val="center"/>
          </w:tcPr>
          <w:p w:rsidR="00733D0B" w:rsidRPr="00E51AFC" w:rsidRDefault="00733D0B" w:rsidP="00D6259E">
            <w:pPr>
              <w:adjustRightInd w:val="0"/>
              <w:snapToGrid w:val="0"/>
              <w:jc w:val="center"/>
              <w:rPr>
                <w:b/>
                <w:i/>
              </w:rPr>
            </w:pPr>
          </w:p>
        </w:tc>
        <w:tc>
          <w:tcPr>
            <w:tcW w:w="6210" w:type="dxa"/>
            <w:vAlign w:val="center"/>
          </w:tcPr>
          <w:p w:rsidR="00733D0B" w:rsidRPr="00E51AFC" w:rsidRDefault="00733D0B" w:rsidP="00D6259E">
            <w:pPr>
              <w:adjustRightInd w:val="0"/>
              <w:snapToGrid w:val="0"/>
            </w:pPr>
          </w:p>
        </w:tc>
      </w:tr>
      <w:tr w:rsidR="00465D25" w:rsidRPr="00E51AFC" w:rsidTr="00465D25">
        <w:trPr>
          <w:jc w:val="center"/>
        </w:trPr>
        <w:tc>
          <w:tcPr>
            <w:tcW w:w="1980" w:type="dxa"/>
            <w:vAlign w:val="center"/>
          </w:tcPr>
          <w:p w:rsidR="00465D25" w:rsidRPr="00E51AFC" w:rsidRDefault="00465D25" w:rsidP="00D6259E">
            <w:pPr>
              <w:adjustRightInd w:val="0"/>
              <w:snapToGrid w:val="0"/>
              <w:jc w:val="center"/>
              <w:rPr>
                <w:b/>
                <w:i/>
              </w:rPr>
            </w:pPr>
            <w:r w:rsidRPr="00E51AFC">
              <w:rPr>
                <w:b/>
                <w:i/>
              </w:rPr>
              <w:t>Size</w:t>
            </w:r>
          </w:p>
        </w:tc>
        <w:tc>
          <w:tcPr>
            <w:tcW w:w="6210" w:type="dxa"/>
            <w:vAlign w:val="center"/>
          </w:tcPr>
          <w:p w:rsidR="00465D25" w:rsidRPr="00E51AFC" w:rsidRDefault="00465D25" w:rsidP="00D6259E">
            <w:pPr>
              <w:adjustRightInd w:val="0"/>
              <w:snapToGrid w:val="0"/>
              <w:rPr>
                <w:b/>
                <w:i/>
              </w:rPr>
            </w:pPr>
            <w:r w:rsidRPr="00E51AFC">
              <w:t>Number of students in a school</w:t>
            </w:r>
            <w:r w:rsidRPr="00E51AFC">
              <w:rPr>
                <w:b/>
                <w:i/>
              </w:rPr>
              <w:t xml:space="preserve"> </w:t>
            </w:r>
          </w:p>
        </w:tc>
      </w:tr>
      <w:tr w:rsidR="00465D25" w:rsidRPr="00E51AFC" w:rsidTr="00465D25">
        <w:trPr>
          <w:jc w:val="center"/>
        </w:trPr>
        <w:tc>
          <w:tcPr>
            <w:tcW w:w="1980" w:type="dxa"/>
            <w:vAlign w:val="center"/>
          </w:tcPr>
          <w:p w:rsidR="00465D25" w:rsidRPr="00E51AFC" w:rsidRDefault="00733D0B" w:rsidP="00D6259E">
            <w:pPr>
              <w:adjustRightInd w:val="0"/>
              <w:snapToGrid w:val="0"/>
              <w:jc w:val="center"/>
              <w:rPr>
                <w:b/>
                <w:i/>
              </w:rPr>
            </w:pPr>
            <m:oMathPara>
              <m:oMath>
                <m:r>
                  <m:rPr>
                    <m:sty m:val="bi"/>
                  </m:rPr>
                  <w:rPr>
                    <w:rFonts w:ascii="Cambria Math" w:hAnsi="Cambria Math"/>
                  </w:rPr>
                  <m:t>ACT_TOTAL</m:t>
                </m:r>
              </m:oMath>
            </m:oMathPara>
          </w:p>
        </w:tc>
        <w:tc>
          <w:tcPr>
            <w:tcW w:w="6210" w:type="dxa"/>
            <w:vAlign w:val="center"/>
          </w:tcPr>
          <w:p w:rsidR="00465D25" w:rsidRPr="00E51AFC" w:rsidRDefault="00733D0B" w:rsidP="00D6259E">
            <w:pPr>
              <w:adjustRightInd w:val="0"/>
              <w:snapToGrid w:val="0"/>
            </w:pPr>
            <w:r w:rsidRPr="00E51AFC">
              <w:t>Total SAT equivalent score of students admitted</w:t>
            </w:r>
          </w:p>
        </w:tc>
      </w:tr>
      <w:tr w:rsidR="00733D0B" w:rsidRPr="00E51AFC" w:rsidTr="00465D25">
        <w:trPr>
          <w:jc w:val="center"/>
        </w:trPr>
        <w:tc>
          <w:tcPr>
            <w:tcW w:w="1980" w:type="dxa"/>
            <w:vAlign w:val="center"/>
          </w:tcPr>
          <w:p w:rsidR="00733D0B" w:rsidRPr="00E51AFC" w:rsidRDefault="008F04D7" w:rsidP="00D6259E">
            <w:pPr>
              <w:adjustRightInd w:val="0"/>
              <w:snapToGrid w:val="0"/>
              <w:jc w:val="center"/>
              <w:rPr>
                <w:b/>
                <w:i/>
              </w:rPr>
            </w:pPr>
            <m:oMathPara>
              <m:oMath>
                <m:d>
                  <m:dPr>
                    <m:begChr m:val="{"/>
                    <m:endChr m:val="}"/>
                    <m:ctrlPr>
                      <w:rPr>
                        <w:rFonts w:ascii="Cambria Math" w:eastAsia="Cambria Math" w:hAnsi="Cambria Math"/>
                        <w:b/>
                        <w:i/>
                      </w:rPr>
                    </m:ctrlPr>
                  </m:dPr>
                  <m:e>
                    <m:sSub>
                      <m:sSubPr>
                        <m:ctrlPr>
                          <w:rPr>
                            <w:rFonts w:ascii="Cambria Math" w:eastAsia="Cambria Math" w:hAnsi="Cambria Math"/>
                            <w:b/>
                            <w:i/>
                          </w:rPr>
                        </m:ctrlPr>
                      </m:sSubPr>
                      <m:e>
                        <m:r>
                          <m:rPr>
                            <m:sty m:val="bi"/>
                          </m:rPr>
                          <w:rPr>
                            <w:rFonts w:ascii="Cambria Math" w:eastAsia="Cambria Math" w:hAnsi="Cambria Math"/>
                          </w:rPr>
                          <m:t>w</m:t>
                        </m:r>
                      </m:e>
                      <m:sub>
                        <m:r>
                          <m:rPr>
                            <m:sty m:val="bi"/>
                          </m:rPr>
                          <w:rPr>
                            <w:rFonts w:ascii="Cambria Math" w:eastAsia="Cambria Math" w:hAnsi="Cambria Math"/>
                          </w:rPr>
                          <m:t xml:space="preserve">i </m:t>
                        </m:r>
                      </m:sub>
                    </m:sSub>
                    <m:r>
                      <m:rPr>
                        <m:sty m:val="bi"/>
                      </m:rPr>
                      <w:rPr>
                        <w:rFonts w:ascii="Cambria Math" w:eastAsia="Cambria Math" w:hAnsi="Cambria Math"/>
                      </w:rPr>
                      <m:t>,</m:t>
                    </m:r>
                    <m:sSub>
                      <m:sSubPr>
                        <m:ctrlPr>
                          <w:rPr>
                            <w:rFonts w:ascii="Cambria Math" w:eastAsia="Cambria Math" w:hAnsi="Cambria Math"/>
                            <w:b/>
                            <w:i/>
                          </w:rPr>
                        </m:ctrlPr>
                      </m:sSubPr>
                      <m:e>
                        <m:r>
                          <m:rPr>
                            <m:sty m:val="bi"/>
                          </m:rPr>
                          <w:rPr>
                            <w:rFonts w:ascii="Cambria Math" w:eastAsia="Cambria Math" w:hAnsi="Cambria Math"/>
                          </w:rPr>
                          <m:t>w</m:t>
                        </m:r>
                      </m:e>
                      <m:sub>
                        <m:r>
                          <m:rPr>
                            <m:sty m:val="bi"/>
                          </m:rPr>
                          <w:rPr>
                            <w:rFonts w:ascii="Cambria Math" w:eastAsia="Cambria Math" w:hAnsi="Cambria Math"/>
                          </w:rPr>
                          <m:t xml:space="preserve">d </m:t>
                        </m:r>
                      </m:sub>
                    </m:sSub>
                  </m:e>
                </m:d>
              </m:oMath>
            </m:oMathPara>
          </w:p>
        </w:tc>
        <w:tc>
          <w:tcPr>
            <w:tcW w:w="6210" w:type="dxa"/>
            <w:vAlign w:val="center"/>
          </w:tcPr>
          <w:p w:rsidR="00733D0B" w:rsidRPr="00E51AFC" w:rsidRDefault="00733D0B" w:rsidP="00D6259E">
            <w:pPr>
              <w:adjustRightInd w:val="0"/>
              <w:snapToGrid w:val="0"/>
            </w:pPr>
            <w:r w:rsidRPr="00E51AFC">
              <w:t xml:space="preserve">The weight of </w:t>
            </w:r>
            <w:r w:rsidRPr="00E51AFC">
              <w:rPr>
                <w:i/>
              </w:rPr>
              <w:t>(i,d)-th</w:t>
            </w:r>
            <w:r w:rsidRPr="00E51AFC">
              <w:t xml:space="preserve"> attribute</w:t>
            </w:r>
          </w:p>
        </w:tc>
      </w:tr>
      <w:tr w:rsidR="00733D0B" w:rsidRPr="00E51AFC" w:rsidTr="00465D25">
        <w:trPr>
          <w:jc w:val="center"/>
        </w:trPr>
        <w:tc>
          <w:tcPr>
            <w:tcW w:w="1980" w:type="dxa"/>
            <w:vAlign w:val="center"/>
          </w:tcPr>
          <w:p w:rsidR="00733D0B" w:rsidRPr="00E51AFC" w:rsidRDefault="008F04D7" w:rsidP="00D6259E">
            <w:pPr>
              <w:adjustRightInd w:val="0"/>
              <w:snapToGrid w:val="0"/>
              <w:jc w:val="center"/>
              <w:rPr>
                <w:b/>
              </w:rPr>
            </w:pPr>
            <m:oMathPara>
              <m:oMath>
                <m:sSub>
                  <m:sSubPr>
                    <m:ctrlPr>
                      <w:rPr>
                        <w:rFonts w:ascii="Cambria Math" w:eastAsia="Cambria Math" w:hAnsi="Cambria Math"/>
                        <w:b/>
                        <w:i/>
                      </w:rPr>
                    </m:ctrlPr>
                  </m:sSubPr>
                  <m:e>
                    <m:r>
                      <m:rPr>
                        <m:sty m:val="bi"/>
                      </m:rPr>
                      <w:rPr>
                        <w:rFonts w:ascii="Cambria Math" w:eastAsia="Cambria Math" w:hAnsi="Cambria Math"/>
                      </w:rPr>
                      <m:t>ACT_ITEM</m:t>
                    </m:r>
                  </m:e>
                  <m:sub>
                    <m:r>
                      <m:rPr>
                        <m:sty m:val="bi"/>
                      </m:rPr>
                      <w:rPr>
                        <w:rFonts w:ascii="Cambria Math" w:eastAsia="Cambria Math" w:hAnsi="Cambria Math"/>
                      </w:rPr>
                      <m:t>i</m:t>
                    </m:r>
                  </m:sub>
                </m:sSub>
              </m:oMath>
            </m:oMathPara>
          </w:p>
        </w:tc>
        <w:tc>
          <w:tcPr>
            <w:tcW w:w="6210" w:type="dxa"/>
            <w:vAlign w:val="center"/>
          </w:tcPr>
          <w:p w:rsidR="00733D0B" w:rsidRPr="00E51AFC" w:rsidRDefault="00733D0B" w:rsidP="00D6259E">
            <w:pPr>
              <w:adjustRightInd w:val="0"/>
              <w:snapToGrid w:val="0"/>
            </w:pPr>
            <w:r w:rsidRPr="00E51AFC">
              <w:t xml:space="preserve">SAT equivalent score of students admitted for </w:t>
            </w:r>
            <w:r w:rsidRPr="00E51AFC">
              <w:rPr>
                <w:i/>
              </w:rPr>
              <w:t>i-th</w:t>
            </w:r>
            <w:r w:rsidRPr="00E51AFC">
              <w:t xml:space="preserve"> item</w:t>
            </w:r>
          </w:p>
        </w:tc>
      </w:tr>
      <w:tr w:rsidR="00733D0B" w:rsidRPr="00E51AFC" w:rsidTr="00465D25">
        <w:trPr>
          <w:jc w:val="center"/>
        </w:trPr>
        <w:tc>
          <w:tcPr>
            <w:tcW w:w="1980" w:type="dxa"/>
            <w:vAlign w:val="center"/>
          </w:tcPr>
          <w:p w:rsidR="00733D0B" w:rsidRPr="00E51AFC" w:rsidRDefault="00733D0B" w:rsidP="00D6259E">
            <w:pPr>
              <w:adjustRightInd w:val="0"/>
              <w:snapToGrid w:val="0"/>
              <w:jc w:val="center"/>
              <w:rPr>
                <w:b/>
                <w:i/>
              </w:rPr>
            </w:pPr>
            <w:r w:rsidRPr="00E51AFC">
              <w:rPr>
                <w:b/>
                <w:i/>
              </w:rPr>
              <w:t>Comp</w:t>
            </w:r>
          </w:p>
        </w:tc>
        <w:tc>
          <w:tcPr>
            <w:tcW w:w="6210" w:type="dxa"/>
            <w:vAlign w:val="center"/>
          </w:tcPr>
          <w:p w:rsidR="00733D0B" w:rsidRPr="00E51AFC" w:rsidRDefault="00733D0B" w:rsidP="00D6259E">
            <w:pPr>
              <w:adjustRightInd w:val="0"/>
              <w:snapToGrid w:val="0"/>
              <w:rPr>
                <w:b/>
                <w:i/>
              </w:rPr>
            </w:pPr>
            <w:r w:rsidRPr="00E51AFC">
              <w:t xml:space="preserve">The completion rate of a school </w:t>
            </w:r>
          </w:p>
        </w:tc>
      </w:tr>
      <w:tr w:rsidR="00733D0B" w:rsidRPr="00E51AFC" w:rsidTr="00465D25">
        <w:trPr>
          <w:jc w:val="center"/>
        </w:trPr>
        <w:tc>
          <w:tcPr>
            <w:tcW w:w="1980" w:type="dxa"/>
            <w:vAlign w:val="center"/>
          </w:tcPr>
          <w:p w:rsidR="00733D0B" w:rsidRPr="00E51AFC" w:rsidRDefault="00733D0B" w:rsidP="00D6259E">
            <w:pPr>
              <w:adjustRightInd w:val="0"/>
              <w:snapToGrid w:val="0"/>
              <w:jc w:val="center"/>
              <w:rPr>
                <w:b/>
                <w:i/>
              </w:rPr>
            </w:pPr>
            <w:r w:rsidRPr="00E51AFC">
              <w:rPr>
                <w:b/>
                <w:i/>
              </w:rPr>
              <w:t>Score</w:t>
            </w:r>
          </w:p>
        </w:tc>
        <w:tc>
          <w:tcPr>
            <w:tcW w:w="6210" w:type="dxa"/>
            <w:vAlign w:val="center"/>
          </w:tcPr>
          <w:p w:rsidR="00733D0B" w:rsidRPr="00E51AFC" w:rsidRDefault="00733D0B" w:rsidP="00D6259E">
            <w:pPr>
              <w:adjustRightInd w:val="0"/>
              <w:snapToGrid w:val="0"/>
            </w:pPr>
            <w:r w:rsidRPr="00E51AFC">
              <w:t xml:space="preserve">Average score of students when entering a school </w:t>
            </w:r>
          </w:p>
        </w:tc>
      </w:tr>
      <w:tr w:rsidR="00733D0B" w:rsidRPr="00E51AFC" w:rsidTr="00465D25">
        <w:trPr>
          <w:jc w:val="center"/>
        </w:trPr>
        <w:tc>
          <w:tcPr>
            <w:tcW w:w="1980" w:type="dxa"/>
            <w:vAlign w:val="center"/>
          </w:tcPr>
          <w:p w:rsidR="00733D0B" w:rsidRPr="00E51AFC" w:rsidRDefault="008F04D7" w:rsidP="00D6259E">
            <w:pPr>
              <w:adjustRightInd w:val="0"/>
              <w:snapToGrid w:val="0"/>
              <w:jc w:val="center"/>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m:oMathPara>
          </w:p>
        </w:tc>
        <w:tc>
          <w:tcPr>
            <w:tcW w:w="6210" w:type="dxa"/>
            <w:vAlign w:val="center"/>
          </w:tcPr>
          <w:p w:rsidR="00733D0B" w:rsidRPr="00E51AFC" w:rsidRDefault="00733D0B" w:rsidP="00D6259E">
            <w:pPr>
              <w:adjustRightInd w:val="0"/>
              <w:snapToGrid w:val="0"/>
            </w:pPr>
            <w:r w:rsidRPr="00E51AFC">
              <w:t xml:space="preserve">The </w:t>
            </w:r>
            <w:r w:rsidRPr="00E51AFC">
              <w:rPr>
                <w:i/>
              </w:rPr>
              <w:t>(p-th,j-th)</w:t>
            </w:r>
            <w:r w:rsidRPr="00E51AFC">
              <w:t xml:space="preserve"> tuple of the data</w:t>
            </w:r>
          </w:p>
        </w:tc>
      </w:tr>
      <w:tr w:rsidR="00733D0B" w:rsidRPr="00E51AFC" w:rsidTr="00465D25">
        <w:trPr>
          <w:jc w:val="center"/>
        </w:trPr>
        <w:tc>
          <w:tcPr>
            <w:tcW w:w="1980" w:type="dxa"/>
            <w:vAlign w:val="center"/>
          </w:tcPr>
          <w:p w:rsidR="00733D0B" w:rsidRPr="00E51AFC" w:rsidRDefault="008F04D7" w:rsidP="00D6259E">
            <w:pPr>
              <w:adjustRightInd w:val="0"/>
              <w:snapToGrid w:val="0"/>
              <w:jc w:val="center"/>
              <w:rPr>
                <w:b/>
              </w:rPr>
            </w:pPr>
            <m:oMathPara>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i</m:t>
                    </m:r>
                  </m:sub>
                  <m:sup>
                    <m:d>
                      <m:dPr>
                        <m:ctrlPr>
                          <w:rPr>
                            <w:rFonts w:ascii="Cambria Math" w:hAnsi="Cambria Math"/>
                            <w:b/>
                            <w:i/>
                          </w:rPr>
                        </m:ctrlPr>
                      </m:dPr>
                      <m:e>
                        <m:r>
                          <m:rPr>
                            <m:sty m:val="bi"/>
                          </m:rPr>
                          <w:rPr>
                            <w:rFonts w:ascii="Cambria Math" w:hAnsi="Cambria Math"/>
                          </w:rPr>
                          <m:t>t</m:t>
                        </m:r>
                      </m:e>
                    </m:d>
                  </m:sup>
                </m:sSubSup>
              </m:oMath>
            </m:oMathPara>
          </w:p>
        </w:tc>
        <w:tc>
          <w:tcPr>
            <w:tcW w:w="6210" w:type="dxa"/>
            <w:vAlign w:val="center"/>
          </w:tcPr>
          <w:p w:rsidR="00733D0B" w:rsidRPr="00E51AFC" w:rsidRDefault="00733D0B" w:rsidP="00D6259E">
            <w:pPr>
              <w:adjustRightInd w:val="0"/>
              <w:snapToGrid w:val="0"/>
            </w:pPr>
            <w:r w:rsidRPr="00E51AFC">
              <w:t xml:space="preserve">The set of tuples  </w:t>
            </w:r>
          </w:p>
        </w:tc>
      </w:tr>
      <w:tr w:rsidR="00733D0B" w:rsidRPr="00E51AFC" w:rsidTr="00465D25">
        <w:trPr>
          <w:jc w:val="center"/>
        </w:trPr>
        <w:tc>
          <w:tcPr>
            <w:tcW w:w="1980" w:type="dxa"/>
            <w:vAlign w:val="center"/>
          </w:tcPr>
          <w:p w:rsidR="00733D0B" w:rsidRPr="00E51AFC" w:rsidRDefault="008F04D7" w:rsidP="00D6259E">
            <w:pPr>
              <w:adjustRightInd w:val="0"/>
              <w:snapToGrid w:val="0"/>
              <w:jc w:val="center"/>
              <w:rPr>
                <w:b/>
                <w:i/>
              </w:rPr>
            </w:pPr>
            <m:oMathPara>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i</m:t>
                    </m:r>
                  </m:sub>
                  <m:sup>
                    <m:r>
                      <m:rPr>
                        <m:sty m:val="bi"/>
                      </m:rPr>
                      <w:rPr>
                        <w:rFonts w:ascii="Cambria Math" w:hAnsi="Cambria Math"/>
                      </w:rPr>
                      <m:t>(t)</m:t>
                    </m:r>
                  </m:sup>
                </m:sSubSup>
              </m:oMath>
            </m:oMathPara>
          </w:p>
        </w:tc>
        <w:tc>
          <w:tcPr>
            <w:tcW w:w="6210" w:type="dxa"/>
            <w:vAlign w:val="center"/>
          </w:tcPr>
          <w:p w:rsidR="00733D0B" w:rsidRPr="00E51AFC" w:rsidRDefault="00733D0B" w:rsidP="00D6259E">
            <w:pPr>
              <w:adjustRightInd w:val="0"/>
              <w:snapToGrid w:val="0"/>
              <w:rPr>
                <w:b/>
                <w:i/>
              </w:rPr>
            </w:pPr>
            <w:r w:rsidRPr="00E51AFC">
              <w:t xml:space="preserve">The </w:t>
            </w:r>
            <w:r w:rsidRPr="00E51AFC">
              <w:rPr>
                <w:i/>
              </w:rPr>
              <w:t>i-th</w:t>
            </w:r>
            <w:r w:rsidRPr="00E51AFC">
              <w:t xml:space="preserve"> centroid of clusters</w:t>
            </w:r>
          </w:p>
        </w:tc>
      </w:tr>
      <w:tr w:rsidR="005B3272" w:rsidRPr="00E51AFC" w:rsidTr="00465D25">
        <w:trPr>
          <w:jc w:val="center"/>
        </w:trPr>
        <w:tc>
          <w:tcPr>
            <w:tcW w:w="1980" w:type="dxa"/>
            <w:vAlign w:val="center"/>
          </w:tcPr>
          <w:p w:rsidR="005B3272" w:rsidRPr="00E51AFC" w:rsidRDefault="005B3272" w:rsidP="00D6259E">
            <w:pPr>
              <w:adjustRightInd w:val="0"/>
              <w:snapToGrid w:val="0"/>
              <w:jc w:val="center"/>
              <w:rPr>
                <w:b/>
              </w:rPr>
            </w:pPr>
            <m:oMathPara>
              <m:oMath>
                <m:r>
                  <m:rPr>
                    <m:sty m:val="bi"/>
                  </m:rPr>
                  <w:rPr>
                    <w:rFonts w:ascii="Cambria Math" w:eastAsia="Cambria Math" w:hAnsi="Cambria Math"/>
                  </w:rPr>
                  <m:t>d</m:t>
                </m:r>
              </m:oMath>
            </m:oMathPara>
          </w:p>
        </w:tc>
        <w:tc>
          <w:tcPr>
            <w:tcW w:w="6210" w:type="dxa"/>
            <w:vAlign w:val="center"/>
          </w:tcPr>
          <w:p w:rsidR="005B3272" w:rsidRPr="00E51AFC" w:rsidRDefault="005B3272" w:rsidP="00D6259E">
            <w:pPr>
              <w:adjustRightInd w:val="0"/>
              <w:snapToGrid w:val="0"/>
            </w:pPr>
            <w:r w:rsidRPr="00E51AFC">
              <w:t xml:space="preserve">A constant for calculating the </w:t>
            </w:r>
            <w:r w:rsidRPr="00E51AFC">
              <w:rPr>
                <w:b/>
                <w:i/>
              </w:rPr>
              <w:t>R</w:t>
            </w:r>
            <w:r w:rsidRPr="00E51AFC">
              <w:rPr>
                <w:i/>
                <w:vertAlign w:val="subscript"/>
              </w:rPr>
              <w:t>i</w:t>
            </w:r>
          </w:p>
        </w:tc>
      </w:tr>
      <w:tr w:rsidR="005B3272" w:rsidRPr="00E51AFC" w:rsidTr="00465D25">
        <w:trPr>
          <w:jc w:val="center"/>
        </w:trPr>
        <w:tc>
          <w:tcPr>
            <w:tcW w:w="1980" w:type="dxa"/>
            <w:vAlign w:val="center"/>
          </w:tcPr>
          <w:p w:rsidR="005B3272" w:rsidRPr="00E51AFC" w:rsidRDefault="008F04D7" w:rsidP="00D6259E">
            <w:pPr>
              <w:adjustRightInd w:val="0"/>
              <w:snapToGrid w:val="0"/>
              <w:jc w:val="center"/>
              <w:rPr>
                <w:b/>
              </w:rPr>
            </w:pPr>
            <m:oMathPara>
              <m:oMath>
                <m:d>
                  <m:dPr>
                    <m:begChr m:val="{"/>
                    <m:endChr m:val="}"/>
                    <m:ctrlPr>
                      <w:rPr>
                        <w:rFonts w:ascii="Cambria Math" w:eastAsia="Cambria Math" w:hAnsi="Cambria Math"/>
                        <w:b/>
                        <w:i/>
                      </w:rPr>
                    </m:ctrlPr>
                  </m:dPr>
                  <m:e>
                    <m:sSub>
                      <m:sSubPr>
                        <m:ctrlPr>
                          <w:rPr>
                            <w:rFonts w:ascii="Cambria Math" w:eastAsia="Cambria Math" w:hAnsi="Cambria Math"/>
                            <w:b/>
                            <w:i/>
                          </w:rPr>
                        </m:ctrlPr>
                      </m:sSubPr>
                      <m:e>
                        <m:r>
                          <m:rPr>
                            <m:sty m:val="bi"/>
                          </m:rPr>
                          <w:rPr>
                            <w:rFonts w:ascii="Cambria Math" w:eastAsia="Cambria Math" w:hAnsi="Cambria Math"/>
                          </w:rPr>
                          <m:t>K</m:t>
                        </m:r>
                      </m:e>
                      <m:sub>
                        <m:r>
                          <m:rPr>
                            <m:sty m:val="bi"/>
                          </m:rPr>
                          <w:rPr>
                            <w:rFonts w:ascii="Cambria Math" w:eastAsia="Cambria Math" w:hAnsi="Cambria Math"/>
                          </w:rPr>
                          <m:t>i</m:t>
                        </m:r>
                      </m:sub>
                    </m:sSub>
                    <m:r>
                      <m:rPr>
                        <m:sty m:val="bi"/>
                      </m:rPr>
                      <w:rPr>
                        <w:rFonts w:ascii="Cambria Math" w:eastAsia="Cambria Math" w:hAnsi="Cambria Math"/>
                      </w:rPr>
                      <m:t>,</m:t>
                    </m:r>
                    <m:sSub>
                      <m:sSubPr>
                        <m:ctrlPr>
                          <w:rPr>
                            <w:rFonts w:ascii="Cambria Math" w:eastAsia="Cambria Math" w:hAnsi="Cambria Math"/>
                            <w:b/>
                            <w:i/>
                          </w:rPr>
                        </m:ctrlPr>
                      </m:sSubPr>
                      <m:e>
                        <m:r>
                          <m:rPr>
                            <m:sty m:val="bi"/>
                          </m:rPr>
                          <w:rPr>
                            <w:rFonts w:ascii="Cambria Math" w:eastAsia="Cambria Math" w:hAnsi="Cambria Math"/>
                          </w:rPr>
                          <m:t>R</m:t>
                        </m:r>
                      </m:e>
                      <m:sub>
                        <m:r>
                          <m:rPr>
                            <m:sty m:val="bi"/>
                          </m:rPr>
                          <w:rPr>
                            <w:rFonts w:ascii="Cambria Math" w:eastAsia="Cambria Math" w:hAnsi="Cambria Math"/>
                          </w:rPr>
                          <m:t>i</m:t>
                        </m:r>
                      </m:sub>
                    </m:sSub>
                  </m:e>
                </m:d>
              </m:oMath>
            </m:oMathPara>
          </w:p>
        </w:tc>
        <w:tc>
          <w:tcPr>
            <w:tcW w:w="6210" w:type="dxa"/>
            <w:vAlign w:val="center"/>
          </w:tcPr>
          <w:p w:rsidR="005B3272" w:rsidRPr="00E51AFC" w:rsidRDefault="005B3272" w:rsidP="00D6259E">
            <w:pPr>
              <w:adjustRightInd w:val="0"/>
              <w:snapToGrid w:val="0"/>
            </w:pPr>
            <w:r w:rsidRPr="00E51AFC">
              <w:t>Index for (Attributes, Risks)</w:t>
            </w:r>
          </w:p>
        </w:tc>
      </w:tr>
      <w:tr w:rsidR="005B3272" w:rsidRPr="00E51AFC" w:rsidTr="00465D25">
        <w:trPr>
          <w:jc w:val="center"/>
        </w:trPr>
        <w:tc>
          <w:tcPr>
            <w:tcW w:w="1980" w:type="dxa"/>
            <w:vAlign w:val="center"/>
          </w:tcPr>
          <w:p w:rsidR="005B3272" w:rsidRPr="00E51AFC" w:rsidRDefault="005B3272" w:rsidP="00D6259E">
            <w:pPr>
              <w:adjustRightInd w:val="0"/>
              <w:snapToGrid w:val="0"/>
              <w:jc w:val="center"/>
              <w:rPr>
                <w:b/>
                <w:i/>
              </w:rPr>
            </w:pPr>
            <m:oMathPara>
              <m:oMath>
                <m:r>
                  <m:rPr>
                    <m:sty m:val="bi"/>
                  </m:rPr>
                  <w:rPr>
                    <w:rFonts w:ascii="Cambria Math" w:eastAsia="Cambria Math" w:hAnsi="Cambria Math"/>
                  </w:rPr>
                  <m:t>MAX</m:t>
                </m:r>
              </m:oMath>
            </m:oMathPara>
          </w:p>
        </w:tc>
        <w:tc>
          <w:tcPr>
            <w:tcW w:w="6210" w:type="dxa"/>
            <w:vAlign w:val="center"/>
          </w:tcPr>
          <w:p w:rsidR="005B3272" w:rsidRPr="00E51AFC" w:rsidRDefault="005B3272" w:rsidP="00D6259E">
            <w:pPr>
              <w:adjustRightInd w:val="0"/>
              <w:snapToGrid w:val="0"/>
            </w:pPr>
            <w:r w:rsidRPr="00E51AFC">
              <w:t>The maximum value among the set</w:t>
            </w:r>
          </w:p>
        </w:tc>
      </w:tr>
      <w:tr w:rsidR="005B3272" w:rsidRPr="00E51AFC" w:rsidTr="00465D25">
        <w:trPr>
          <w:jc w:val="center"/>
        </w:trPr>
        <w:tc>
          <w:tcPr>
            <w:tcW w:w="1980" w:type="dxa"/>
            <w:vAlign w:val="center"/>
          </w:tcPr>
          <w:p w:rsidR="005B3272" w:rsidRPr="00E51AFC" w:rsidRDefault="005B3272" w:rsidP="00D6259E">
            <w:pPr>
              <w:adjustRightInd w:val="0"/>
              <w:snapToGrid w:val="0"/>
              <w:jc w:val="center"/>
              <w:rPr>
                <w:b/>
                <w:i/>
              </w:rPr>
            </w:pPr>
            <m:oMathPara>
              <m:oMath>
                <m:r>
                  <m:rPr>
                    <m:sty m:val="bi"/>
                  </m:rPr>
                  <w:rPr>
                    <w:rFonts w:ascii="Cambria Math" w:eastAsia="Cambria Math" w:hAnsi="Cambria Math"/>
                  </w:rPr>
                  <m:t>MIN</m:t>
                </m:r>
              </m:oMath>
            </m:oMathPara>
          </w:p>
        </w:tc>
        <w:tc>
          <w:tcPr>
            <w:tcW w:w="6210" w:type="dxa"/>
            <w:vAlign w:val="center"/>
          </w:tcPr>
          <w:p w:rsidR="005B3272" w:rsidRPr="00E51AFC" w:rsidRDefault="005B3272" w:rsidP="00D6259E">
            <w:pPr>
              <w:adjustRightInd w:val="0"/>
              <w:snapToGrid w:val="0"/>
            </w:pPr>
            <w:r w:rsidRPr="00E51AFC">
              <w:t>The minimum value among the set</w:t>
            </w:r>
          </w:p>
        </w:tc>
      </w:tr>
      <w:tr w:rsidR="005B3272" w:rsidRPr="00E51AFC" w:rsidTr="00465D25">
        <w:trPr>
          <w:jc w:val="center"/>
        </w:trPr>
        <w:tc>
          <w:tcPr>
            <w:tcW w:w="1980" w:type="dxa"/>
            <w:vAlign w:val="center"/>
          </w:tcPr>
          <w:p w:rsidR="005B3272" w:rsidRPr="00E51AFC" w:rsidRDefault="005B3272" w:rsidP="00D6259E">
            <w:pPr>
              <w:adjustRightInd w:val="0"/>
              <w:snapToGrid w:val="0"/>
              <w:jc w:val="center"/>
              <w:rPr>
                <w:b/>
                <w:i/>
              </w:rPr>
            </w:pPr>
            <w:r w:rsidRPr="00E51AFC">
              <w:rPr>
                <w:b/>
                <w:i/>
              </w:rPr>
              <w:t>Aid</w:t>
            </w:r>
            <w:r w:rsidRPr="00E51AFC">
              <w:rPr>
                <w:i/>
                <w:vertAlign w:val="subscript"/>
              </w:rPr>
              <w:t>Pell</w:t>
            </w:r>
          </w:p>
        </w:tc>
        <w:tc>
          <w:tcPr>
            <w:tcW w:w="6210" w:type="dxa"/>
            <w:vAlign w:val="center"/>
          </w:tcPr>
          <w:p w:rsidR="005B3272" w:rsidRPr="00E51AFC" w:rsidRDefault="005B3272" w:rsidP="00D6259E">
            <w:pPr>
              <w:adjustRightInd w:val="0"/>
              <w:snapToGrid w:val="0"/>
              <w:rPr>
                <w:b/>
                <w:i/>
              </w:rPr>
            </w:pPr>
            <w:r w:rsidRPr="00E51AFC">
              <w:t>Percentage of undergraduates who receive a Pell Grant</w:t>
            </w:r>
            <w:r w:rsidRPr="00E51AFC">
              <w:rPr>
                <w:b/>
                <w:i/>
              </w:rPr>
              <w:t xml:space="preserve"> </w:t>
            </w:r>
          </w:p>
        </w:tc>
      </w:tr>
      <w:tr w:rsidR="005B3272" w:rsidRPr="00E51AFC" w:rsidTr="00465D25">
        <w:trPr>
          <w:jc w:val="center"/>
        </w:trPr>
        <w:tc>
          <w:tcPr>
            <w:tcW w:w="1980" w:type="dxa"/>
            <w:vAlign w:val="center"/>
          </w:tcPr>
          <w:p w:rsidR="005B3272" w:rsidRPr="00E51AFC" w:rsidRDefault="005B3272" w:rsidP="00D6259E">
            <w:pPr>
              <w:adjustRightInd w:val="0"/>
              <w:snapToGrid w:val="0"/>
              <w:jc w:val="center"/>
              <w:rPr>
                <w:b/>
                <w:i/>
              </w:rPr>
            </w:pPr>
            <w:r w:rsidRPr="00E51AFC">
              <w:rPr>
                <w:b/>
                <w:i/>
              </w:rPr>
              <w:lastRenderedPageBreak/>
              <w:t>Aid</w:t>
            </w:r>
            <w:r w:rsidRPr="00E51AFC">
              <w:rPr>
                <w:i/>
                <w:vertAlign w:val="subscript"/>
              </w:rPr>
              <w:t>Loan</w:t>
            </w:r>
          </w:p>
        </w:tc>
        <w:tc>
          <w:tcPr>
            <w:tcW w:w="6210" w:type="dxa"/>
            <w:vAlign w:val="center"/>
          </w:tcPr>
          <w:p w:rsidR="005B3272" w:rsidRPr="00E51AFC" w:rsidRDefault="005B3272" w:rsidP="00D6259E">
            <w:pPr>
              <w:adjustRightInd w:val="0"/>
              <w:snapToGrid w:val="0"/>
            </w:pPr>
            <w:r w:rsidRPr="00E51AFC">
              <w:t>Percent of all undergraduate students receiving a loan</w:t>
            </w:r>
            <w:r w:rsidRPr="00E51AFC">
              <w:rPr>
                <w:b/>
                <w:i/>
              </w:rPr>
              <w:t xml:space="preserve"> </w:t>
            </w:r>
          </w:p>
        </w:tc>
      </w:tr>
      <w:tr w:rsidR="005B3272" w:rsidRPr="00E51AFC" w:rsidTr="00350770">
        <w:trPr>
          <w:jc w:val="center"/>
        </w:trPr>
        <w:tc>
          <w:tcPr>
            <w:tcW w:w="1980" w:type="dxa"/>
            <w:vAlign w:val="center"/>
          </w:tcPr>
          <w:p w:rsidR="005B3272" w:rsidRPr="00E51AFC" w:rsidRDefault="005B3272" w:rsidP="00D6259E">
            <w:pPr>
              <w:adjustRightInd w:val="0"/>
              <w:snapToGrid w:val="0"/>
              <w:jc w:val="center"/>
              <w:rPr>
                <w:b/>
                <w:i/>
              </w:rPr>
            </w:pPr>
            <w:r w:rsidRPr="00E51AFC">
              <w:rPr>
                <w:b/>
                <w:i/>
              </w:rPr>
              <w:t>Locale</w:t>
            </w:r>
          </w:p>
        </w:tc>
        <w:tc>
          <w:tcPr>
            <w:tcW w:w="6210" w:type="dxa"/>
            <w:vAlign w:val="center"/>
          </w:tcPr>
          <w:p w:rsidR="005B3272" w:rsidRPr="00E51AFC" w:rsidRDefault="005B3272" w:rsidP="00D6259E">
            <w:pPr>
              <w:adjustRightInd w:val="0"/>
              <w:snapToGrid w:val="0"/>
            </w:pPr>
            <w:r w:rsidRPr="00E51AFC">
              <w:t xml:space="preserve">Locale indicator that indicates the locale condition of a school </w:t>
            </w:r>
          </w:p>
        </w:tc>
      </w:tr>
      <w:tr w:rsidR="005B3272" w:rsidRPr="00E51AFC" w:rsidTr="00350770">
        <w:trPr>
          <w:jc w:val="center"/>
        </w:trPr>
        <w:tc>
          <w:tcPr>
            <w:tcW w:w="1980" w:type="dxa"/>
            <w:vAlign w:val="center"/>
          </w:tcPr>
          <w:p w:rsidR="005B3272" w:rsidRPr="00E51AFC" w:rsidRDefault="005B3272" w:rsidP="00D6259E">
            <w:pPr>
              <w:adjustRightInd w:val="0"/>
              <w:snapToGrid w:val="0"/>
              <w:jc w:val="center"/>
              <w:rPr>
                <w:b/>
                <w:i/>
              </w:rPr>
            </w:pPr>
            <w:r w:rsidRPr="00E51AFC">
              <w:rPr>
                <w:b/>
                <w:i/>
              </w:rPr>
              <w:t>CORR</w:t>
            </w:r>
            <w:r w:rsidRPr="00E51AFC">
              <w:rPr>
                <w:b/>
                <w:i/>
                <w:vertAlign w:val="superscript"/>
              </w:rPr>
              <w:t>2</w:t>
            </w:r>
          </w:p>
        </w:tc>
        <w:tc>
          <w:tcPr>
            <w:tcW w:w="6210" w:type="dxa"/>
            <w:vAlign w:val="center"/>
          </w:tcPr>
          <w:p w:rsidR="005B3272" w:rsidRPr="00E51AFC" w:rsidRDefault="005B3272" w:rsidP="00D6259E">
            <w:pPr>
              <w:adjustRightInd w:val="0"/>
              <w:snapToGrid w:val="0"/>
            </w:pPr>
            <w:r w:rsidRPr="00E51AFC">
              <w:t>R-square</w:t>
            </w:r>
          </w:p>
        </w:tc>
      </w:tr>
      <w:tr w:rsidR="005B3272" w:rsidRPr="00E51AFC" w:rsidTr="002F04B7">
        <w:trPr>
          <w:jc w:val="center"/>
        </w:trPr>
        <w:tc>
          <w:tcPr>
            <w:tcW w:w="1980" w:type="dxa"/>
            <w:vAlign w:val="center"/>
          </w:tcPr>
          <w:p w:rsidR="005B3272" w:rsidRPr="00E51AFC" w:rsidRDefault="005B3272" w:rsidP="00D6259E">
            <w:pPr>
              <w:adjustRightInd w:val="0"/>
              <w:snapToGrid w:val="0"/>
              <w:jc w:val="center"/>
              <w:rPr>
                <w:b/>
                <w:i/>
              </w:rPr>
            </w:pPr>
            <w:r w:rsidRPr="00E51AFC">
              <w:rPr>
                <w:b/>
                <w:i/>
              </w:rPr>
              <w:t>CORR</w:t>
            </w:r>
          </w:p>
        </w:tc>
        <w:tc>
          <w:tcPr>
            <w:tcW w:w="6210" w:type="dxa"/>
            <w:vAlign w:val="center"/>
          </w:tcPr>
          <w:p w:rsidR="005B3272" w:rsidRPr="00E51AFC" w:rsidRDefault="005B3272" w:rsidP="00D6259E">
            <w:pPr>
              <w:adjustRightInd w:val="0"/>
              <w:snapToGrid w:val="0"/>
            </w:pPr>
            <w:r w:rsidRPr="00E51AFC">
              <w:t>Correlation coefficient</w:t>
            </w:r>
          </w:p>
        </w:tc>
      </w:tr>
      <w:tr w:rsidR="009A1AFD" w:rsidRPr="00E51AFC" w:rsidTr="002F04B7">
        <w:trPr>
          <w:jc w:val="center"/>
        </w:trPr>
        <w:tc>
          <w:tcPr>
            <w:tcW w:w="1980" w:type="dxa"/>
            <w:vAlign w:val="center"/>
          </w:tcPr>
          <w:p w:rsidR="009A1AFD" w:rsidRPr="00E51AFC" w:rsidRDefault="009A1AFD" w:rsidP="00D6259E">
            <w:pPr>
              <w:adjustRightInd w:val="0"/>
              <w:snapToGrid w:val="0"/>
              <w:jc w:val="center"/>
              <w:rPr>
                <w:b/>
              </w:rPr>
            </w:pPr>
            <w:r w:rsidRPr="00E51AFC">
              <w:rPr>
                <w:rFonts w:eastAsiaTheme="minorEastAsia"/>
                <w:b/>
                <w:i/>
              </w:rPr>
              <w:t>d</w:t>
            </w:r>
            <w:r w:rsidRPr="00E51AFC">
              <w:rPr>
                <w:rFonts w:eastAsiaTheme="minorEastAsia"/>
                <w:b/>
                <w:i/>
                <w:vertAlign w:val="subscript"/>
              </w:rPr>
              <w:t>i</w:t>
            </w:r>
          </w:p>
        </w:tc>
        <w:tc>
          <w:tcPr>
            <w:tcW w:w="6210" w:type="dxa"/>
            <w:vAlign w:val="center"/>
          </w:tcPr>
          <w:p w:rsidR="009A1AFD" w:rsidRPr="00E51AFC" w:rsidRDefault="009A1AFD" w:rsidP="00D6259E">
            <w:pPr>
              <w:adjustRightInd w:val="0"/>
              <w:snapToGrid w:val="0"/>
            </w:pPr>
            <w:r w:rsidRPr="00E51AFC">
              <w:rPr>
                <w:rFonts w:eastAsiaTheme="minorEastAsia"/>
              </w:rPr>
              <w:t xml:space="preserve">The </w:t>
            </w:r>
            <w:r w:rsidRPr="00E51AFC">
              <w:rPr>
                <w:rFonts w:eastAsiaTheme="minorEastAsia"/>
                <w:i/>
              </w:rPr>
              <w:t>i-th</w:t>
            </w:r>
            <w:r w:rsidRPr="00E51AFC">
              <w:rPr>
                <w:rFonts w:eastAsiaTheme="minorEastAsia"/>
              </w:rPr>
              <w:t xml:space="preserve"> item for school score evaluation</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r w:rsidRPr="00E51AFC">
              <w:rPr>
                <w:b/>
                <w:bCs/>
                <w:i/>
                <w:iCs/>
              </w:rPr>
              <w:t>Rg1</w:t>
            </w:r>
          </w:p>
        </w:tc>
        <w:tc>
          <w:tcPr>
            <w:tcW w:w="6210" w:type="dxa"/>
            <w:vAlign w:val="center"/>
          </w:tcPr>
          <w:p w:rsidR="009A1AFD" w:rsidRPr="00E51AFC" w:rsidRDefault="009A1AFD" w:rsidP="00D6259E">
            <w:pPr>
              <w:adjustRightInd w:val="0"/>
              <w:snapToGrid w:val="0"/>
            </w:pPr>
            <w:r w:rsidRPr="00E51AFC">
              <w:t>150% completion rate for four-year institutions, pooled in two-year rolling averages and suppressed for small n size.  For four-year school, students are considered to have graduated "on time" if they graduate within 6 years.</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Rg2</w:t>
            </w:r>
          </w:p>
        </w:tc>
        <w:tc>
          <w:tcPr>
            <w:tcW w:w="6210" w:type="dxa"/>
            <w:vAlign w:val="center"/>
          </w:tcPr>
          <w:p w:rsidR="009A1AFD" w:rsidRPr="00E51AFC" w:rsidRDefault="009A1AFD" w:rsidP="00D6259E">
            <w:pPr>
              <w:adjustRightInd w:val="0"/>
              <w:snapToGrid w:val="0"/>
            </w:pPr>
            <w:r w:rsidRPr="00E51AFC">
              <w:t>200% completion rate for less-than-four-year institutions, pooled in two-year rolling averages and suppressed for small n size.  For two year schools, students are considered to have</w:t>
            </w:r>
          </w:p>
          <w:p w:rsidR="009A1AFD" w:rsidRPr="00E51AFC" w:rsidRDefault="009A1AFD" w:rsidP="00D6259E">
            <w:pPr>
              <w:adjustRightInd w:val="0"/>
              <w:snapToGrid w:val="0"/>
            </w:pPr>
            <w:r w:rsidRPr="00E51AFC">
              <w:t>graduated "on time" if they graduate within 4 years.</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Rr1</w:t>
            </w:r>
          </w:p>
        </w:tc>
        <w:tc>
          <w:tcPr>
            <w:tcW w:w="6210" w:type="dxa"/>
            <w:vAlign w:val="center"/>
          </w:tcPr>
          <w:p w:rsidR="009A1AFD" w:rsidRPr="00E51AFC" w:rsidRDefault="009A1AFD" w:rsidP="00D6259E">
            <w:pPr>
              <w:adjustRightInd w:val="0"/>
              <w:snapToGrid w:val="0"/>
            </w:pPr>
            <w:r w:rsidRPr="00E51AFC">
              <w:t>First-time, full-time student retention rate at four-year institutions</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Rr2</w:t>
            </w:r>
          </w:p>
        </w:tc>
        <w:tc>
          <w:tcPr>
            <w:tcW w:w="6210" w:type="dxa"/>
            <w:vAlign w:val="center"/>
          </w:tcPr>
          <w:p w:rsidR="009A1AFD" w:rsidRPr="00E51AFC" w:rsidRDefault="009A1AFD" w:rsidP="00D6259E">
            <w:pPr>
              <w:adjustRightInd w:val="0"/>
              <w:snapToGrid w:val="0"/>
            </w:pPr>
            <w:r w:rsidRPr="00E51AFC">
              <w:t>First-time, full-time student retention rate at less-than-four-year institutions</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Rr3</w:t>
            </w:r>
          </w:p>
        </w:tc>
        <w:tc>
          <w:tcPr>
            <w:tcW w:w="6210" w:type="dxa"/>
            <w:vAlign w:val="center"/>
          </w:tcPr>
          <w:p w:rsidR="009A1AFD" w:rsidRPr="00E51AFC" w:rsidRDefault="009A1AFD" w:rsidP="00D6259E">
            <w:pPr>
              <w:adjustRightInd w:val="0"/>
              <w:snapToGrid w:val="0"/>
            </w:pPr>
            <w:r w:rsidRPr="00E51AFC">
              <w:t>First-time, part-time student retention rate at four-year institutions</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Rr4</w:t>
            </w:r>
          </w:p>
        </w:tc>
        <w:tc>
          <w:tcPr>
            <w:tcW w:w="6210" w:type="dxa"/>
            <w:vAlign w:val="center"/>
          </w:tcPr>
          <w:p w:rsidR="009A1AFD" w:rsidRPr="00E51AFC" w:rsidRDefault="009A1AFD" w:rsidP="00D6259E">
            <w:pPr>
              <w:adjustRightInd w:val="0"/>
              <w:snapToGrid w:val="0"/>
            </w:pPr>
            <w:r w:rsidRPr="00E51AFC">
              <w:t>First-time, part-time student retention rate at less-than-four-year institutions</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Ld</w:t>
            </w:r>
          </w:p>
        </w:tc>
        <w:tc>
          <w:tcPr>
            <w:tcW w:w="6210" w:type="dxa"/>
            <w:vAlign w:val="center"/>
          </w:tcPr>
          <w:p w:rsidR="009A1AFD" w:rsidRPr="00E51AFC" w:rsidRDefault="009A1AFD" w:rsidP="00D6259E">
            <w:pPr>
              <w:adjustRightInd w:val="0"/>
              <w:snapToGrid w:val="0"/>
            </w:pPr>
            <w:r w:rsidRPr="00E51AFC">
              <w:t>Predominant degree awarded</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Rp</w:t>
            </w:r>
          </w:p>
        </w:tc>
        <w:tc>
          <w:tcPr>
            <w:tcW w:w="6210" w:type="dxa"/>
            <w:vAlign w:val="center"/>
          </w:tcPr>
          <w:p w:rsidR="009A1AFD" w:rsidRPr="00E51AFC" w:rsidRDefault="009A1AFD" w:rsidP="00D6259E">
            <w:pPr>
              <w:adjustRightInd w:val="0"/>
              <w:snapToGrid w:val="0"/>
            </w:pPr>
            <w:r w:rsidRPr="00E51AFC">
              <w:t>3-year repayment rate, suppressed for n=30</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Re</w:t>
            </w:r>
          </w:p>
        </w:tc>
        <w:tc>
          <w:tcPr>
            <w:tcW w:w="6210" w:type="dxa"/>
            <w:vAlign w:val="center"/>
          </w:tcPr>
          <w:p w:rsidR="009A1AFD" w:rsidRPr="00E51AFC" w:rsidRDefault="009A1AFD" w:rsidP="00D6259E">
            <w:pPr>
              <w:adjustRightInd w:val="0"/>
              <w:snapToGrid w:val="0"/>
            </w:pPr>
            <w:r w:rsidRPr="00E51AFC">
              <w:t>Share of students earning over $25,000/year (threshold earnings) 6 years after entry</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b/>
                <w:bCs/>
                <w:i/>
                <w:iCs/>
              </w:rPr>
              <w:t>Mm</w:t>
            </w:r>
          </w:p>
        </w:tc>
        <w:tc>
          <w:tcPr>
            <w:tcW w:w="6210" w:type="dxa"/>
            <w:vAlign w:val="center"/>
          </w:tcPr>
          <w:p w:rsidR="009A1AFD" w:rsidRPr="00E51AFC" w:rsidRDefault="009A1AFD" w:rsidP="00D6259E">
            <w:pPr>
              <w:adjustRightInd w:val="0"/>
              <w:snapToGrid w:val="0"/>
            </w:pPr>
            <w:r w:rsidRPr="00E51AFC">
              <w:t>Median earnings of students working and not enrolled 10 years after entry</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r w:rsidRPr="00E51AFC">
              <w:rPr>
                <w:rFonts w:eastAsiaTheme="minorEastAsia"/>
                <w:b/>
                <w:bCs/>
                <w:i/>
                <w:iCs/>
              </w:rPr>
              <w:t>R</w:t>
            </w:r>
          </w:p>
        </w:tc>
        <w:tc>
          <w:tcPr>
            <w:tcW w:w="6210" w:type="dxa"/>
            <w:vAlign w:val="center"/>
          </w:tcPr>
          <w:p w:rsidR="009A1AFD" w:rsidRPr="00E51AFC" w:rsidRDefault="009A1AFD" w:rsidP="00D6259E">
            <w:pPr>
              <w:adjustRightInd w:val="0"/>
              <w:snapToGrid w:val="0"/>
            </w:pPr>
            <w:r w:rsidRPr="00E51AFC">
              <w:rPr>
                <w:rFonts w:eastAsiaTheme="minorEastAsia"/>
              </w:rPr>
              <w:t xml:space="preserve">Score of a school </w:t>
            </w:r>
            <w:r w:rsidRPr="00E51AFC">
              <w:t>(</w:t>
            </w:r>
            <w:r w:rsidRPr="00E51AFC">
              <w:rPr>
                <w:rFonts w:eastAsiaTheme="minorEastAsia"/>
              </w:rPr>
              <w:t>the evaluation of a school’s performance)</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bCs/>
                <w:i/>
                <w:iCs/>
              </w:rPr>
            </w:pPr>
            <w:r w:rsidRPr="00E51AFC">
              <w:rPr>
                <w:rFonts w:eastAsiaTheme="minorEastAsia"/>
                <w:b/>
                <w:i/>
              </w:rPr>
              <w:t>NPT</w:t>
            </w:r>
          </w:p>
        </w:tc>
        <w:tc>
          <w:tcPr>
            <w:tcW w:w="6210" w:type="dxa"/>
            <w:vAlign w:val="center"/>
          </w:tcPr>
          <w:p w:rsidR="009A1AFD" w:rsidRPr="00E51AFC" w:rsidRDefault="009A1AFD" w:rsidP="00D6259E">
            <w:pPr>
              <w:adjustRightInd w:val="0"/>
              <w:snapToGrid w:val="0"/>
            </w:pPr>
            <w:r w:rsidRPr="00E51AFC">
              <w:rPr>
                <w:rFonts w:eastAsiaTheme="minorEastAsia"/>
              </w:rPr>
              <w:t>A</w:t>
            </w:r>
            <w:r w:rsidRPr="00E51AFC">
              <w:t xml:space="preserve">verage net price </w:t>
            </w:r>
            <w:r w:rsidRPr="00E51AFC">
              <w:rPr>
                <w:rFonts w:eastAsiaTheme="minorEastAsia"/>
              </w:rPr>
              <w:t xml:space="preserve">of undergraduates in a school </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r w:rsidRPr="00E51AFC">
              <w:rPr>
                <w:rFonts w:eastAsiaTheme="minorEastAsia"/>
                <w:b/>
                <w:i/>
              </w:rPr>
              <w:t>Rev</w:t>
            </w:r>
          </w:p>
        </w:tc>
        <w:tc>
          <w:tcPr>
            <w:tcW w:w="6210" w:type="dxa"/>
            <w:vAlign w:val="center"/>
          </w:tcPr>
          <w:p w:rsidR="009A1AFD" w:rsidRPr="00E51AFC" w:rsidRDefault="009A1AFD" w:rsidP="00D6259E">
            <w:pPr>
              <w:adjustRightInd w:val="0"/>
              <w:snapToGrid w:val="0"/>
            </w:pPr>
            <w:r w:rsidRPr="00E51AFC">
              <w:rPr>
                <w:rFonts w:eastAsiaTheme="minorEastAsia"/>
              </w:rPr>
              <w:t xml:space="preserve">Total </w:t>
            </w:r>
            <w:r w:rsidRPr="00E51AFC">
              <w:rPr>
                <w:rFonts w:eastAsiaTheme="minorEastAsia"/>
                <w:b/>
                <w:i/>
              </w:rPr>
              <w:t>NPT</w:t>
            </w:r>
            <w:r w:rsidRPr="00E51AFC">
              <w:rPr>
                <w:rFonts w:eastAsiaTheme="minorEastAsia"/>
              </w:rPr>
              <w:t xml:space="preserve"> of all the undergraduates in a school </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r w:rsidRPr="00E51AFC">
              <w:rPr>
                <w:rFonts w:eastAsiaTheme="minorEastAsia"/>
                <w:b/>
                <w:i/>
              </w:rPr>
              <w:t>I</w:t>
            </w:r>
          </w:p>
        </w:tc>
        <w:tc>
          <w:tcPr>
            <w:tcW w:w="6210" w:type="dxa"/>
            <w:vAlign w:val="center"/>
          </w:tcPr>
          <w:p w:rsidR="009A1AFD" w:rsidRPr="00E51AFC" w:rsidRDefault="009A1AFD" w:rsidP="00D6259E">
            <w:pPr>
              <w:adjustRightInd w:val="0"/>
              <w:snapToGrid w:val="0"/>
            </w:pPr>
            <w:r w:rsidRPr="00E51AFC">
              <w:rPr>
                <w:rFonts w:eastAsiaTheme="minorEastAsia"/>
              </w:rPr>
              <w:t xml:space="preserve">Total investment of a school </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rFonts w:eastAsiaTheme="minorEastAsia"/>
                <w:b/>
                <w:i/>
              </w:rPr>
            </w:pPr>
            <w:r w:rsidRPr="00E51AFC">
              <w:rPr>
                <w:rFonts w:eastAsiaTheme="minorEastAsia"/>
                <w:b/>
                <w:i/>
              </w:rPr>
              <w:t>Co</w:t>
            </w:r>
            <w:r w:rsidR="005D420E" w:rsidRPr="00E51AFC">
              <w:rPr>
                <w:rFonts w:eastAsiaTheme="minorEastAsia"/>
                <w:b/>
                <w:i/>
              </w:rPr>
              <w:t>n</w:t>
            </w:r>
            <w:r w:rsidRPr="00E51AFC">
              <w:rPr>
                <w:rFonts w:eastAsiaTheme="minorEastAsia"/>
                <w:b/>
                <w:i/>
              </w:rPr>
              <w:t>f</w:t>
            </w:r>
          </w:p>
        </w:tc>
        <w:tc>
          <w:tcPr>
            <w:tcW w:w="6210" w:type="dxa"/>
            <w:vAlign w:val="center"/>
          </w:tcPr>
          <w:p w:rsidR="009A1AFD" w:rsidRPr="00E51AFC" w:rsidRDefault="009A1AFD" w:rsidP="00D6259E">
            <w:pPr>
              <w:adjustRightInd w:val="0"/>
              <w:snapToGrid w:val="0"/>
              <w:rPr>
                <w:rFonts w:eastAsiaTheme="minorEastAsia"/>
              </w:rPr>
            </w:pPr>
            <w:r w:rsidRPr="00E51AFC">
              <w:rPr>
                <w:rFonts w:eastAsiaTheme="minorEastAsia"/>
              </w:rPr>
              <w:t xml:space="preserve">Confidence of </w:t>
            </w:r>
            <w:r w:rsidRPr="00E51AFC">
              <w:rPr>
                <w:rFonts w:eastAsiaTheme="minorEastAsia"/>
                <w:b/>
                <w:i/>
              </w:rPr>
              <w:t>I-R</w:t>
            </w:r>
            <w:r w:rsidRPr="00E51AFC">
              <w:rPr>
                <w:rFonts w:eastAsiaTheme="minorEastAsia"/>
              </w:rPr>
              <w:t xml:space="preserve"> function </w:t>
            </w:r>
          </w:p>
        </w:tc>
      </w:tr>
      <w:tr w:rsidR="005D420E" w:rsidRPr="00E51AFC" w:rsidTr="006F20B7">
        <w:trPr>
          <w:jc w:val="center"/>
        </w:trPr>
        <w:tc>
          <w:tcPr>
            <w:tcW w:w="1980" w:type="dxa"/>
            <w:vAlign w:val="center"/>
          </w:tcPr>
          <w:p w:rsidR="005D420E" w:rsidRPr="00E51AFC" w:rsidRDefault="008F04D7" w:rsidP="00D6259E">
            <w:pPr>
              <w:adjustRightInd w:val="0"/>
              <w:snapToGrid w:val="0"/>
              <w:jc w:val="center"/>
              <w:rPr>
                <w:rFonts w:eastAsiaTheme="minorEastAsia"/>
                <w:b/>
                <w:i/>
              </w:rPr>
            </w:pPr>
            <m:oMathPara>
              <m:oMath>
                <m:sSub>
                  <m:sSubPr>
                    <m:ctrlPr>
                      <w:rPr>
                        <w:rFonts w:ascii="Cambria Math" w:eastAsiaTheme="minorEastAsia" w:hAnsi="Cambria Math"/>
                        <w:b/>
                        <w:i/>
                      </w:rPr>
                    </m:ctrlPr>
                  </m:sSubPr>
                  <m:e>
                    <m:r>
                      <m:rPr>
                        <m:sty m:val="bi"/>
                      </m:rPr>
                      <w:rPr>
                        <w:rFonts w:ascii="Cambria Math" w:eastAsiaTheme="minorEastAsia" w:hAnsi="Cambria Math"/>
                      </w:rPr>
                      <m:t>Conf</m:t>
                    </m:r>
                  </m:e>
                  <m:sub>
                    <m:r>
                      <m:rPr>
                        <m:sty m:val="bi"/>
                      </m:rPr>
                      <w:rPr>
                        <w:rFonts w:ascii="Cambria Math" w:eastAsiaTheme="minorEastAsia" w:hAnsi="Cambria Math"/>
                      </w:rPr>
                      <m:t>i,j</m:t>
                    </m:r>
                  </m:sub>
                </m:sSub>
              </m:oMath>
            </m:oMathPara>
          </w:p>
        </w:tc>
        <w:tc>
          <w:tcPr>
            <w:tcW w:w="6210" w:type="dxa"/>
            <w:vAlign w:val="center"/>
          </w:tcPr>
          <w:p w:rsidR="005D420E" w:rsidRPr="00E51AFC" w:rsidRDefault="005D420E" w:rsidP="00D6259E">
            <w:pPr>
              <w:adjustRightInd w:val="0"/>
              <w:snapToGrid w:val="0"/>
              <w:rPr>
                <w:rFonts w:eastAsiaTheme="minorEastAsia"/>
              </w:rPr>
            </w:pP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r w:rsidRPr="00E51AFC">
              <w:rPr>
                <w:rFonts w:eastAsiaTheme="minorEastAsia"/>
                <w:b/>
                <w:i/>
              </w:rPr>
              <w:t>ΔR</w:t>
            </w:r>
          </w:p>
        </w:tc>
        <w:tc>
          <w:tcPr>
            <w:tcW w:w="6210" w:type="dxa"/>
            <w:vAlign w:val="center"/>
          </w:tcPr>
          <w:p w:rsidR="009A1AFD" w:rsidRPr="00E51AFC" w:rsidRDefault="009A1AFD" w:rsidP="00D6259E">
            <w:pPr>
              <w:adjustRightInd w:val="0"/>
              <w:snapToGrid w:val="0"/>
            </w:pPr>
            <w:r w:rsidRPr="00E51AFC">
              <w:rPr>
                <w:rFonts w:eastAsiaTheme="minorEastAsia"/>
              </w:rPr>
              <w:t>Improvement</w:t>
            </w:r>
            <w:r w:rsidRPr="00E51AFC">
              <w:t xml:space="preserve"> </w:t>
            </w:r>
            <w:r w:rsidRPr="00E51AFC">
              <w:rPr>
                <w:rFonts w:eastAsiaTheme="minorEastAsia"/>
              </w:rPr>
              <w:t xml:space="preserve">of a school’s score </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r w:rsidRPr="00E51AFC">
              <w:rPr>
                <w:rFonts w:eastAsiaTheme="minorEastAsia"/>
                <w:b/>
                <w:i/>
              </w:rPr>
              <w:t>ΔI</w:t>
            </w:r>
          </w:p>
        </w:tc>
        <w:tc>
          <w:tcPr>
            <w:tcW w:w="6210" w:type="dxa"/>
            <w:vAlign w:val="center"/>
          </w:tcPr>
          <w:p w:rsidR="009A1AFD" w:rsidRPr="00E51AFC" w:rsidRDefault="009A1AFD" w:rsidP="00D6259E">
            <w:pPr>
              <w:adjustRightInd w:val="0"/>
              <w:snapToGrid w:val="0"/>
            </w:pPr>
            <w:r w:rsidRPr="00E51AFC">
              <w:rPr>
                <w:rFonts w:eastAsiaTheme="minorEastAsia"/>
              </w:rPr>
              <w:t>Improvement</w:t>
            </w:r>
            <w:r w:rsidRPr="00E51AFC">
              <w:t xml:space="preserve"> </w:t>
            </w:r>
            <w:r w:rsidRPr="00E51AFC">
              <w:rPr>
                <w:rFonts w:eastAsiaTheme="minorEastAsia"/>
              </w:rPr>
              <w:t>of a school’s investment</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p>
        </w:tc>
        <w:tc>
          <w:tcPr>
            <w:tcW w:w="6210" w:type="dxa"/>
            <w:vAlign w:val="center"/>
          </w:tcPr>
          <w:p w:rsidR="009A1AFD" w:rsidRPr="00E51AFC" w:rsidRDefault="009A1AFD" w:rsidP="00D6259E">
            <w:pPr>
              <w:adjustRightInd w:val="0"/>
              <w:snapToGrid w:val="0"/>
            </w:pP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i/>
              </w:rPr>
            </w:pPr>
          </w:p>
        </w:tc>
        <w:tc>
          <w:tcPr>
            <w:tcW w:w="6210" w:type="dxa"/>
            <w:vAlign w:val="center"/>
          </w:tcPr>
          <w:p w:rsidR="009A1AFD" w:rsidRPr="00E51AFC" w:rsidRDefault="009A1AFD" w:rsidP="00D6259E">
            <w:pPr>
              <w:adjustRightInd w:val="0"/>
              <w:snapToGrid w:val="0"/>
            </w:pPr>
          </w:p>
        </w:tc>
      </w:tr>
      <w:tr w:rsidR="009A1AFD" w:rsidRPr="00E51AFC" w:rsidTr="006F20B7">
        <w:trPr>
          <w:jc w:val="center"/>
        </w:trPr>
        <w:tc>
          <w:tcPr>
            <w:tcW w:w="1980" w:type="dxa"/>
            <w:vAlign w:val="center"/>
          </w:tcPr>
          <w:p w:rsidR="009A1AFD" w:rsidRPr="00E51AFC" w:rsidRDefault="008F04D7" w:rsidP="00D6259E">
            <w:pPr>
              <w:adjustRightInd w:val="0"/>
              <w:snapToGrid w:val="0"/>
              <w:jc w:val="center"/>
              <w:rPr>
                <w:b/>
              </w:rPr>
            </w:pPr>
            <m:oMathPara>
              <m:oMath>
                <m:sSub>
                  <m:sSubPr>
                    <m:ctrlPr>
                      <w:rPr>
                        <w:rFonts w:ascii="Cambria Math" w:eastAsia="Cambria Math" w:hAnsi="Cambria Math"/>
                        <w:b/>
                        <w:i/>
                      </w:rPr>
                    </m:ctrlPr>
                  </m:sSubPr>
                  <m:e>
                    <m:r>
                      <m:rPr>
                        <m:sty m:val="bi"/>
                      </m:rPr>
                      <w:rPr>
                        <w:rFonts w:ascii="Cambria Math" w:eastAsia="Cambria Math" w:hAnsi="Cambria Math"/>
                      </w:rPr>
                      <m:t>S</m:t>
                    </m:r>
                  </m:e>
                  <m:sub>
                    <m:r>
                      <m:rPr>
                        <m:sty m:val="bi"/>
                      </m:rPr>
                      <w:rPr>
                        <w:rFonts w:ascii="Cambria Math" w:eastAsia="Cambria Math" w:hAnsi="Cambria Math"/>
                      </w:rPr>
                      <m:t>sysematic-risk</m:t>
                    </m:r>
                  </m:sub>
                </m:sSub>
              </m:oMath>
            </m:oMathPara>
          </w:p>
        </w:tc>
        <w:tc>
          <w:tcPr>
            <w:tcW w:w="6210" w:type="dxa"/>
            <w:vAlign w:val="center"/>
          </w:tcPr>
          <w:p w:rsidR="009A1AFD" w:rsidRPr="00E51AFC" w:rsidRDefault="009A1AFD" w:rsidP="00D6259E">
            <w:pPr>
              <w:adjustRightInd w:val="0"/>
              <w:snapToGrid w:val="0"/>
            </w:pPr>
            <w:r w:rsidRPr="00E51AFC">
              <w:t>One of the systematic-risk factor index after normalization</w:t>
            </w:r>
          </w:p>
        </w:tc>
      </w:tr>
      <w:tr w:rsidR="009A1AFD" w:rsidRPr="00E51AFC" w:rsidTr="006F20B7">
        <w:trPr>
          <w:jc w:val="center"/>
        </w:trPr>
        <w:tc>
          <w:tcPr>
            <w:tcW w:w="1980" w:type="dxa"/>
            <w:vAlign w:val="center"/>
          </w:tcPr>
          <w:p w:rsidR="009A1AFD" w:rsidRPr="00E51AFC" w:rsidRDefault="008F04D7" w:rsidP="00D6259E">
            <w:pPr>
              <w:adjustRightInd w:val="0"/>
              <w:snapToGrid w:val="0"/>
              <w:jc w:val="center"/>
              <w:rPr>
                <w:b/>
              </w:rPr>
            </w:pPr>
            <m:oMathPara>
              <m:oMath>
                <m:sSub>
                  <m:sSubPr>
                    <m:ctrlPr>
                      <w:rPr>
                        <w:rFonts w:ascii="Cambria Math" w:eastAsia="Cambria Math" w:hAnsi="Cambria Math"/>
                        <w:b/>
                        <w:i/>
                      </w:rPr>
                    </m:ctrlPr>
                  </m:sSubPr>
                  <m:e>
                    <m:r>
                      <m:rPr>
                        <m:sty m:val="bi"/>
                      </m:rPr>
                      <w:rPr>
                        <w:rFonts w:ascii="Cambria Math" w:eastAsia="Cambria Math" w:hAnsi="Cambria Math"/>
                      </w:rPr>
                      <m:t>S</m:t>
                    </m:r>
                  </m:e>
                  <m:sub>
                    <m:r>
                      <m:rPr>
                        <m:sty m:val="bi"/>
                      </m:rPr>
                      <w:rPr>
                        <w:rFonts w:ascii="Cambria Math" w:eastAsia="Cambria Math" w:hAnsi="Cambria Math"/>
                      </w:rPr>
                      <m:t>unsysematic-risk</m:t>
                    </m:r>
                  </m:sub>
                </m:sSub>
              </m:oMath>
            </m:oMathPara>
          </w:p>
        </w:tc>
        <w:tc>
          <w:tcPr>
            <w:tcW w:w="6210" w:type="dxa"/>
            <w:vAlign w:val="center"/>
          </w:tcPr>
          <w:p w:rsidR="009A1AFD" w:rsidRPr="00E51AFC" w:rsidRDefault="009A1AFD" w:rsidP="00D6259E">
            <w:pPr>
              <w:adjustRightInd w:val="0"/>
              <w:snapToGrid w:val="0"/>
            </w:pPr>
            <w:r w:rsidRPr="00E51AFC">
              <w:t>One of the unsystematic-risk factor index after normalization</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rPr>
            </w:pPr>
            <m:oMathPara>
              <m:oMath>
                <m:r>
                  <m:rPr>
                    <m:sty m:val="bi"/>
                  </m:rPr>
                  <w:rPr>
                    <w:rFonts w:ascii="Cambria Math" w:hAnsi="Cambria Math"/>
                    <w:shd w:val="clear" w:color="auto" w:fill="FFFFFF"/>
                  </w:rPr>
                  <m:t>TU</m:t>
                </m:r>
              </m:oMath>
            </m:oMathPara>
          </w:p>
        </w:tc>
        <w:tc>
          <w:tcPr>
            <w:tcW w:w="6210" w:type="dxa"/>
            <w:vAlign w:val="center"/>
          </w:tcPr>
          <w:p w:rsidR="009A1AFD" w:rsidRPr="00E51AFC" w:rsidRDefault="009A1AFD" w:rsidP="00D6259E">
            <w:pPr>
              <w:adjustRightInd w:val="0"/>
              <w:snapToGrid w:val="0"/>
            </w:pPr>
            <w:r w:rsidRPr="00E51AFC">
              <w:rPr>
                <w:shd w:val="clear" w:color="auto" w:fill="FFFFFF"/>
              </w:rPr>
              <w:t>Total utility</w:t>
            </w:r>
          </w:p>
        </w:tc>
      </w:tr>
      <w:tr w:rsidR="009A1AFD" w:rsidRPr="00E51AFC" w:rsidTr="006F20B7">
        <w:trPr>
          <w:jc w:val="center"/>
        </w:trPr>
        <w:tc>
          <w:tcPr>
            <w:tcW w:w="1980" w:type="dxa"/>
            <w:vAlign w:val="center"/>
          </w:tcPr>
          <w:p w:rsidR="009A1AFD" w:rsidRPr="00E51AFC" w:rsidRDefault="009A1AFD" w:rsidP="00D6259E">
            <w:pPr>
              <w:adjustRightInd w:val="0"/>
              <w:snapToGrid w:val="0"/>
              <w:jc w:val="center"/>
              <w:rPr>
                <w:b/>
              </w:rPr>
            </w:pPr>
            <m:oMathPara>
              <m:oMath>
                <m:r>
                  <m:rPr>
                    <m:sty m:val="bi"/>
                  </m:rPr>
                  <w:rPr>
                    <w:rFonts w:ascii="Cambria Math" w:hAnsi="Cambria Math"/>
                    <w:shd w:val="clear" w:color="auto" w:fill="FFFFFF"/>
                  </w:rPr>
                  <m:t>MU</m:t>
                </m:r>
              </m:oMath>
            </m:oMathPara>
          </w:p>
        </w:tc>
        <w:tc>
          <w:tcPr>
            <w:tcW w:w="6210" w:type="dxa"/>
            <w:vAlign w:val="center"/>
          </w:tcPr>
          <w:p w:rsidR="009A1AFD" w:rsidRPr="00E51AFC" w:rsidRDefault="009A1AFD" w:rsidP="00D6259E">
            <w:pPr>
              <w:adjustRightInd w:val="0"/>
              <w:snapToGrid w:val="0"/>
            </w:pPr>
            <w:r w:rsidRPr="00E51AFC">
              <w:rPr>
                <w:shd w:val="clear" w:color="auto" w:fill="FFFFFF"/>
              </w:rPr>
              <w:t>Marginal utility</w:t>
            </w:r>
          </w:p>
        </w:tc>
      </w:tr>
      <w:tr w:rsidR="009A1AFD" w:rsidRPr="00E51AFC" w:rsidTr="002F04B7">
        <w:trPr>
          <w:jc w:val="center"/>
        </w:trPr>
        <w:tc>
          <w:tcPr>
            <w:tcW w:w="1980" w:type="dxa"/>
            <w:vAlign w:val="center"/>
          </w:tcPr>
          <w:p w:rsidR="009A1AFD" w:rsidRPr="00E51AFC" w:rsidRDefault="009A1AFD" w:rsidP="00D6259E">
            <w:pPr>
              <w:adjustRightInd w:val="0"/>
              <w:snapToGrid w:val="0"/>
              <w:jc w:val="center"/>
              <w:rPr>
                <w:b/>
                <w:i/>
              </w:rPr>
            </w:pPr>
            <m:oMathPara>
              <m:oMath>
                <m:r>
                  <m:rPr>
                    <m:sty m:val="bi"/>
                  </m:rPr>
                  <w:rPr>
                    <w:rFonts w:ascii="Cambria Math" w:hAnsi="Cambria Math"/>
                    <w:shd w:val="clear" w:color="auto" w:fill="FFFFFF"/>
                  </w:rPr>
                  <m:t>AU</m:t>
                </m:r>
              </m:oMath>
            </m:oMathPara>
          </w:p>
        </w:tc>
        <w:tc>
          <w:tcPr>
            <w:tcW w:w="6210" w:type="dxa"/>
            <w:vAlign w:val="center"/>
          </w:tcPr>
          <w:p w:rsidR="009A1AFD" w:rsidRPr="00E51AFC" w:rsidRDefault="009A1AFD" w:rsidP="00D6259E">
            <w:pPr>
              <w:adjustRightInd w:val="0"/>
              <w:snapToGrid w:val="0"/>
            </w:pPr>
            <w:r w:rsidRPr="00E51AFC">
              <w:rPr>
                <w:shd w:val="clear" w:color="auto" w:fill="FFFFFF"/>
              </w:rPr>
              <w:t>Average utility</w:t>
            </w:r>
          </w:p>
        </w:tc>
      </w:tr>
      <w:tr w:rsidR="009A1AFD" w:rsidRPr="00E51AFC" w:rsidTr="002F04B7">
        <w:trPr>
          <w:jc w:val="center"/>
        </w:trPr>
        <w:tc>
          <w:tcPr>
            <w:tcW w:w="1980" w:type="dxa"/>
            <w:vAlign w:val="center"/>
          </w:tcPr>
          <w:p w:rsidR="009A1AFD" w:rsidRPr="00E51AFC" w:rsidRDefault="009A1AFD" w:rsidP="00D6259E">
            <w:pPr>
              <w:adjustRightInd w:val="0"/>
              <w:snapToGrid w:val="0"/>
              <w:jc w:val="center"/>
              <w:rPr>
                <w:b/>
                <w:shd w:val="clear" w:color="auto" w:fill="FFFFFF"/>
              </w:rPr>
            </w:pPr>
            <m:oMathPara>
              <m:oMath>
                <m:r>
                  <m:rPr>
                    <m:sty m:val="bi"/>
                  </m:rPr>
                  <w:rPr>
                    <w:rFonts w:ascii="Cambria Math" w:hAnsi="Cambria Math"/>
                    <w:shd w:val="clear" w:color="auto" w:fill="FFFFFF"/>
                  </w:rPr>
                  <m:t>Q</m:t>
                </m:r>
              </m:oMath>
            </m:oMathPara>
          </w:p>
        </w:tc>
        <w:tc>
          <w:tcPr>
            <w:tcW w:w="6210" w:type="dxa"/>
            <w:vAlign w:val="center"/>
          </w:tcPr>
          <w:p w:rsidR="009A1AFD" w:rsidRPr="00E51AFC" w:rsidRDefault="009A1AFD" w:rsidP="00D6259E">
            <w:pPr>
              <w:adjustRightInd w:val="0"/>
              <w:snapToGrid w:val="0"/>
              <w:rPr>
                <w:shd w:val="clear" w:color="auto" w:fill="FFFFFF"/>
              </w:rPr>
            </w:pPr>
            <w:r w:rsidRPr="00E51AFC">
              <w:rPr>
                <w:rFonts w:eastAsiaTheme="minorEastAsia"/>
              </w:rPr>
              <w:t>Q</w:t>
            </w:r>
            <w:r w:rsidRPr="00E51AFC">
              <w:t>uantity</w:t>
            </w:r>
          </w:p>
        </w:tc>
      </w:tr>
      <w:tr w:rsidR="009A1AFD" w:rsidRPr="00E51AFC" w:rsidTr="009A1AFD">
        <w:trPr>
          <w:jc w:val="center"/>
        </w:trPr>
        <w:tc>
          <w:tcPr>
            <w:tcW w:w="1980" w:type="dxa"/>
            <w:tcBorders>
              <w:bottom w:val="single" w:sz="4" w:space="0" w:color="auto"/>
            </w:tcBorders>
            <w:vAlign w:val="center"/>
          </w:tcPr>
          <w:p w:rsidR="009A1AFD" w:rsidRPr="00E51AFC" w:rsidRDefault="009A1AFD" w:rsidP="00D6259E">
            <w:pPr>
              <w:adjustRightInd w:val="0"/>
              <w:snapToGrid w:val="0"/>
              <w:jc w:val="center"/>
              <w:rPr>
                <w:b/>
                <w:shd w:val="clear" w:color="auto" w:fill="FFFFFF"/>
              </w:rPr>
            </w:pPr>
          </w:p>
        </w:tc>
        <w:tc>
          <w:tcPr>
            <w:tcW w:w="6210" w:type="dxa"/>
            <w:tcBorders>
              <w:bottom w:val="single" w:sz="4" w:space="0" w:color="auto"/>
            </w:tcBorders>
            <w:vAlign w:val="center"/>
          </w:tcPr>
          <w:p w:rsidR="009A1AFD" w:rsidRPr="00E51AFC" w:rsidRDefault="009A1AFD" w:rsidP="00D6259E">
            <w:pPr>
              <w:adjustRightInd w:val="0"/>
              <w:snapToGrid w:val="0"/>
              <w:rPr>
                <w:shd w:val="clear" w:color="auto" w:fill="FFFFFF"/>
              </w:rPr>
            </w:pPr>
          </w:p>
        </w:tc>
      </w:tr>
      <w:tr w:rsidR="009A1AFD" w:rsidRPr="00E51AFC" w:rsidTr="002F04B7">
        <w:trPr>
          <w:jc w:val="center"/>
        </w:trPr>
        <w:tc>
          <w:tcPr>
            <w:tcW w:w="1980" w:type="dxa"/>
            <w:tcBorders>
              <w:bottom w:val="single" w:sz="4" w:space="0" w:color="auto"/>
            </w:tcBorders>
            <w:vAlign w:val="center"/>
          </w:tcPr>
          <w:p w:rsidR="009A1AFD" w:rsidRPr="00E51AFC" w:rsidRDefault="009A1AFD" w:rsidP="00D6259E">
            <w:pPr>
              <w:adjustRightInd w:val="0"/>
              <w:snapToGrid w:val="0"/>
              <w:jc w:val="center"/>
            </w:pPr>
          </w:p>
        </w:tc>
        <w:tc>
          <w:tcPr>
            <w:tcW w:w="6210" w:type="dxa"/>
            <w:tcBorders>
              <w:bottom w:val="single" w:sz="4" w:space="0" w:color="auto"/>
            </w:tcBorders>
            <w:vAlign w:val="center"/>
          </w:tcPr>
          <w:p w:rsidR="009A1AFD" w:rsidRPr="00E51AFC" w:rsidRDefault="009A1AFD" w:rsidP="00D6259E">
            <w:pPr>
              <w:adjustRightInd w:val="0"/>
              <w:snapToGrid w:val="0"/>
            </w:pPr>
          </w:p>
        </w:tc>
      </w:tr>
    </w:tbl>
    <w:p w:rsidR="008D1A1A" w:rsidRPr="00E51AFC" w:rsidRDefault="008D1A1A" w:rsidP="00D6259E">
      <w:pPr>
        <w:adjustRightInd w:val="0"/>
        <w:snapToGrid w:val="0"/>
      </w:pPr>
    </w:p>
    <w:p w:rsidR="002026D8" w:rsidRPr="00E51AFC" w:rsidRDefault="00FE7A29" w:rsidP="00D6259E">
      <w:pPr>
        <w:pStyle w:val="1"/>
        <w:adjustRightInd w:val="0"/>
        <w:snapToGrid w:val="0"/>
      </w:pPr>
      <w:r w:rsidRPr="00E51AFC">
        <w:lastRenderedPageBreak/>
        <w:t>Model design and justification</w:t>
      </w:r>
    </w:p>
    <w:p w:rsidR="002026D8" w:rsidRPr="00E51AFC" w:rsidRDefault="002026D8" w:rsidP="00D6259E">
      <w:pPr>
        <w:pStyle w:val="2"/>
        <w:adjustRightInd w:val="0"/>
        <w:snapToGrid w:val="0"/>
      </w:pPr>
      <w:r w:rsidRPr="00E51AFC">
        <w:t>Data</w:t>
      </w:r>
      <w:r w:rsidR="003912AB" w:rsidRPr="00E51AFC">
        <w:t>set</w:t>
      </w:r>
      <w:r w:rsidRPr="00E51AFC">
        <w:t xml:space="preserve"> based on </w:t>
      </w:r>
    </w:p>
    <w:p w:rsidR="003912AB" w:rsidRPr="00E51AFC" w:rsidRDefault="003912AB" w:rsidP="00D6259E">
      <w:pPr>
        <w:adjustRightInd w:val="0"/>
        <w:snapToGrid w:val="0"/>
      </w:pPr>
      <w:r w:rsidRPr="00E51AFC">
        <w:t xml:space="preserve">Our model based on the following attributes of the given dataset: </w:t>
      </w:r>
    </w:p>
    <w:p w:rsidR="002026D8" w:rsidRPr="00E51AFC" w:rsidRDefault="002026D8" w:rsidP="00D6259E">
      <w:pPr>
        <w:adjustRightInd w:val="0"/>
        <w:snapToGrid w:val="0"/>
        <w:rPr>
          <w:rStyle w:val="Char1"/>
        </w:rPr>
      </w:pPr>
      <w:r w:rsidRPr="00E51AFC">
        <w:rPr>
          <w:rStyle w:val="Char1"/>
        </w:rPr>
        <w:t>HCM2</w:t>
      </w:r>
    </w:p>
    <w:p w:rsidR="002026D8" w:rsidRPr="00E51AFC" w:rsidRDefault="002026D8" w:rsidP="00D6259E">
      <w:pPr>
        <w:adjustRightInd w:val="0"/>
        <w:snapToGrid w:val="0"/>
        <w:rPr>
          <w:rStyle w:val="Char1"/>
        </w:rPr>
      </w:pPr>
      <w:r w:rsidRPr="00E51AFC">
        <w:rPr>
          <w:rStyle w:val="Char1"/>
        </w:rPr>
        <w:t>CURROPER</w:t>
      </w:r>
    </w:p>
    <w:p w:rsidR="003912AB" w:rsidRPr="00E51AFC" w:rsidRDefault="00B85E07" w:rsidP="00D6259E">
      <w:pPr>
        <w:adjustRightInd w:val="0"/>
        <w:snapToGrid w:val="0"/>
        <w:rPr>
          <w:rStyle w:val="Char1"/>
          <w:i w:val="0"/>
        </w:rPr>
      </w:pPr>
      <w:r w:rsidRPr="00E51AFC">
        <w:t>SAT_</w:t>
      </w:r>
      <w:r w:rsidRPr="00E51AFC">
        <w:rPr>
          <w:rStyle w:val="Char1"/>
        </w:rPr>
        <w:t>AVG_ALL</w:t>
      </w:r>
      <w:r w:rsidR="003912AB" w:rsidRPr="00E51AFC">
        <w:rPr>
          <w:rStyle w:val="Char1"/>
          <w:i w:val="0"/>
        </w:rPr>
        <w:t xml:space="preserve"> </w:t>
      </w:r>
    </w:p>
    <w:p w:rsidR="003912AB" w:rsidRPr="00E51AFC" w:rsidRDefault="003912AB" w:rsidP="00D6259E">
      <w:pPr>
        <w:adjustRightInd w:val="0"/>
        <w:snapToGrid w:val="0"/>
        <w:rPr>
          <w:rStyle w:val="Char1"/>
        </w:rPr>
      </w:pPr>
      <w:r w:rsidRPr="00E51AFC">
        <w:rPr>
          <w:rStyle w:val="Char1"/>
        </w:rPr>
        <w:t>C150_4_POOLED_SUPP</w:t>
      </w:r>
    </w:p>
    <w:p w:rsidR="00B85E07" w:rsidRPr="00E51AFC" w:rsidRDefault="003912AB" w:rsidP="00D6259E">
      <w:pPr>
        <w:adjustRightInd w:val="0"/>
        <w:snapToGrid w:val="0"/>
        <w:rPr>
          <w:rStyle w:val="Char1"/>
          <w:i w:val="0"/>
        </w:rPr>
      </w:pPr>
      <w:r w:rsidRPr="00E51AFC">
        <w:rPr>
          <w:rStyle w:val="Char1"/>
        </w:rPr>
        <w:t>C200_L4_POOLED_SUPP</w:t>
      </w:r>
    </w:p>
    <w:p w:rsidR="002026D8" w:rsidRPr="00E51AFC" w:rsidRDefault="002026D8" w:rsidP="00D6259E">
      <w:pPr>
        <w:adjustRightInd w:val="0"/>
        <w:snapToGrid w:val="0"/>
        <w:rPr>
          <w:rStyle w:val="Char1"/>
        </w:rPr>
      </w:pPr>
      <w:r w:rsidRPr="00E51AFC">
        <w:rPr>
          <w:rStyle w:val="Char1"/>
        </w:rPr>
        <w:t>PCTPELL</w:t>
      </w:r>
    </w:p>
    <w:p w:rsidR="002026D8" w:rsidRPr="00E51AFC" w:rsidRDefault="002026D8" w:rsidP="00D6259E">
      <w:pPr>
        <w:adjustRightInd w:val="0"/>
        <w:snapToGrid w:val="0"/>
        <w:rPr>
          <w:rStyle w:val="Char1"/>
        </w:rPr>
      </w:pPr>
      <w:r w:rsidRPr="00E51AFC">
        <w:rPr>
          <w:rStyle w:val="Char1"/>
        </w:rPr>
        <w:t>PCTFLOAN</w:t>
      </w:r>
    </w:p>
    <w:p w:rsidR="00B85E07" w:rsidRPr="00E51AFC" w:rsidRDefault="00B85E07" w:rsidP="00D6259E">
      <w:pPr>
        <w:adjustRightInd w:val="0"/>
        <w:snapToGrid w:val="0"/>
        <w:rPr>
          <w:rStyle w:val="Char1"/>
        </w:rPr>
      </w:pPr>
      <w:r w:rsidRPr="00E51AFC">
        <w:rPr>
          <w:rStyle w:val="Char1"/>
        </w:rPr>
        <w:t>LOCALE</w:t>
      </w:r>
    </w:p>
    <w:p w:rsidR="00B85E07" w:rsidRPr="00E51AFC" w:rsidRDefault="003912AB" w:rsidP="00D6259E">
      <w:pPr>
        <w:adjustRightInd w:val="0"/>
        <w:snapToGrid w:val="0"/>
        <w:rPr>
          <w:rStyle w:val="Char1"/>
        </w:rPr>
      </w:pPr>
      <w:r w:rsidRPr="00E51AFC">
        <w:rPr>
          <w:rStyle w:val="Char1"/>
        </w:rPr>
        <w:t>NPT4_PUB</w:t>
      </w:r>
    </w:p>
    <w:p w:rsidR="003912AB" w:rsidRPr="00E51AFC" w:rsidRDefault="003912AB" w:rsidP="00D6259E">
      <w:pPr>
        <w:adjustRightInd w:val="0"/>
        <w:snapToGrid w:val="0"/>
        <w:rPr>
          <w:rStyle w:val="Char1"/>
        </w:rPr>
      </w:pPr>
      <w:r w:rsidRPr="00E51AFC">
        <w:rPr>
          <w:rStyle w:val="Char1"/>
        </w:rPr>
        <w:t>NPT4_PRIV</w:t>
      </w:r>
      <w:r w:rsidRPr="00E51AFC">
        <w:t xml:space="preserve"> </w:t>
      </w:r>
    </w:p>
    <w:p w:rsidR="003912AB" w:rsidRPr="00E51AFC" w:rsidRDefault="003912AB" w:rsidP="00D6259E">
      <w:pPr>
        <w:adjustRightInd w:val="0"/>
        <w:snapToGrid w:val="0"/>
        <w:rPr>
          <w:rStyle w:val="Char1"/>
        </w:rPr>
      </w:pPr>
      <w:r w:rsidRPr="00E51AFC">
        <w:rPr>
          <w:rStyle w:val="Char1"/>
        </w:rPr>
        <w:t>UDGS</w:t>
      </w:r>
    </w:p>
    <w:p w:rsidR="003912AB" w:rsidRPr="00E51AFC" w:rsidRDefault="003912AB" w:rsidP="00D6259E">
      <w:pPr>
        <w:adjustRightInd w:val="0"/>
        <w:snapToGrid w:val="0"/>
        <w:rPr>
          <w:rStyle w:val="Char1"/>
        </w:rPr>
      </w:pPr>
      <w:r w:rsidRPr="00E51AFC">
        <w:rPr>
          <w:rStyle w:val="Char1"/>
        </w:rPr>
        <w:t>DISTANCEONLY</w:t>
      </w:r>
    </w:p>
    <w:p w:rsidR="003912AB" w:rsidRPr="00E51AFC" w:rsidRDefault="003912AB" w:rsidP="00D6259E">
      <w:pPr>
        <w:adjustRightInd w:val="0"/>
        <w:snapToGrid w:val="0"/>
        <w:rPr>
          <w:rStyle w:val="Char1"/>
        </w:rPr>
      </w:pPr>
      <w:r w:rsidRPr="00E51AFC">
        <w:rPr>
          <w:rStyle w:val="Char1"/>
        </w:rPr>
        <w:t>RET_FTL4</w:t>
      </w:r>
    </w:p>
    <w:p w:rsidR="003912AB" w:rsidRPr="00E51AFC" w:rsidRDefault="003912AB" w:rsidP="00D6259E">
      <w:pPr>
        <w:adjustRightInd w:val="0"/>
        <w:snapToGrid w:val="0"/>
        <w:rPr>
          <w:rStyle w:val="Char1"/>
        </w:rPr>
      </w:pPr>
      <w:r w:rsidRPr="00E51AFC">
        <w:rPr>
          <w:rStyle w:val="Char1"/>
        </w:rPr>
        <w:t>RET_PT4</w:t>
      </w:r>
    </w:p>
    <w:p w:rsidR="003912AB" w:rsidRPr="00E51AFC" w:rsidRDefault="003912AB" w:rsidP="00D6259E">
      <w:pPr>
        <w:adjustRightInd w:val="0"/>
        <w:snapToGrid w:val="0"/>
        <w:rPr>
          <w:rStyle w:val="Char1"/>
        </w:rPr>
      </w:pPr>
      <w:r w:rsidRPr="00E51AFC">
        <w:rPr>
          <w:rStyle w:val="Char1"/>
        </w:rPr>
        <w:t>RET_FT4</w:t>
      </w:r>
    </w:p>
    <w:p w:rsidR="003912AB" w:rsidRPr="00E51AFC" w:rsidRDefault="003912AB" w:rsidP="00D6259E">
      <w:pPr>
        <w:adjustRightInd w:val="0"/>
        <w:snapToGrid w:val="0"/>
        <w:rPr>
          <w:rStyle w:val="Char1"/>
        </w:rPr>
      </w:pPr>
      <w:r w:rsidRPr="00E51AFC">
        <w:rPr>
          <w:rStyle w:val="Char1"/>
        </w:rPr>
        <w:t>RET_PTL4</w:t>
      </w:r>
    </w:p>
    <w:p w:rsidR="003912AB" w:rsidRPr="00E51AFC" w:rsidRDefault="003912AB" w:rsidP="00D6259E">
      <w:pPr>
        <w:adjustRightInd w:val="0"/>
        <w:snapToGrid w:val="0"/>
        <w:rPr>
          <w:rStyle w:val="Char1"/>
        </w:rPr>
      </w:pPr>
      <w:r w:rsidRPr="00E51AFC">
        <w:rPr>
          <w:rStyle w:val="Char1"/>
        </w:rPr>
        <w:t>PREDDEG</w:t>
      </w:r>
    </w:p>
    <w:p w:rsidR="003912AB" w:rsidRPr="00E51AFC" w:rsidRDefault="003912AB" w:rsidP="00D6259E">
      <w:pPr>
        <w:adjustRightInd w:val="0"/>
        <w:snapToGrid w:val="0"/>
        <w:rPr>
          <w:rStyle w:val="Char1"/>
        </w:rPr>
      </w:pPr>
      <w:r w:rsidRPr="00E51AFC">
        <w:rPr>
          <w:rStyle w:val="Char1"/>
        </w:rPr>
        <w:t>RPY_3YR_RT_SUPP</w:t>
      </w:r>
    </w:p>
    <w:p w:rsidR="003912AB" w:rsidRPr="00E51AFC" w:rsidRDefault="003912AB" w:rsidP="00D6259E">
      <w:pPr>
        <w:adjustRightInd w:val="0"/>
        <w:snapToGrid w:val="0"/>
        <w:rPr>
          <w:rStyle w:val="Char1"/>
        </w:rPr>
      </w:pPr>
      <w:r w:rsidRPr="00E51AFC">
        <w:rPr>
          <w:rStyle w:val="Char1"/>
        </w:rPr>
        <w:t>gt_25k_p6</w:t>
      </w:r>
    </w:p>
    <w:p w:rsidR="003912AB" w:rsidRPr="00E51AFC" w:rsidRDefault="003912AB" w:rsidP="00D6259E">
      <w:pPr>
        <w:adjustRightInd w:val="0"/>
        <w:snapToGrid w:val="0"/>
        <w:rPr>
          <w:rStyle w:val="Char1"/>
        </w:rPr>
      </w:pPr>
      <w:r w:rsidRPr="00E51AFC">
        <w:rPr>
          <w:rStyle w:val="Char1"/>
        </w:rPr>
        <w:t>md_earn_wne_p10</w:t>
      </w:r>
    </w:p>
    <w:p w:rsidR="003912AB" w:rsidRPr="00E51AFC" w:rsidRDefault="003912AB" w:rsidP="00D6259E">
      <w:pPr>
        <w:adjustRightInd w:val="0"/>
        <w:snapToGrid w:val="0"/>
        <w:rPr>
          <w:rStyle w:val="Char1"/>
        </w:rPr>
      </w:pPr>
    </w:p>
    <w:p w:rsidR="00E7333F" w:rsidRPr="00E51AFC" w:rsidRDefault="00E7333F" w:rsidP="00D6259E">
      <w:pPr>
        <w:pStyle w:val="2"/>
        <w:adjustRightInd w:val="0"/>
        <w:snapToGrid w:val="0"/>
      </w:pPr>
      <w:r w:rsidRPr="00E51AFC">
        <w:t>Data preprocess</w:t>
      </w:r>
    </w:p>
    <w:p w:rsidR="00350770" w:rsidRPr="00E51AFC" w:rsidRDefault="00350770" w:rsidP="00D6259E">
      <w:pPr>
        <w:adjustRightInd w:val="0"/>
        <w:snapToGrid w:val="0"/>
      </w:pPr>
      <w:r w:rsidRPr="00E51AFC">
        <w:t xml:space="preserve">The quality of data affects the quality of the data analysis’s results. In order to help improve the quality of the data and the analysis results, the raw data is preprocessed so as to improve the efficiency and ease of the analysis process. Data preprocessing is one of the most critical steps in our analysis process which deals with the preparation and transformation of the initial dataset. Our data preprocessing methods are divided into following categories: </w:t>
      </w:r>
    </w:p>
    <w:p w:rsidR="00350770" w:rsidRPr="00E51AFC" w:rsidRDefault="00350770" w:rsidP="00D6259E">
      <w:pPr>
        <w:adjustRightInd w:val="0"/>
        <w:snapToGrid w:val="0"/>
      </w:pPr>
      <w:r w:rsidRPr="00E51AFC">
        <w:t>1</w:t>
      </w:r>
      <w:r w:rsidR="002F04B7" w:rsidRPr="00E51AFC">
        <w:t>.</w:t>
      </w:r>
      <w:r w:rsidRPr="00E51AFC">
        <w:t xml:space="preserve"> </w:t>
      </w:r>
      <w:r w:rsidR="002F04B7" w:rsidRPr="00E51AFC">
        <w:t>I</w:t>
      </w:r>
      <w:r w:rsidRPr="00E51AFC">
        <w:t xml:space="preserve">nvalid </w:t>
      </w:r>
      <w:r w:rsidR="00E64995" w:rsidRPr="00E51AFC">
        <w:t xml:space="preserve">data </w:t>
      </w:r>
      <w:r w:rsidRPr="00E51AFC">
        <w:t>cleaning</w:t>
      </w:r>
    </w:p>
    <w:p w:rsidR="00350770" w:rsidRPr="00E51AFC" w:rsidRDefault="00350770" w:rsidP="00D6259E">
      <w:pPr>
        <w:adjustRightInd w:val="0"/>
        <w:snapToGrid w:val="0"/>
      </w:pPr>
      <w:r w:rsidRPr="00E51AFC">
        <w:t>2</w:t>
      </w:r>
      <w:r w:rsidR="002F04B7" w:rsidRPr="00E51AFC">
        <w:t>.</w:t>
      </w:r>
      <w:r w:rsidRPr="00E51AFC">
        <w:t xml:space="preserve"> </w:t>
      </w:r>
      <w:r w:rsidR="002F04B7" w:rsidRPr="00E51AFC">
        <w:t>U</w:t>
      </w:r>
      <w:r w:rsidRPr="00E51AFC">
        <w:t>seless attributes cleaning</w:t>
      </w:r>
    </w:p>
    <w:p w:rsidR="00350770" w:rsidRPr="00E51AFC" w:rsidRDefault="00350770" w:rsidP="00D6259E">
      <w:pPr>
        <w:adjustRightInd w:val="0"/>
        <w:snapToGrid w:val="0"/>
      </w:pPr>
      <w:r w:rsidRPr="00E51AFC">
        <w:t>3</w:t>
      </w:r>
      <w:r w:rsidR="002F04B7" w:rsidRPr="00E51AFC">
        <w:t>.</w:t>
      </w:r>
      <w:r w:rsidRPr="00E51AFC">
        <w:t xml:space="preserve"> </w:t>
      </w:r>
      <w:r w:rsidR="002F04B7" w:rsidRPr="00E51AFC">
        <w:t>S</w:t>
      </w:r>
      <w:r w:rsidRPr="00E51AFC">
        <w:t xml:space="preserve">ome sets of mutual substitution attributes cleaning  </w:t>
      </w:r>
    </w:p>
    <w:p w:rsidR="00350770" w:rsidRPr="00E51AFC" w:rsidRDefault="00350770" w:rsidP="00D6259E">
      <w:pPr>
        <w:adjustRightInd w:val="0"/>
        <w:snapToGrid w:val="0"/>
      </w:pPr>
      <w:r w:rsidRPr="00E51AFC">
        <w:t>4</w:t>
      </w:r>
      <w:r w:rsidR="002F04B7" w:rsidRPr="00E51AFC">
        <w:t>.</w:t>
      </w:r>
      <w:r w:rsidRPr="00E51AFC">
        <w:t xml:space="preserve"> </w:t>
      </w:r>
      <w:r w:rsidR="002F04B7" w:rsidRPr="00E51AFC">
        <w:t>D</w:t>
      </w:r>
      <w:r w:rsidRPr="00E51AFC">
        <w:t>ata transformation and data reduction</w:t>
      </w:r>
    </w:p>
    <w:p w:rsidR="00350770" w:rsidRPr="00E51AFC" w:rsidRDefault="00350770" w:rsidP="00D6259E">
      <w:pPr>
        <w:pStyle w:val="3"/>
        <w:adjustRightInd w:val="0"/>
        <w:snapToGrid w:val="0"/>
      </w:pPr>
      <w:r w:rsidRPr="00E51AFC">
        <w:t xml:space="preserve">Invalid </w:t>
      </w:r>
      <w:r w:rsidR="00E64995" w:rsidRPr="00E51AFC">
        <w:t xml:space="preserve">data </w:t>
      </w:r>
      <w:r w:rsidRPr="00E51AFC">
        <w:t>cleaning</w:t>
      </w:r>
    </w:p>
    <w:p w:rsidR="00E64995" w:rsidRPr="00E51AFC" w:rsidRDefault="00E64995" w:rsidP="00D6259E">
      <w:pPr>
        <w:adjustRightInd w:val="0"/>
        <w:snapToGrid w:val="0"/>
        <w:rPr>
          <w:color w:val="000000" w:themeColor="text1"/>
        </w:rPr>
      </w:pPr>
      <w:r w:rsidRPr="00E51AFC">
        <w:rPr>
          <w:color w:val="000000" w:themeColor="text1"/>
        </w:rPr>
        <w:t>First of all, we select data of candidate schools from the whole dataset. Our model won’t care about the schools which are not in the given list.</w:t>
      </w:r>
    </w:p>
    <w:p w:rsidR="00E64995" w:rsidRPr="00E51AFC" w:rsidRDefault="00E64995" w:rsidP="00D6259E">
      <w:pPr>
        <w:adjustRightInd w:val="0"/>
        <w:snapToGrid w:val="0"/>
        <w:rPr>
          <w:rStyle w:val="Char1"/>
          <w:i w:val="0"/>
          <w:color w:val="000000" w:themeColor="text1"/>
        </w:rPr>
      </w:pPr>
      <w:r w:rsidRPr="00E51AFC">
        <w:rPr>
          <w:color w:val="000000" w:themeColor="text1"/>
        </w:rPr>
        <w:t>Furthermore, there are two attributes</w:t>
      </w:r>
      <w:r w:rsidR="00873C5F" w:rsidRPr="00E51AFC">
        <w:rPr>
          <w:color w:val="000000" w:themeColor="text1"/>
        </w:rPr>
        <w:t xml:space="preserve"> in the dataset</w:t>
      </w:r>
      <w:r w:rsidRPr="00E51AFC">
        <w:rPr>
          <w:color w:val="000000" w:themeColor="text1"/>
        </w:rPr>
        <w:t xml:space="preserve"> </w:t>
      </w:r>
      <w:r w:rsidR="00873C5F" w:rsidRPr="00E51AFC">
        <w:rPr>
          <w:color w:val="000000" w:themeColor="text1"/>
        </w:rPr>
        <w:t xml:space="preserve">which </w:t>
      </w:r>
      <w:r w:rsidRPr="00E51AFC">
        <w:rPr>
          <w:color w:val="000000" w:themeColor="text1"/>
        </w:rPr>
        <w:t>should be taken into consideration</w:t>
      </w:r>
      <w:r w:rsidR="00873C5F" w:rsidRPr="00E51AFC">
        <w:rPr>
          <w:color w:val="000000" w:themeColor="text1"/>
        </w:rPr>
        <w:t xml:space="preserve">. </w:t>
      </w:r>
      <w:r w:rsidR="00873C5F" w:rsidRPr="00E51AFC">
        <w:rPr>
          <w:rStyle w:val="Char1"/>
        </w:rPr>
        <w:t>HCM2</w:t>
      </w:r>
      <w:r w:rsidR="00873C5F" w:rsidRPr="00E51AFC">
        <w:rPr>
          <w:rStyle w:val="Char1"/>
          <w:i w:val="0"/>
          <w:color w:val="000000" w:themeColor="text1"/>
        </w:rPr>
        <w:t xml:space="preserve"> indicates schools that are on </w:t>
      </w:r>
      <w:r w:rsidR="00873C5F" w:rsidRPr="00E51AFC">
        <w:rPr>
          <w:rStyle w:val="Char1"/>
        </w:rPr>
        <w:t>Heightened Cash Monitoring 2</w:t>
      </w:r>
      <w:r w:rsidR="00873C5F" w:rsidRPr="00E51AFC">
        <w:rPr>
          <w:rStyle w:val="Char1"/>
          <w:i w:val="0"/>
          <w:color w:val="000000" w:themeColor="text1"/>
        </w:rPr>
        <w:t xml:space="preserve"> by the Department of Education, which means </w:t>
      </w:r>
      <w:r w:rsidR="005E3012" w:rsidRPr="00D97BB0">
        <w:rPr>
          <w:rStyle w:val="Char1"/>
          <w:i w:val="0"/>
        </w:rPr>
        <w:t>the school has a poor financial situation</w:t>
      </w:r>
      <w:r w:rsidR="00873C5F" w:rsidRPr="00E51AFC">
        <w:rPr>
          <w:rStyle w:val="Char1"/>
          <w:i w:val="0"/>
          <w:color w:val="000000" w:themeColor="text1"/>
        </w:rPr>
        <w:t xml:space="preserve">. </w:t>
      </w:r>
      <w:r w:rsidR="00873C5F" w:rsidRPr="00E51AFC">
        <w:rPr>
          <w:rStyle w:val="Char1"/>
        </w:rPr>
        <w:t>CURROPER</w:t>
      </w:r>
      <w:r w:rsidR="00873C5F" w:rsidRPr="00E51AFC">
        <w:rPr>
          <w:rStyle w:val="Char1"/>
          <w:i w:val="0"/>
          <w:color w:val="000000" w:themeColor="text1"/>
        </w:rPr>
        <w:t xml:space="preserve"> is a flag for currently operating institution. If a school is closed, we shouldn’t invest to it. </w:t>
      </w:r>
    </w:p>
    <w:p w:rsidR="00873C5F" w:rsidRPr="00E51AFC" w:rsidRDefault="00873C5F" w:rsidP="00D6259E">
      <w:pPr>
        <w:adjustRightInd w:val="0"/>
        <w:snapToGrid w:val="0"/>
        <w:rPr>
          <w:color w:val="000000" w:themeColor="text1"/>
        </w:rPr>
      </w:pPr>
      <w:r w:rsidRPr="00E51AFC">
        <w:rPr>
          <w:color w:val="000000" w:themeColor="text1"/>
        </w:rPr>
        <w:lastRenderedPageBreak/>
        <w:t xml:space="preserve">After that, there’re </w:t>
      </w:r>
      <w:r w:rsidR="002026D8" w:rsidRPr="00E51AFC">
        <w:rPr>
          <w:color w:val="000000" w:themeColor="text1"/>
        </w:rPr>
        <w:t xml:space="preserve">still invalid data. </w:t>
      </w:r>
    </w:p>
    <w:p w:rsidR="00350770" w:rsidRPr="00E51AFC" w:rsidRDefault="00350770" w:rsidP="00D6259E">
      <w:pPr>
        <w:adjustRightInd w:val="0"/>
        <w:snapToGrid w:val="0"/>
        <w:rPr>
          <w:color w:val="000000" w:themeColor="text1"/>
        </w:rPr>
      </w:pPr>
      <w:r w:rsidRPr="00E51AFC">
        <w:rPr>
          <w:color w:val="000000" w:themeColor="text1"/>
        </w:rPr>
        <w:t xml:space="preserve">Data that extracted from large, real-world data and data warehouses can be lack of attribute values or containing only aggregate data. From our dataset, we find a large number of tuples which contains invalid attributes likes ‘NULL’ or ‘PrivacySuppressed’ more than 60% of the total attributes. </w:t>
      </w:r>
    </w:p>
    <w:p w:rsidR="002026D8" w:rsidRPr="00E51AFC" w:rsidRDefault="002026D8" w:rsidP="00D6259E">
      <w:pPr>
        <w:pStyle w:val="a3"/>
        <w:adjustRightInd w:val="0"/>
        <w:snapToGrid w:val="0"/>
      </w:pPr>
      <w:r w:rsidRPr="00E51AFC">
        <w:t xml:space="preserve">Table </w:t>
      </w:r>
      <w:fldSimple w:instr=" STYLEREF 1 \s ">
        <w:r w:rsidR="00847AC4" w:rsidRPr="00E51AFC">
          <w:rPr>
            <w:noProof/>
          </w:rPr>
          <w:t>3</w:t>
        </w:r>
      </w:fldSimple>
      <w:r w:rsidR="00847AC4" w:rsidRPr="00E51AFC">
        <w:noBreakHyphen/>
      </w:r>
      <w:fldSimple w:instr=" SEQ Table \* ARABIC \s 1 ">
        <w:r w:rsidR="00847AC4" w:rsidRPr="00E51AFC">
          <w:rPr>
            <w:noProof/>
          </w:rPr>
          <w:t>1</w:t>
        </w:r>
      </w:fldSimple>
      <w:r w:rsidRPr="00E51AFC">
        <w:t xml:space="preserve"> </w:t>
      </w:r>
      <w:r w:rsidRPr="00E51AFC">
        <w:rPr>
          <w:b w:val="0"/>
        </w:rPr>
        <w:t>Invalid ratio of some attributes</w:t>
      </w:r>
      <w:r w:rsidRPr="00E51AFC">
        <w:t xml:space="preserve"> </w:t>
      </w:r>
    </w:p>
    <w:tbl>
      <w:tblPr>
        <w:tblStyle w:val="af1"/>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2"/>
        <w:gridCol w:w="1008"/>
        <w:gridCol w:w="1440"/>
        <w:gridCol w:w="1296"/>
        <w:gridCol w:w="1296"/>
        <w:gridCol w:w="2160"/>
      </w:tblGrid>
      <w:tr w:rsidR="00465D25" w:rsidRPr="00E51AFC" w:rsidTr="00E64995">
        <w:trPr>
          <w:jc w:val="center"/>
        </w:trPr>
        <w:tc>
          <w:tcPr>
            <w:tcW w:w="1152" w:type="dxa"/>
            <w:tcBorders>
              <w:top w:val="single" w:sz="4" w:space="0" w:color="auto"/>
              <w:bottom w:val="single" w:sz="4" w:space="0" w:color="auto"/>
            </w:tcBorders>
            <w:vAlign w:val="center"/>
          </w:tcPr>
          <w:p w:rsidR="00350770" w:rsidRPr="00E51AFC" w:rsidRDefault="00350770" w:rsidP="00D6259E">
            <w:pPr>
              <w:adjustRightInd w:val="0"/>
              <w:snapToGrid w:val="0"/>
              <w:jc w:val="center"/>
              <w:rPr>
                <w:sz w:val="22"/>
              </w:rPr>
            </w:pPr>
            <w:r w:rsidRPr="00E51AFC">
              <w:rPr>
                <w:sz w:val="22"/>
              </w:rPr>
              <w:t>Attribute</w:t>
            </w:r>
          </w:p>
        </w:tc>
        <w:tc>
          <w:tcPr>
            <w:tcW w:w="1008" w:type="dxa"/>
            <w:tcBorders>
              <w:top w:val="single" w:sz="4" w:space="0" w:color="auto"/>
              <w:bottom w:val="single" w:sz="4" w:space="0" w:color="auto"/>
            </w:tcBorders>
            <w:vAlign w:val="center"/>
          </w:tcPr>
          <w:p w:rsidR="00350770" w:rsidRPr="00E51AFC" w:rsidRDefault="00350770" w:rsidP="00D6259E">
            <w:pPr>
              <w:adjustRightInd w:val="0"/>
              <w:snapToGrid w:val="0"/>
              <w:jc w:val="center"/>
              <w:rPr>
                <w:i/>
                <w:sz w:val="22"/>
              </w:rPr>
            </w:pPr>
            <w:r w:rsidRPr="00E51AFC">
              <w:rPr>
                <w:i/>
                <w:color w:val="000000"/>
                <w:sz w:val="22"/>
              </w:rPr>
              <w:t>UGDS</w:t>
            </w:r>
          </w:p>
        </w:tc>
        <w:tc>
          <w:tcPr>
            <w:tcW w:w="1440" w:type="dxa"/>
            <w:tcBorders>
              <w:top w:val="single" w:sz="4" w:space="0" w:color="auto"/>
              <w:bottom w:val="single" w:sz="4" w:space="0" w:color="auto"/>
            </w:tcBorders>
            <w:vAlign w:val="center"/>
          </w:tcPr>
          <w:p w:rsidR="00350770" w:rsidRPr="00E51AFC" w:rsidRDefault="00350770" w:rsidP="00D6259E">
            <w:pPr>
              <w:adjustRightInd w:val="0"/>
              <w:snapToGrid w:val="0"/>
              <w:jc w:val="center"/>
              <w:rPr>
                <w:i/>
                <w:color w:val="000000"/>
                <w:sz w:val="22"/>
              </w:rPr>
            </w:pPr>
            <w:r w:rsidRPr="00E51AFC">
              <w:rPr>
                <w:i/>
                <w:color w:val="000000"/>
                <w:sz w:val="22"/>
              </w:rPr>
              <w:t>PCTFLOAN</w:t>
            </w:r>
          </w:p>
        </w:tc>
        <w:tc>
          <w:tcPr>
            <w:tcW w:w="1296" w:type="dxa"/>
            <w:tcBorders>
              <w:top w:val="single" w:sz="4" w:space="0" w:color="auto"/>
              <w:bottom w:val="single" w:sz="4" w:space="0" w:color="auto"/>
            </w:tcBorders>
            <w:vAlign w:val="center"/>
          </w:tcPr>
          <w:p w:rsidR="00350770" w:rsidRPr="00E51AFC" w:rsidRDefault="00465D25" w:rsidP="00D6259E">
            <w:pPr>
              <w:adjustRightInd w:val="0"/>
              <w:snapToGrid w:val="0"/>
              <w:jc w:val="center"/>
              <w:rPr>
                <w:i/>
                <w:color w:val="000000"/>
                <w:sz w:val="22"/>
              </w:rPr>
            </w:pPr>
            <w:r w:rsidRPr="00E51AFC">
              <w:rPr>
                <w:i/>
                <w:color w:val="000000"/>
                <w:sz w:val="22"/>
              </w:rPr>
              <w:t>NPT4</w:t>
            </w:r>
            <w:r w:rsidR="00350770" w:rsidRPr="00E51AFC">
              <w:rPr>
                <w:i/>
                <w:color w:val="000000"/>
                <w:sz w:val="22"/>
              </w:rPr>
              <w:t>_PUB</w:t>
            </w:r>
          </w:p>
        </w:tc>
        <w:tc>
          <w:tcPr>
            <w:tcW w:w="1296" w:type="dxa"/>
            <w:tcBorders>
              <w:top w:val="single" w:sz="4" w:space="0" w:color="auto"/>
              <w:bottom w:val="single" w:sz="4" w:space="0" w:color="auto"/>
            </w:tcBorders>
            <w:vAlign w:val="center"/>
          </w:tcPr>
          <w:p w:rsidR="00350770" w:rsidRPr="00E51AFC" w:rsidRDefault="00350770" w:rsidP="00D6259E">
            <w:pPr>
              <w:adjustRightInd w:val="0"/>
              <w:snapToGrid w:val="0"/>
              <w:jc w:val="center"/>
              <w:rPr>
                <w:i/>
                <w:color w:val="000000"/>
                <w:sz w:val="22"/>
              </w:rPr>
            </w:pPr>
            <w:r w:rsidRPr="00E51AFC">
              <w:rPr>
                <w:i/>
                <w:color w:val="000000"/>
                <w:sz w:val="22"/>
              </w:rPr>
              <w:t>SAT_AVG</w:t>
            </w:r>
          </w:p>
        </w:tc>
        <w:tc>
          <w:tcPr>
            <w:tcW w:w="2160" w:type="dxa"/>
            <w:tcBorders>
              <w:top w:val="single" w:sz="4" w:space="0" w:color="auto"/>
              <w:bottom w:val="single" w:sz="4" w:space="0" w:color="auto"/>
            </w:tcBorders>
            <w:vAlign w:val="center"/>
          </w:tcPr>
          <w:p w:rsidR="00350770" w:rsidRPr="00E51AFC" w:rsidRDefault="00350770" w:rsidP="00D6259E">
            <w:pPr>
              <w:adjustRightInd w:val="0"/>
              <w:snapToGrid w:val="0"/>
              <w:jc w:val="center"/>
              <w:rPr>
                <w:i/>
                <w:color w:val="000000"/>
                <w:sz w:val="22"/>
              </w:rPr>
            </w:pPr>
            <w:r w:rsidRPr="00E51AFC">
              <w:rPr>
                <w:i/>
                <w:color w:val="000000"/>
                <w:sz w:val="22"/>
              </w:rPr>
              <w:t>GRAD_DEBT_MDN10YR_SUPP</w:t>
            </w:r>
          </w:p>
        </w:tc>
      </w:tr>
      <w:tr w:rsidR="00465D25" w:rsidRPr="00E51AFC" w:rsidTr="00E64995">
        <w:trPr>
          <w:jc w:val="center"/>
        </w:trPr>
        <w:tc>
          <w:tcPr>
            <w:tcW w:w="1152" w:type="dxa"/>
            <w:tcBorders>
              <w:top w:val="single" w:sz="4" w:space="0" w:color="auto"/>
            </w:tcBorders>
            <w:vAlign w:val="center"/>
          </w:tcPr>
          <w:p w:rsidR="00350770" w:rsidRPr="00E51AFC" w:rsidRDefault="00350770" w:rsidP="00D6259E">
            <w:pPr>
              <w:adjustRightInd w:val="0"/>
              <w:snapToGrid w:val="0"/>
              <w:jc w:val="center"/>
              <w:rPr>
                <w:sz w:val="22"/>
              </w:rPr>
            </w:pPr>
            <w:r w:rsidRPr="00E51AFC">
              <w:rPr>
                <w:sz w:val="22"/>
              </w:rPr>
              <w:t xml:space="preserve">Invalid </w:t>
            </w:r>
            <w:r w:rsidR="00873C5F" w:rsidRPr="00E51AFC">
              <w:rPr>
                <w:sz w:val="22"/>
              </w:rPr>
              <w:t>Ratio (</w:t>
            </w:r>
            <w:r w:rsidRPr="00E51AFC">
              <w:rPr>
                <w:sz w:val="22"/>
              </w:rPr>
              <w:t>%)</w:t>
            </w:r>
          </w:p>
        </w:tc>
        <w:tc>
          <w:tcPr>
            <w:tcW w:w="1008" w:type="dxa"/>
            <w:tcBorders>
              <w:top w:val="single" w:sz="4" w:space="0" w:color="auto"/>
            </w:tcBorders>
            <w:vAlign w:val="center"/>
          </w:tcPr>
          <w:p w:rsidR="00350770" w:rsidRPr="00E51AFC" w:rsidRDefault="00350770" w:rsidP="00D6259E">
            <w:pPr>
              <w:adjustRightInd w:val="0"/>
              <w:snapToGrid w:val="0"/>
              <w:jc w:val="center"/>
              <w:rPr>
                <w:sz w:val="22"/>
              </w:rPr>
            </w:pPr>
            <w:r w:rsidRPr="00E51AFC">
              <w:rPr>
                <w:sz w:val="22"/>
              </w:rPr>
              <w:t>9.15</w:t>
            </w:r>
          </w:p>
        </w:tc>
        <w:tc>
          <w:tcPr>
            <w:tcW w:w="1440" w:type="dxa"/>
            <w:tcBorders>
              <w:top w:val="single" w:sz="4" w:space="0" w:color="auto"/>
            </w:tcBorders>
            <w:vAlign w:val="center"/>
          </w:tcPr>
          <w:p w:rsidR="00350770" w:rsidRPr="00E51AFC" w:rsidRDefault="00350770" w:rsidP="00D6259E">
            <w:pPr>
              <w:adjustRightInd w:val="0"/>
              <w:snapToGrid w:val="0"/>
              <w:jc w:val="center"/>
              <w:rPr>
                <w:sz w:val="22"/>
              </w:rPr>
            </w:pPr>
            <w:r w:rsidRPr="00E51AFC">
              <w:rPr>
                <w:sz w:val="22"/>
              </w:rPr>
              <w:t>9.51</w:t>
            </w:r>
          </w:p>
        </w:tc>
        <w:tc>
          <w:tcPr>
            <w:tcW w:w="1296" w:type="dxa"/>
            <w:tcBorders>
              <w:top w:val="single" w:sz="4" w:space="0" w:color="auto"/>
            </w:tcBorders>
            <w:vAlign w:val="center"/>
          </w:tcPr>
          <w:p w:rsidR="00350770" w:rsidRPr="00E51AFC" w:rsidRDefault="00350770" w:rsidP="00D6259E">
            <w:pPr>
              <w:adjustRightInd w:val="0"/>
              <w:snapToGrid w:val="0"/>
              <w:jc w:val="center"/>
              <w:rPr>
                <w:sz w:val="22"/>
              </w:rPr>
            </w:pPr>
            <w:r w:rsidRPr="00E51AFC">
              <w:rPr>
                <w:sz w:val="22"/>
              </w:rPr>
              <w:t>81.41</w:t>
            </w:r>
          </w:p>
        </w:tc>
        <w:tc>
          <w:tcPr>
            <w:tcW w:w="1296" w:type="dxa"/>
            <w:tcBorders>
              <w:top w:val="single" w:sz="4" w:space="0" w:color="auto"/>
            </w:tcBorders>
            <w:vAlign w:val="center"/>
          </w:tcPr>
          <w:p w:rsidR="00350770" w:rsidRPr="00E51AFC" w:rsidRDefault="00350770" w:rsidP="00D6259E">
            <w:pPr>
              <w:adjustRightInd w:val="0"/>
              <w:snapToGrid w:val="0"/>
              <w:jc w:val="center"/>
              <w:rPr>
                <w:sz w:val="22"/>
              </w:rPr>
            </w:pPr>
            <w:r w:rsidRPr="00E51AFC">
              <w:rPr>
                <w:sz w:val="22"/>
              </w:rPr>
              <w:t>81.80</w:t>
            </w:r>
          </w:p>
        </w:tc>
        <w:tc>
          <w:tcPr>
            <w:tcW w:w="2160" w:type="dxa"/>
            <w:tcBorders>
              <w:top w:val="single" w:sz="4" w:space="0" w:color="auto"/>
            </w:tcBorders>
            <w:vAlign w:val="center"/>
          </w:tcPr>
          <w:p w:rsidR="00350770" w:rsidRPr="00E51AFC" w:rsidRDefault="00350770" w:rsidP="00D6259E">
            <w:pPr>
              <w:adjustRightInd w:val="0"/>
              <w:snapToGrid w:val="0"/>
              <w:jc w:val="center"/>
              <w:rPr>
                <w:sz w:val="22"/>
              </w:rPr>
            </w:pPr>
            <w:r w:rsidRPr="00E51AFC">
              <w:rPr>
                <w:sz w:val="22"/>
              </w:rPr>
              <w:t>18.64</w:t>
            </w:r>
          </w:p>
        </w:tc>
      </w:tr>
    </w:tbl>
    <w:p w:rsidR="002026D8" w:rsidRPr="00E51AFC" w:rsidRDefault="002026D8" w:rsidP="00D6259E">
      <w:pPr>
        <w:adjustRightInd w:val="0"/>
        <w:snapToGrid w:val="0"/>
      </w:pPr>
    </w:p>
    <w:p w:rsidR="00E64995" w:rsidRPr="00E51AFC" w:rsidRDefault="00350770" w:rsidP="00D6259E">
      <w:pPr>
        <w:adjustRightInd w:val="0"/>
        <w:snapToGrid w:val="0"/>
      </w:pPr>
      <w:r w:rsidRPr="00E51AFC">
        <w:t xml:space="preserve">Incomplete data can </w:t>
      </w:r>
      <w:r w:rsidR="00465D25" w:rsidRPr="00E51AFC">
        <w:t xml:space="preserve">lead </w:t>
      </w:r>
      <w:r w:rsidRPr="00E51AFC">
        <w:t xml:space="preserve">to a lots of errors. </w:t>
      </w:r>
    </w:p>
    <w:p w:rsidR="00350770" w:rsidRPr="00E51AFC" w:rsidRDefault="00350770" w:rsidP="00D6259E">
      <w:pPr>
        <w:adjustRightInd w:val="0"/>
        <w:snapToGrid w:val="0"/>
        <w:rPr>
          <w:color w:val="000000"/>
        </w:rPr>
      </w:pPr>
      <w:r w:rsidRPr="00E51AFC">
        <w:rPr>
          <w:color w:val="000000"/>
        </w:rPr>
        <w:t xml:space="preserve">We can’t make a credibly assess to a college or university if the attribute is missing. So we make a risk evaluation system, this system will be related in the </w:t>
      </w:r>
      <w:r w:rsidRPr="00E51AFC">
        <w:rPr>
          <w:rStyle w:val="a7"/>
        </w:rPr>
        <w:t xml:space="preserve">Model testing and sensitivity analysis </w:t>
      </w:r>
      <w:r w:rsidRPr="00E51AFC">
        <w:rPr>
          <w:color w:val="000000"/>
        </w:rPr>
        <w:t xml:space="preserve">chapter. We can </w:t>
      </w:r>
      <w:r w:rsidR="00E64995" w:rsidRPr="00E51AFC">
        <w:rPr>
          <w:color w:val="000000"/>
        </w:rPr>
        <w:t>get</w:t>
      </w:r>
      <w:r w:rsidRPr="00E51AFC">
        <w:rPr>
          <w:color w:val="000000"/>
        </w:rPr>
        <w:t xml:space="preserve"> a dataset which have a stable expression in our next steps after deleting some tuples which have an extremely lower security factor value. </w:t>
      </w:r>
    </w:p>
    <w:p w:rsidR="00350770" w:rsidRPr="00E51AFC" w:rsidRDefault="00244348" w:rsidP="00D6259E">
      <w:pPr>
        <w:pStyle w:val="3"/>
        <w:adjustRightInd w:val="0"/>
        <w:snapToGrid w:val="0"/>
      </w:pPr>
      <w:r w:rsidRPr="00E51AFC">
        <w:t>‘Useless’</w:t>
      </w:r>
      <w:r w:rsidR="00350770" w:rsidRPr="00E51AFC">
        <w:t xml:space="preserve"> attributes cleaning</w:t>
      </w:r>
    </w:p>
    <w:p w:rsidR="00350770" w:rsidRPr="00E51AFC" w:rsidRDefault="00350770" w:rsidP="00D6259E">
      <w:pPr>
        <w:adjustRightInd w:val="0"/>
        <w:snapToGrid w:val="0"/>
      </w:pPr>
      <w:r w:rsidRPr="00E51AFC">
        <w:t xml:space="preserve">We consider that our data analysis task will involve data integration, which combines data from multiple sources into a coherent data store, we make sure some attributes of data is useless </w:t>
      </w:r>
      <w:r w:rsidRPr="00E51AFC">
        <w:rPr>
          <w:rStyle w:val="a6"/>
          <w:b w:val="0"/>
        </w:rPr>
        <w:t>for</w:t>
      </w:r>
      <w:r w:rsidRPr="00E51AFC">
        <w:rPr>
          <w:rStyle w:val="a6"/>
        </w:rPr>
        <w:t xml:space="preserve"> </w:t>
      </w:r>
      <w:r w:rsidRPr="00E51AFC">
        <w:rPr>
          <w:rStyle w:val="a6"/>
          <w:b w:val="0"/>
        </w:rPr>
        <w:t>u</w:t>
      </w:r>
      <w:r w:rsidRPr="00E51AFC">
        <w:rPr>
          <w:rStyle w:val="a6"/>
        </w:rPr>
        <w:t xml:space="preserve">s </w:t>
      </w:r>
      <w:r w:rsidRPr="00E51AFC">
        <w:t xml:space="preserve">because some other </w:t>
      </w:r>
      <w:r w:rsidR="00465D25" w:rsidRPr="00E51AFC">
        <w:t>attributes have</w:t>
      </w:r>
      <w:r w:rsidRPr="00E51AFC">
        <w:t xml:space="preserve"> a highly performance when we do the research and can replace of </w:t>
      </w:r>
      <w:r w:rsidR="00465D25" w:rsidRPr="00E51AFC">
        <w:t>them (</w:t>
      </w:r>
      <w:r w:rsidRPr="00E51AFC">
        <w:t xml:space="preserve">useless attributes) completely. </w:t>
      </w:r>
    </w:p>
    <w:p w:rsidR="00350770" w:rsidRPr="00E51AFC" w:rsidRDefault="00350770" w:rsidP="00D6259E">
      <w:pPr>
        <w:adjustRightInd w:val="0"/>
        <w:snapToGrid w:val="0"/>
        <w:rPr>
          <w:color w:val="000000"/>
        </w:rPr>
      </w:pPr>
      <w:r w:rsidRPr="00E51AFC">
        <w:t xml:space="preserve">In order to simplify our model, we have to throw away these ‘useless’ attributes. For example, </w:t>
      </w:r>
      <w:r w:rsidRPr="00E51AFC">
        <w:rPr>
          <w:i/>
          <w:color w:val="000000"/>
        </w:rPr>
        <w:t>gt_25k_p6</w:t>
      </w:r>
      <w:r w:rsidRPr="00E51AFC">
        <w:rPr>
          <w:color w:val="000000"/>
        </w:rPr>
        <w:t xml:space="preserve"> means share of students earning over $25,000/year (threshold earnings) 6 years after entry, we think this conception is one-sided because of the time interval is short and the standard $25,000/year is non-quantitative comparing to the </w:t>
      </w:r>
      <w:r w:rsidRPr="00E51AFC">
        <w:rPr>
          <w:rStyle w:val="a7"/>
        </w:rPr>
        <w:t>md_earn_wne_p10</w:t>
      </w:r>
      <w:r w:rsidRPr="00E51AFC">
        <w:rPr>
          <w:color w:val="000000"/>
        </w:rPr>
        <w:t xml:space="preserve"> which means median earnings of students working and not enrolled 10 years after entry. So we choose the </w:t>
      </w:r>
      <w:r w:rsidRPr="00E51AFC">
        <w:rPr>
          <w:rStyle w:val="Char1"/>
        </w:rPr>
        <w:t>md_earn_wne_p10</w:t>
      </w:r>
      <w:r w:rsidRPr="00E51AFC">
        <w:rPr>
          <w:color w:val="000000"/>
        </w:rPr>
        <w:t xml:space="preserve"> to become a quantization standard among the class of future income attributes.</w:t>
      </w:r>
    </w:p>
    <w:p w:rsidR="00350770" w:rsidRPr="00E51AFC" w:rsidRDefault="00350770" w:rsidP="00D6259E">
      <w:pPr>
        <w:adjustRightInd w:val="0"/>
        <w:snapToGrid w:val="0"/>
      </w:pPr>
      <w:r w:rsidRPr="00E51AFC">
        <w:t>On the other hand, we must consider the generalization of the data, where raw data are replaced by higher level concepts. For example, categorical attributes, like INSTURL, can be generalized to higher concepts, like city or country. Similarly, the numeric attributes’ values (e.g., age or locale) may be mapper to higher level concepts, like Black, White, Hisp and Asian.</w:t>
      </w:r>
    </w:p>
    <w:p w:rsidR="00FB4293" w:rsidRPr="00E51AFC" w:rsidRDefault="00FB4293" w:rsidP="00D6259E">
      <w:pPr>
        <w:pStyle w:val="a3"/>
        <w:adjustRightInd w:val="0"/>
        <w:snapToGrid w:val="0"/>
      </w:pPr>
      <w:r w:rsidRPr="00E51AFC">
        <w:t xml:space="preserve">Table </w:t>
      </w:r>
      <w:fldSimple w:instr=" STYLEREF 1 \s ">
        <w:r w:rsidR="00847AC4" w:rsidRPr="00E51AFC">
          <w:rPr>
            <w:noProof/>
          </w:rPr>
          <w:t>3</w:t>
        </w:r>
      </w:fldSimple>
      <w:r w:rsidR="00847AC4" w:rsidRPr="00E51AFC">
        <w:noBreakHyphen/>
      </w:r>
      <w:fldSimple w:instr=" SEQ Table \* ARABIC \s 1 ">
        <w:r w:rsidR="00847AC4" w:rsidRPr="00E51AFC">
          <w:rPr>
            <w:noProof/>
          </w:rPr>
          <w:t>2</w:t>
        </w:r>
      </w:fldSimple>
      <w:r w:rsidRPr="00E51AFC">
        <w:t xml:space="preserve"> </w:t>
      </w:r>
      <w:r w:rsidR="009167F2" w:rsidRPr="00E51AFC">
        <w:rPr>
          <w:b w:val="0"/>
        </w:rPr>
        <w:t>Example of a</w:t>
      </w:r>
      <w:r w:rsidRPr="00E51AFC">
        <w:rPr>
          <w:b w:val="0"/>
        </w:rPr>
        <w:t>ttribution merge</w:t>
      </w:r>
      <w:r w:rsidRPr="00E51AFC">
        <w:t xml:space="preserve"> </w:t>
      </w:r>
    </w:p>
    <w:tbl>
      <w:tblPr>
        <w:tblStyle w:val="af1"/>
        <w:tblW w:w="9310" w:type="dxa"/>
        <w:jc w:val="center"/>
        <w:tblLook w:val="04A0" w:firstRow="1" w:lastRow="0" w:firstColumn="1" w:lastColumn="0" w:noHBand="0" w:noVBand="1"/>
      </w:tblPr>
      <w:tblGrid>
        <w:gridCol w:w="1634"/>
        <w:gridCol w:w="1671"/>
        <w:gridCol w:w="1563"/>
        <w:gridCol w:w="1598"/>
        <w:gridCol w:w="1475"/>
        <w:gridCol w:w="1439"/>
      </w:tblGrid>
      <w:tr w:rsidR="00FB4293" w:rsidRPr="00E51AFC" w:rsidTr="00FB4293">
        <w:trPr>
          <w:trHeight w:val="314"/>
          <w:jc w:val="center"/>
        </w:trPr>
        <w:tc>
          <w:tcPr>
            <w:tcW w:w="1634" w:type="dxa"/>
            <w:noWrap/>
            <w:hideMark/>
          </w:tcPr>
          <w:p w:rsidR="00350770" w:rsidRPr="00E51AFC" w:rsidRDefault="00350770" w:rsidP="00D6259E">
            <w:pPr>
              <w:adjustRightInd w:val="0"/>
              <w:snapToGrid w:val="0"/>
              <w:jc w:val="center"/>
              <w:rPr>
                <w:sz w:val="22"/>
              </w:rPr>
            </w:pPr>
            <w:r w:rsidRPr="00E51AFC">
              <w:rPr>
                <w:sz w:val="22"/>
              </w:rPr>
              <w:t>UGDS_WHITE</w:t>
            </w:r>
          </w:p>
        </w:tc>
        <w:tc>
          <w:tcPr>
            <w:tcW w:w="1601" w:type="dxa"/>
            <w:noWrap/>
            <w:hideMark/>
          </w:tcPr>
          <w:p w:rsidR="00350770" w:rsidRPr="00E51AFC" w:rsidRDefault="00350770" w:rsidP="00D6259E">
            <w:pPr>
              <w:adjustRightInd w:val="0"/>
              <w:snapToGrid w:val="0"/>
              <w:jc w:val="center"/>
              <w:rPr>
                <w:sz w:val="22"/>
              </w:rPr>
            </w:pPr>
            <w:r w:rsidRPr="00E51AFC">
              <w:rPr>
                <w:sz w:val="22"/>
              </w:rPr>
              <w:t>UGDS_BLACK</w:t>
            </w:r>
          </w:p>
        </w:tc>
        <w:tc>
          <w:tcPr>
            <w:tcW w:w="1563" w:type="dxa"/>
            <w:noWrap/>
            <w:hideMark/>
          </w:tcPr>
          <w:p w:rsidR="00350770" w:rsidRPr="00E51AFC" w:rsidRDefault="00350770" w:rsidP="00D6259E">
            <w:pPr>
              <w:adjustRightInd w:val="0"/>
              <w:snapToGrid w:val="0"/>
              <w:jc w:val="center"/>
              <w:rPr>
                <w:sz w:val="22"/>
              </w:rPr>
            </w:pPr>
            <w:r w:rsidRPr="00E51AFC">
              <w:rPr>
                <w:sz w:val="22"/>
              </w:rPr>
              <w:t>UGDS_HISP</w:t>
            </w:r>
          </w:p>
        </w:tc>
        <w:tc>
          <w:tcPr>
            <w:tcW w:w="1598" w:type="dxa"/>
            <w:noWrap/>
            <w:hideMark/>
          </w:tcPr>
          <w:p w:rsidR="00350770" w:rsidRPr="00E51AFC" w:rsidRDefault="00350770" w:rsidP="00D6259E">
            <w:pPr>
              <w:adjustRightInd w:val="0"/>
              <w:snapToGrid w:val="0"/>
              <w:jc w:val="center"/>
              <w:rPr>
                <w:sz w:val="22"/>
              </w:rPr>
            </w:pPr>
            <w:r w:rsidRPr="00E51AFC">
              <w:rPr>
                <w:sz w:val="22"/>
              </w:rPr>
              <w:t>UGDS_ASIAN</w:t>
            </w:r>
          </w:p>
        </w:tc>
        <w:tc>
          <w:tcPr>
            <w:tcW w:w="1475" w:type="dxa"/>
            <w:noWrap/>
            <w:hideMark/>
          </w:tcPr>
          <w:p w:rsidR="00350770" w:rsidRPr="00E51AFC" w:rsidRDefault="00350770" w:rsidP="00D6259E">
            <w:pPr>
              <w:adjustRightInd w:val="0"/>
              <w:snapToGrid w:val="0"/>
              <w:jc w:val="center"/>
              <w:rPr>
                <w:sz w:val="22"/>
              </w:rPr>
            </w:pPr>
            <w:r w:rsidRPr="00E51AFC">
              <w:rPr>
                <w:sz w:val="22"/>
              </w:rPr>
              <w:t>UGDS_AIAN</w:t>
            </w:r>
          </w:p>
        </w:tc>
        <w:tc>
          <w:tcPr>
            <w:tcW w:w="1439" w:type="dxa"/>
            <w:noWrap/>
            <w:hideMark/>
          </w:tcPr>
          <w:p w:rsidR="00350770" w:rsidRPr="00E51AFC" w:rsidRDefault="00350770" w:rsidP="00D6259E">
            <w:pPr>
              <w:adjustRightInd w:val="0"/>
              <w:snapToGrid w:val="0"/>
              <w:jc w:val="center"/>
              <w:rPr>
                <w:sz w:val="22"/>
              </w:rPr>
            </w:pPr>
            <w:r w:rsidRPr="00E51AFC">
              <w:rPr>
                <w:sz w:val="22"/>
              </w:rPr>
              <w:t>UGDS_NHPI</w:t>
            </w:r>
          </w:p>
        </w:tc>
      </w:tr>
      <w:tr w:rsidR="00FB4293" w:rsidRPr="00E51AFC" w:rsidTr="00FB4293">
        <w:trPr>
          <w:trHeight w:val="314"/>
          <w:jc w:val="center"/>
        </w:trPr>
        <w:tc>
          <w:tcPr>
            <w:tcW w:w="3235" w:type="dxa"/>
            <w:gridSpan w:val="2"/>
            <w:noWrap/>
            <w:hideMark/>
          </w:tcPr>
          <w:p w:rsidR="00350770" w:rsidRPr="00E51AFC" w:rsidRDefault="00350770" w:rsidP="00D6259E">
            <w:pPr>
              <w:adjustRightInd w:val="0"/>
              <w:snapToGrid w:val="0"/>
              <w:jc w:val="center"/>
              <w:rPr>
                <w:sz w:val="22"/>
              </w:rPr>
            </w:pPr>
            <w:r w:rsidRPr="00E51AFC">
              <w:rPr>
                <w:sz w:val="22"/>
              </w:rPr>
              <w:t>UGDS_2MOR</w:t>
            </w:r>
          </w:p>
        </w:tc>
        <w:tc>
          <w:tcPr>
            <w:tcW w:w="3161" w:type="dxa"/>
            <w:gridSpan w:val="2"/>
            <w:noWrap/>
            <w:hideMark/>
          </w:tcPr>
          <w:p w:rsidR="00350770" w:rsidRPr="00E51AFC" w:rsidRDefault="00350770" w:rsidP="00D6259E">
            <w:pPr>
              <w:adjustRightInd w:val="0"/>
              <w:snapToGrid w:val="0"/>
              <w:jc w:val="center"/>
              <w:rPr>
                <w:bCs/>
                <w:sz w:val="22"/>
              </w:rPr>
            </w:pPr>
            <w:r w:rsidRPr="00E51AFC">
              <w:rPr>
                <w:bCs/>
                <w:sz w:val="22"/>
              </w:rPr>
              <w:t>UGDS_NRA</w:t>
            </w:r>
          </w:p>
        </w:tc>
        <w:tc>
          <w:tcPr>
            <w:tcW w:w="2914" w:type="dxa"/>
            <w:gridSpan w:val="2"/>
            <w:noWrap/>
            <w:hideMark/>
          </w:tcPr>
          <w:p w:rsidR="00350770" w:rsidRPr="00E51AFC" w:rsidRDefault="00350770" w:rsidP="00D6259E">
            <w:pPr>
              <w:adjustRightInd w:val="0"/>
              <w:snapToGrid w:val="0"/>
              <w:jc w:val="center"/>
              <w:rPr>
                <w:bCs/>
                <w:sz w:val="22"/>
              </w:rPr>
            </w:pPr>
            <w:r w:rsidRPr="00E51AFC">
              <w:rPr>
                <w:bCs/>
                <w:sz w:val="22"/>
              </w:rPr>
              <w:t>UGDS_UNKN</w:t>
            </w:r>
          </w:p>
        </w:tc>
      </w:tr>
      <w:tr w:rsidR="00350770" w:rsidRPr="00E51AFC" w:rsidTr="00FB4293">
        <w:trPr>
          <w:trHeight w:val="314"/>
          <w:jc w:val="center"/>
        </w:trPr>
        <w:tc>
          <w:tcPr>
            <w:tcW w:w="9310" w:type="dxa"/>
            <w:gridSpan w:val="6"/>
            <w:noWrap/>
          </w:tcPr>
          <w:p w:rsidR="00350770" w:rsidRPr="00E51AFC" w:rsidRDefault="00350770" w:rsidP="00D6259E">
            <w:pPr>
              <w:adjustRightInd w:val="0"/>
              <w:snapToGrid w:val="0"/>
              <w:jc w:val="center"/>
              <w:rPr>
                <w:b/>
                <w:bCs/>
                <w:sz w:val="22"/>
              </w:rPr>
            </w:pPr>
            <w:r w:rsidRPr="00E51AFC">
              <w:rPr>
                <w:sz w:val="22"/>
              </w:rPr>
              <w:t>The attributes about distribution of different specials in American universities or colleges</w:t>
            </w:r>
          </w:p>
        </w:tc>
      </w:tr>
    </w:tbl>
    <w:p w:rsidR="00350770" w:rsidRPr="00E51AFC" w:rsidRDefault="00350770" w:rsidP="00D6259E">
      <w:pPr>
        <w:adjustRightInd w:val="0"/>
        <w:snapToGrid w:val="0"/>
        <w:rPr>
          <w:color w:val="000000"/>
        </w:rPr>
      </w:pPr>
    </w:p>
    <w:p w:rsidR="00FB4293" w:rsidRPr="00E51AFC" w:rsidRDefault="00350770" w:rsidP="00D6259E">
      <w:pPr>
        <w:keepNext/>
        <w:adjustRightInd w:val="0"/>
        <w:snapToGrid w:val="0"/>
        <w:jc w:val="center"/>
      </w:pPr>
      <w:r w:rsidRPr="00E51AFC">
        <w:lastRenderedPageBreak/>
        <w:fldChar w:fldCharType="begin"/>
      </w:r>
      <w:r w:rsidRPr="00E51AFC">
        <w:instrText xml:space="preserve"> INCLUDEPICTURE "C:\\Users\\StMatengss\\AppData\\Roaming\\Tencent\\Users\\805522925\\QQ\\WinTemp\\RichOle\\7_H8%EHNCD1)1Y7@)HHG57W.png" \* MERGEFORMATINET </w:instrText>
      </w:r>
      <w:r w:rsidRPr="00E51AFC">
        <w:fldChar w:fldCharType="separate"/>
      </w:r>
      <w:r w:rsidRPr="00E51AFC">
        <w:fldChar w:fldCharType="begin"/>
      </w:r>
      <w:r w:rsidRPr="00E51AFC">
        <w:instrText xml:space="preserve"> INCLUDEPICTURE  "C:\\Users\\StMatengss\\AppData\\Roaming\\Tencent\\Users\\805522925\\QQ\\WinTemp\\RichOle\\7_H8%EHNCD1)1Y7@)HHG57W.png" \* MERGEFORMATINET </w:instrText>
      </w:r>
      <w:r w:rsidRPr="00E51AFC">
        <w:fldChar w:fldCharType="separate"/>
      </w:r>
      <w:r w:rsidRPr="00E51AFC">
        <w:fldChar w:fldCharType="begin"/>
      </w:r>
      <w:r w:rsidRPr="00E51AFC">
        <w:instrText xml:space="preserve"> INCLUDEPICTURE  "C:\\Users\\StMatengss\\AppData\\Roaming\\Tencent\\Users\\805522925\\QQ\\WinTemp\\RichOle\\7_H8%EHNCD1)1Y7@)HHG57W.png" \* MERGEFORMATINET </w:instrText>
      </w:r>
      <w:r w:rsidRPr="00E51AFC">
        <w:fldChar w:fldCharType="separate"/>
      </w:r>
      <w:r w:rsidRPr="00E51AFC">
        <w:fldChar w:fldCharType="begin"/>
      </w:r>
      <w:r w:rsidRPr="00E51AFC">
        <w:instrText xml:space="preserve"> INCLUDEPICTURE  "E:\\</w:instrText>
      </w:r>
      <w:r w:rsidRPr="00E51AFC">
        <w:rPr>
          <w:rFonts w:eastAsia="宋体"/>
        </w:rPr>
        <w:instrText>文档</w:instrText>
      </w:r>
      <w:r w:rsidRPr="00E51AFC">
        <w:instrText>\\</w:instrText>
      </w:r>
      <w:r w:rsidRPr="00E51AFC">
        <w:rPr>
          <w:rFonts w:eastAsia="宋体"/>
        </w:rPr>
        <w:instrText>北科</w:instrText>
      </w:r>
      <w:r w:rsidRPr="00E51AFC">
        <w:instrText>\\</w:instrText>
      </w:r>
      <w:r w:rsidRPr="00E51AFC">
        <w:rPr>
          <w:rFonts w:eastAsia="宋体"/>
        </w:rPr>
        <w:instrText>大三寒假</w:instrText>
      </w:r>
      <w:r w:rsidRPr="00E51AFC">
        <w:instrText xml:space="preserve">\\AppData\\Roaming\\Tencent\\Users\\805522925\\QQ\\WinTemp\\RichOle\\7_H8%EHNCD1)1Y7@)HHG57W.png" \* MERGEFORMATINET </w:instrText>
      </w:r>
      <w:r w:rsidRPr="00E51AFC">
        <w:fldChar w:fldCharType="separate"/>
      </w:r>
      <w:r w:rsidR="00EF55DE" w:rsidRPr="00E51AFC">
        <w:fldChar w:fldCharType="begin"/>
      </w:r>
      <w:r w:rsidR="00EF55DE" w:rsidRPr="00E51AFC">
        <w:instrText xml:space="preserve"> INCLUDEPICTURE  "E:\\</w:instrText>
      </w:r>
      <w:r w:rsidR="00EF55DE" w:rsidRPr="00E51AFC">
        <w:rPr>
          <w:rFonts w:eastAsia="宋体"/>
        </w:rPr>
        <w:instrText>文档</w:instrText>
      </w:r>
      <w:r w:rsidR="00EF55DE" w:rsidRPr="00E51AFC">
        <w:instrText>\\</w:instrText>
      </w:r>
      <w:r w:rsidR="00EF55DE" w:rsidRPr="00E51AFC">
        <w:rPr>
          <w:rFonts w:eastAsia="宋体"/>
        </w:rPr>
        <w:instrText>北科</w:instrText>
      </w:r>
      <w:r w:rsidR="00EF55DE" w:rsidRPr="00E51AFC">
        <w:instrText>\\</w:instrText>
      </w:r>
      <w:r w:rsidR="00EF55DE" w:rsidRPr="00E51AFC">
        <w:rPr>
          <w:rFonts w:eastAsia="宋体"/>
        </w:rPr>
        <w:instrText>大三寒假</w:instrText>
      </w:r>
      <w:r w:rsidR="00EF55DE" w:rsidRPr="00E51AFC">
        <w:instrText xml:space="preserve">\\AppData\\Roaming\\Tencent\\Users\\805522925\\QQ\\WinTemp\\RichOle\\7_H8%EHNCD1)1Y7@)HHG57W.png" \* MERGEFORMATINET </w:instrText>
      </w:r>
      <w:r w:rsidR="00EF55DE" w:rsidRPr="00E51AFC">
        <w:fldChar w:fldCharType="separate"/>
      </w:r>
      <w:r w:rsidR="00733D0B" w:rsidRPr="00E51AFC">
        <w:fldChar w:fldCharType="begin"/>
      </w:r>
      <w:r w:rsidR="00733D0B" w:rsidRPr="00E51AFC">
        <w:instrText xml:space="preserve"> INCLUDEPICTURE  "E:\\</w:instrText>
      </w:r>
      <w:r w:rsidR="00733D0B" w:rsidRPr="00E51AFC">
        <w:rPr>
          <w:rFonts w:eastAsia="宋体"/>
        </w:rPr>
        <w:instrText>文档</w:instrText>
      </w:r>
      <w:r w:rsidR="00733D0B" w:rsidRPr="00E51AFC">
        <w:instrText>\\</w:instrText>
      </w:r>
      <w:r w:rsidR="00733D0B" w:rsidRPr="00E51AFC">
        <w:rPr>
          <w:rFonts w:eastAsia="宋体"/>
        </w:rPr>
        <w:instrText>北科</w:instrText>
      </w:r>
      <w:r w:rsidR="00733D0B" w:rsidRPr="00E51AFC">
        <w:instrText>\\</w:instrText>
      </w:r>
      <w:r w:rsidR="00733D0B" w:rsidRPr="00E51AFC">
        <w:rPr>
          <w:rFonts w:eastAsia="宋体"/>
        </w:rPr>
        <w:instrText>大三寒假</w:instrText>
      </w:r>
      <w:r w:rsidR="00733D0B" w:rsidRPr="00E51AFC">
        <w:instrText xml:space="preserve">\\AppData\\Roaming\\Tencent\\Users\\805522925\\QQ\\WinTemp\\RichOle\\7_H8%EHNCD1)1Y7@)HHG57W.png" \* MERGEFORMATINET </w:instrText>
      </w:r>
      <w:r w:rsidR="00733D0B" w:rsidRPr="00E51AFC">
        <w:fldChar w:fldCharType="separate"/>
      </w:r>
      <w:r w:rsidR="006F20B7" w:rsidRPr="00E51AFC">
        <w:fldChar w:fldCharType="begin"/>
      </w:r>
      <w:r w:rsidR="006F20B7" w:rsidRPr="00E51AFC">
        <w:instrText xml:space="preserve"> INCLUDEPICTURE  "E:\\</w:instrText>
      </w:r>
      <w:r w:rsidR="006F20B7" w:rsidRPr="00E51AFC">
        <w:rPr>
          <w:rFonts w:eastAsia="宋体"/>
        </w:rPr>
        <w:instrText>文档</w:instrText>
      </w:r>
      <w:r w:rsidR="006F20B7" w:rsidRPr="00E51AFC">
        <w:instrText>\\</w:instrText>
      </w:r>
      <w:r w:rsidR="006F20B7" w:rsidRPr="00E51AFC">
        <w:rPr>
          <w:rFonts w:eastAsia="宋体"/>
        </w:rPr>
        <w:instrText>北科</w:instrText>
      </w:r>
      <w:r w:rsidR="006F20B7" w:rsidRPr="00E51AFC">
        <w:instrText>\\</w:instrText>
      </w:r>
      <w:r w:rsidR="006F20B7" w:rsidRPr="00E51AFC">
        <w:rPr>
          <w:rFonts w:eastAsia="宋体"/>
        </w:rPr>
        <w:instrText>大三寒假</w:instrText>
      </w:r>
      <w:r w:rsidR="006F20B7" w:rsidRPr="00E51AFC">
        <w:instrText xml:space="preserve">\\AppData\\Roaming\\Tencent\\Users\\805522925\\QQ\\WinTemp\\RichOle\\7_H8%EHNCD1)1Y7@)HHG57W.png" \* MERGEFORMATINET </w:instrText>
      </w:r>
      <w:r w:rsidR="006F20B7" w:rsidRPr="00E51AFC">
        <w:fldChar w:fldCharType="separate"/>
      </w:r>
      <w:r w:rsidR="00244348" w:rsidRPr="00E51AFC">
        <w:fldChar w:fldCharType="begin"/>
      </w:r>
      <w:r w:rsidR="00244348" w:rsidRPr="00E51AFC">
        <w:instrText xml:space="preserve"> INCLUDEPICTURE  "E:\\</w:instrText>
      </w:r>
      <w:r w:rsidR="00244348" w:rsidRPr="00E51AFC">
        <w:rPr>
          <w:rFonts w:eastAsia="宋体"/>
        </w:rPr>
        <w:instrText>文档</w:instrText>
      </w:r>
      <w:r w:rsidR="00244348" w:rsidRPr="00E51AFC">
        <w:instrText>\\</w:instrText>
      </w:r>
      <w:r w:rsidR="00244348" w:rsidRPr="00E51AFC">
        <w:rPr>
          <w:rFonts w:eastAsia="宋体"/>
        </w:rPr>
        <w:instrText>北科</w:instrText>
      </w:r>
      <w:r w:rsidR="00244348" w:rsidRPr="00E51AFC">
        <w:instrText>\\</w:instrText>
      </w:r>
      <w:r w:rsidR="00244348" w:rsidRPr="00E51AFC">
        <w:rPr>
          <w:rFonts w:eastAsia="宋体"/>
        </w:rPr>
        <w:instrText>大三寒假</w:instrText>
      </w:r>
      <w:r w:rsidR="00244348" w:rsidRPr="00E51AFC">
        <w:instrText xml:space="preserve">\\AppData\\Roaming\\Tencent\\Users\\805522925\\QQ\\WinTemp\\RichOle\\7_H8%EHNCD1)1Y7@)HHG57W.png" \* MERGEFORMATINET </w:instrText>
      </w:r>
      <w:r w:rsidR="00244348" w:rsidRPr="00E51AFC">
        <w:fldChar w:fldCharType="separate"/>
      </w:r>
      <w:r w:rsidR="00E63726">
        <w:fldChar w:fldCharType="begin"/>
      </w:r>
      <w:r w:rsidR="00E63726">
        <w:instrText xml:space="preserve"> INCLUDEPICTURE  "C:\\Users\\StMatengss\\Documents\\Tencent Files\\AppData\\Roaming\\Tencent\\Users\\805522925\\QQ\\WinTemp\\RichOle\\7_H8%EHNCD1)1Y7@)HHG57W.png" \* MERGEFORMATINET </w:instrText>
      </w:r>
      <w:r w:rsidR="00E63726">
        <w:fldChar w:fldCharType="separate"/>
      </w:r>
      <w:r w:rsidR="008F04D7">
        <w:fldChar w:fldCharType="begin"/>
      </w:r>
      <w:r w:rsidR="008F04D7">
        <w:instrText xml:space="preserve"> </w:instrText>
      </w:r>
      <w:r w:rsidR="008F04D7">
        <w:instrText xml:space="preserve">INCLUDEPICTURE </w:instrText>
      </w:r>
      <w:r w:rsidR="008F04D7">
        <w:instrText xml:space="preserve"> "C:\\Users\\StMatengss\\Desktop\\AppData\\Roaming\\Tencent\\Users\\805522925\\QQ\\WinTemp\\RichOle\\7_H8%EHNCD1)1Y7@)HHG57W.png" \* MERGEFORMATINET</w:instrText>
      </w:r>
      <w:r w:rsidR="008F04D7">
        <w:instrText xml:space="preserve"> </w:instrText>
      </w:r>
      <w:r w:rsidR="008F04D7">
        <w:fldChar w:fldCharType="separate"/>
      </w:r>
      <w:r w:rsidR="008F04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2in">
            <v:imagedata r:id="rId8" r:href="rId9"/>
          </v:shape>
        </w:pict>
      </w:r>
      <w:r w:rsidR="008F04D7">
        <w:fldChar w:fldCharType="end"/>
      </w:r>
      <w:r w:rsidR="00E63726">
        <w:fldChar w:fldCharType="end"/>
      </w:r>
      <w:r w:rsidR="00244348" w:rsidRPr="00E51AFC">
        <w:fldChar w:fldCharType="end"/>
      </w:r>
      <w:r w:rsidR="006F20B7" w:rsidRPr="00E51AFC">
        <w:fldChar w:fldCharType="end"/>
      </w:r>
      <w:r w:rsidR="00733D0B" w:rsidRPr="00E51AFC">
        <w:fldChar w:fldCharType="end"/>
      </w:r>
      <w:r w:rsidR="00EF55DE" w:rsidRPr="00E51AFC">
        <w:fldChar w:fldCharType="end"/>
      </w:r>
      <w:r w:rsidRPr="00E51AFC">
        <w:fldChar w:fldCharType="end"/>
      </w:r>
      <w:r w:rsidRPr="00E51AFC">
        <w:fldChar w:fldCharType="end"/>
      </w:r>
      <w:r w:rsidRPr="00E51AFC">
        <w:fldChar w:fldCharType="end"/>
      </w:r>
      <w:r w:rsidRPr="00E51AFC">
        <w:fldChar w:fldCharType="end"/>
      </w:r>
    </w:p>
    <w:p w:rsidR="00FB4293" w:rsidRPr="00E51AFC" w:rsidRDefault="00FB4293" w:rsidP="00D6259E">
      <w:pPr>
        <w:pStyle w:val="a3"/>
        <w:adjustRightInd w:val="0"/>
        <w:snapToGrid w:val="0"/>
        <w:rPr>
          <w:rFonts w:eastAsia="Times New Roman"/>
        </w:rPr>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1</w:t>
        </w:r>
      </w:fldSimple>
      <w:r w:rsidRPr="00E51AFC">
        <w:t xml:space="preserve"> </w:t>
      </w:r>
      <w:r w:rsidR="00D72680" w:rsidRPr="00E51AFC">
        <w:rPr>
          <w:b w:val="0"/>
        </w:rPr>
        <w:t>D</w:t>
      </w:r>
      <w:r w:rsidRPr="00E51AFC">
        <w:rPr>
          <w:rFonts w:eastAsia="Times New Roman"/>
          <w:b w:val="0"/>
          <w:sz w:val="24"/>
          <w:szCs w:val="24"/>
        </w:rPr>
        <w:t>ata compression from different dimensions</w:t>
      </w:r>
    </w:p>
    <w:p w:rsidR="00350770" w:rsidRPr="00E51AFC" w:rsidRDefault="00350770" w:rsidP="00D6259E">
      <w:pPr>
        <w:adjustRightInd w:val="0"/>
        <w:snapToGrid w:val="0"/>
      </w:pPr>
    </w:p>
    <w:p w:rsidR="00350770" w:rsidRPr="00E51AFC" w:rsidRDefault="00350770" w:rsidP="00D6259E">
      <w:pPr>
        <w:pStyle w:val="3"/>
        <w:adjustRightInd w:val="0"/>
        <w:snapToGrid w:val="0"/>
      </w:pPr>
      <w:r w:rsidRPr="00E51AFC">
        <w:t xml:space="preserve">Some sets of mutual substitution attributes cleaning  </w:t>
      </w:r>
    </w:p>
    <w:p w:rsidR="00CA1341" w:rsidRPr="00E51AFC" w:rsidRDefault="00CA1341" w:rsidP="00D6259E">
      <w:pPr>
        <w:keepNext/>
        <w:adjustRightInd w:val="0"/>
        <w:snapToGrid w:val="0"/>
        <w:jc w:val="center"/>
      </w:pPr>
      <w:r w:rsidRPr="00E51AFC">
        <w:fldChar w:fldCharType="begin"/>
      </w:r>
      <w:r w:rsidRPr="00E51AFC">
        <w:instrText xml:space="preserve"> INCLUDEPICTURE "C:\\Users\\StMatengss\\AppData\\Roaming\\Tencent\\Users\\805522925\\QQ\\WinTemp\\RichOle\\FI@XS6FHT(E9Q253A9SE(HO.png" \* MERGEFORMATINET </w:instrText>
      </w:r>
      <w:r w:rsidRPr="00E51AFC">
        <w:fldChar w:fldCharType="separate"/>
      </w:r>
      <w:r w:rsidRPr="00E51AFC">
        <w:fldChar w:fldCharType="begin"/>
      </w:r>
      <w:r w:rsidRPr="00E51AFC">
        <w:instrText xml:space="preserve"> INCLUDEPICTURE  "C:\\Users\\StMatengss\\AppData\\Roaming\\Tencent\\Users\\805522925\\QQ\\WinTemp\\RichOle\\FI@XS6FHT(E9Q253A9SE(HO.png" \* MERGEFORMATINET </w:instrText>
      </w:r>
      <w:r w:rsidRPr="00E51AFC">
        <w:fldChar w:fldCharType="separate"/>
      </w:r>
      <w:r w:rsidRPr="00E51AFC">
        <w:fldChar w:fldCharType="begin"/>
      </w:r>
      <w:r w:rsidRPr="00E51AFC">
        <w:instrText xml:space="preserve"> INCLUDEPICTURE  "E:\\</w:instrText>
      </w:r>
      <w:r w:rsidRPr="00E51AFC">
        <w:rPr>
          <w:rFonts w:eastAsia="宋体"/>
        </w:rPr>
        <w:instrText>文档</w:instrText>
      </w:r>
      <w:r w:rsidRPr="00E51AFC">
        <w:instrText>\\</w:instrText>
      </w:r>
      <w:r w:rsidRPr="00E51AFC">
        <w:rPr>
          <w:rFonts w:eastAsia="宋体"/>
        </w:rPr>
        <w:instrText>北科</w:instrText>
      </w:r>
      <w:r w:rsidRPr="00E51AFC">
        <w:instrText>\\</w:instrText>
      </w:r>
      <w:r w:rsidRPr="00E51AFC">
        <w:rPr>
          <w:rFonts w:eastAsia="宋体"/>
        </w:rPr>
        <w:instrText>大三寒假</w:instrText>
      </w:r>
      <w:r w:rsidRPr="00E51AFC">
        <w:instrText xml:space="preserve">\\AppData\\Roaming\\Tencent\\Users\\805522925\\QQ\\WinTemp\\RichOle\\FI@XS6FHT(E9Q253A9SE(HO.png" \* MERGEFORMATINET </w:instrText>
      </w:r>
      <w:r w:rsidRPr="00E51AFC">
        <w:fldChar w:fldCharType="separate"/>
      </w:r>
      <w:r w:rsidR="00EF55DE" w:rsidRPr="00E51AFC">
        <w:fldChar w:fldCharType="begin"/>
      </w:r>
      <w:r w:rsidR="00EF55DE" w:rsidRPr="00E51AFC">
        <w:instrText xml:space="preserve"> INCLUDEPICTURE  "E:\\</w:instrText>
      </w:r>
      <w:r w:rsidR="00EF55DE" w:rsidRPr="00E51AFC">
        <w:rPr>
          <w:rFonts w:eastAsia="宋体"/>
        </w:rPr>
        <w:instrText>文档</w:instrText>
      </w:r>
      <w:r w:rsidR="00EF55DE" w:rsidRPr="00E51AFC">
        <w:instrText>\\</w:instrText>
      </w:r>
      <w:r w:rsidR="00EF55DE" w:rsidRPr="00E51AFC">
        <w:rPr>
          <w:rFonts w:eastAsia="宋体"/>
        </w:rPr>
        <w:instrText>北科</w:instrText>
      </w:r>
      <w:r w:rsidR="00EF55DE" w:rsidRPr="00E51AFC">
        <w:instrText>\\</w:instrText>
      </w:r>
      <w:r w:rsidR="00EF55DE" w:rsidRPr="00E51AFC">
        <w:rPr>
          <w:rFonts w:eastAsia="宋体"/>
        </w:rPr>
        <w:instrText>大三寒假</w:instrText>
      </w:r>
      <w:r w:rsidR="00EF55DE" w:rsidRPr="00E51AFC">
        <w:instrText xml:space="preserve">\\AppData\\Roaming\\Tencent\\Users\\805522925\\QQ\\WinTemp\\RichOle\\FI@XS6FHT(E9Q253A9SE(HO.png" \* MERGEFORMATINET </w:instrText>
      </w:r>
      <w:r w:rsidR="00EF55DE" w:rsidRPr="00E51AFC">
        <w:fldChar w:fldCharType="separate"/>
      </w:r>
      <w:r w:rsidR="00733D0B" w:rsidRPr="00E51AFC">
        <w:fldChar w:fldCharType="begin"/>
      </w:r>
      <w:r w:rsidR="00733D0B" w:rsidRPr="00E51AFC">
        <w:instrText xml:space="preserve"> INCLUDEPICTURE  "E:\\</w:instrText>
      </w:r>
      <w:r w:rsidR="00733D0B" w:rsidRPr="00E51AFC">
        <w:rPr>
          <w:rFonts w:eastAsia="宋体"/>
        </w:rPr>
        <w:instrText>文档</w:instrText>
      </w:r>
      <w:r w:rsidR="00733D0B" w:rsidRPr="00E51AFC">
        <w:instrText>\\</w:instrText>
      </w:r>
      <w:r w:rsidR="00733D0B" w:rsidRPr="00E51AFC">
        <w:rPr>
          <w:rFonts w:eastAsia="宋体"/>
        </w:rPr>
        <w:instrText>北科</w:instrText>
      </w:r>
      <w:r w:rsidR="00733D0B" w:rsidRPr="00E51AFC">
        <w:instrText>\\</w:instrText>
      </w:r>
      <w:r w:rsidR="00733D0B" w:rsidRPr="00E51AFC">
        <w:rPr>
          <w:rFonts w:eastAsia="宋体"/>
        </w:rPr>
        <w:instrText>大三寒假</w:instrText>
      </w:r>
      <w:r w:rsidR="00733D0B" w:rsidRPr="00E51AFC">
        <w:instrText xml:space="preserve">\\AppData\\Roaming\\Tencent\\Users\\805522925\\QQ\\WinTemp\\RichOle\\FI@XS6FHT(E9Q253A9SE(HO.png" \* MERGEFORMATINET </w:instrText>
      </w:r>
      <w:r w:rsidR="00733D0B" w:rsidRPr="00E51AFC">
        <w:fldChar w:fldCharType="separate"/>
      </w:r>
      <w:r w:rsidR="006F20B7" w:rsidRPr="00E51AFC">
        <w:fldChar w:fldCharType="begin"/>
      </w:r>
      <w:r w:rsidR="006F20B7" w:rsidRPr="00E51AFC">
        <w:instrText xml:space="preserve"> INCLUDEPICTURE  "E:\\</w:instrText>
      </w:r>
      <w:r w:rsidR="006F20B7" w:rsidRPr="00E51AFC">
        <w:rPr>
          <w:rFonts w:eastAsia="宋体"/>
        </w:rPr>
        <w:instrText>文档</w:instrText>
      </w:r>
      <w:r w:rsidR="006F20B7" w:rsidRPr="00E51AFC">
        <w:instrText>\\</w:instrText>
      </w:r>
      <w:r w:rsidR="006F20B7" w:rsidRPr="00E51AFC">
        <w:rPr>
          <w:rFonts w:eastAsia="宋体"/>
        </w:rPr>
        <w:instrText>北科</w:instrText>
      </w:r>
      <w:r w:rsidR="006F20B7" w:rsidRPr="00E51AFC">
        <w:instrText>\\</w:instrText>
      </w:r>
      <w:r w:rsidR="006F20B7" w:rsidRPr="00E51AFC">
        <w:rPr>
          <w:rFonts w:eastAsia="宋体"/>
        </w:rPr>
        <w:instrText>大三寒假</w:instrText>
      </w:r>
      <w:r w:rsidR="006F20B7" w:rsidRPr="00E51AFC">
        <w:instrText xml:space="preserve">\\AppData\\Roaming\\Tencent\\Users\\805522925\\QQ\\WinTemp\\RichOle\\FI@XS6FHT(E9Q253A9SE(HO.png" \* MERGEFORMATINET </w:instrText>
      </w:r>
      <w:r w:rsidR="006F20B7" w:rsidRPr="00E51AFC">
        <w:fldChar w:fldCharType="separate"/>
      </w:r>
      <w:r w:rsidR="00244348" w:rsidRPr="00E51AFC">
        <w:fldChar w:fldCharType="begin"/>
      </w:r>
      <w:r w:rsidR="00244348" w:rsidRPr="00E51AFC">
        <w:instrText xml:space="preserve"> INCLUDEPICTURE  "E:\\</w:instrText>
      </w:r>
      <w:r w:rsidR="00244348" w:rsidRPr="00E51AFC">
        <w:rPr>
          <w:rFonts w:eastAsia="宋体"/>
        </w:rPr>
        <w:instrText>文档</w:instrText>
      </w:r>
      <w:r w:rsidR="00244348" w:rsidRPr="00E51AFC">
        <w:instrText>\\</w:instrText>
      </w:r>
      <w:r w:rsidR="00244348" w:rsidRPr="00E51AFC">
        <w:rPr>
          <w:rFonts w:eastAsia="宋体"/>
        </w:rPr>
        <w:instrText>北科</w:instrText>
      </w:r>
      <w:r w:rsidR="00244348" w:rsidRPr="00E51AFC">
        <w:instrText>\\</w:instrText>
      </w:r>
      <w:r w:rsidR="00244348" w:rsidRPr="00E51AFC">
        <w:rPr>
          <w:rFonts w:eastAsia="宋体"/>
        </w:rPr>
        <w:instrText>大三寒假</w:instrText>
      </w:r>
      <w:r w:rsidR="00244348" w:rsidRPr="00E51AFC">
        <w:instrText xml:space="preserve">\\AppData\\Roaming\\Tencent\\Users\\805522925\\QQ\\WinTemp\\RichOle\\FI@XS6FHT(E9Q253A9SE(HO.png" \* MERGEFORMATINET </w:instrText>
      </w:r>
      <w:r w:rsidR="00244348" w:rsidRPr="00E51AFC">
        <w:fldChar w:fldCharType="separate"/>
      </w:r>
      <w:r w:rsidR="00E63726">
        <w:fldChar w:fldCharType="begin"/>
      </w:r>
      <w:r w:rsidR="00E63726">
        <w:instrText xml:space="preserve"> INCLUDEPICTURE  "C:\\Users\\StMatengss\\Documents\\Tencent Files\\AppData\\Roaming\\Tencent\\Users\\805522925\\QQ\\WinTemp\\RichOle\\FI@XS6FHT(E9Q253A9SE(HO.png" \* MERGEFORMATINET </w:instrText>
      </w:r>
      <w:r w:rsidR="00E63726">
        <w:fldChar w:fldCharType="separate"/>
      </w:r>
      <w:r w:rsidR="008F04D7">
        <w:fldChar w:fldCharType="begin"/>
      </w:r>
      <w:r w:rsidR="008F04D7">
        <w:instrText xml:space="preserve"> </w:instrText>
      </w:r>
      <w:r w:rsidR="008F04D7">
        <w:instrText>INCLUDEPICTURE  "C:\\Users\\StMatengss\\Desktop\\AppData\\Roaming\\Tencen</w:instrText>
      </w:r>
      <w:r w:rsidR="008F04D7">
        <w:instrText>t\\Users\\805522925\\QQ\\WinTemp\\RichOle\\FI@XS6FHT(E9Q253A9SE(HO.png" \* MERGEFORMATINET</w:instrText>
      </w:r>
      <w:r w:rsidR="008F04D7">
        <w:instrText xml:space="preserve"> </w:instrText>
      </w:r>
      <w:r w:rsidR="008F04D7">
        <w:fldChar w:fldCharType="separate"/>
      </w:r>
      <w:r w:rsidR="00BE3864">
        <w:pict>
          <v:shape id="_x0000_i1027" type="#_x0000_t75" style="width:333pt;height:256.5pt">
            <v:imagedata r:id="rId10" r:href="rId11" grayscale="t"/>
          </v:shape>
        </w:pict>
      </w:r>
      <w:r w:rsidR="008F04D7">
        <w:fldChar w:fldCharType="end"/>
      </w:r>
      <w:r w:rsidR="00E63726">
        <w:fldChar w:fldCharType="end"/>
      </w:r>
      <w:r w:rsidR="00244348" w:rsidRPr="00E51AFC">
        <w:fldChar w:fldCharType="end"/>
      </w:r>
      <w:r w:rsidR="006F20B7" w:rsidRPr="00E51AFC">
        <w:fldChar w:fldCharType="end"/>
      </w:r>
      <w:r w:rsidR="00733D0B" w:rsidRPr="00E51AFC">
        <w:fldChar w:fldCharType="end"/>
      </w:r>
      <w:r w:rsidR="00EF55DE" w:rsidRPr="00E51AFC">
        <w:fldChar w:fldCharType="end"/>
      </w:r>
      <w:r w:rsidRPr="00E51AFC">
        <w:fldChar w:fldCharType="end"/>
      </w:r>
      <w:r w:rsidRPr="00E51AFC">
        <w:fldChar w:fldCharType="end"/>
      </w:r>
      <w:r w:rsidRPr="00E51AFC">
        <w:fldChar w:fldCharType="end"/>
      </w:r>
    </w:p>
    <w:p w:rsidR="00CA1341" w:rsidRPr="00E51AFC" w:rsidRDefault="00CA1341" w:rsidP="00D6259E">
      <w:pPr>
        <w:pStyle w:val="a3"/>
        <w:adjustRightInd w:val="0"/>
        <w:snapToGrid w:val="0"/>
        <w:rPr>
          <w:rFonts w:eastAsia="Times New Roman"/>
          <w:b w:val="0"/>
          <w:sz w:val="24"/>
          <w:szCs w:val="24"/>
        </w:rPr>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2</w:t>
        </w:r>
      </w:fldSimple>
      <w:r w:rsidRPr="00E51AFC">
        <w:t xml:space="preserve"> </w:t>
      </w:r>
      <w:r w:rsidRPr="00E51AFC">
        <w:rPr>
          <w:rFonts w:eastAsia="Times New Roman"/>
          <w:b w:val="0"/>
          <w:sz w:val="24"/>
          <w:szCs w:val="24"/>
        </w:rPr>
        <w:t>A linear relationship between SAT scores and ACT scores</w:t>
      </w:r>
    </w:p>
    <w:p w:rsidR="00E64995" w:rsidRPr="00E51AFC" w:rsidRDefault="00350770" w:rsidP="00D6259E">
      <w:pPr>
        <w:adjustRightInd w:val="0"/>
        <w:snapToGrid w:val="0"/>
        <w:rPr>
          <w:color w:val="000000"/>
        </w:rPr>
      </w:pPr>
      <w:r w:rsidRPr="00E51AFC">
        <w:t>As shown in</w:t>
      </w:r>
      <w:r w:rsidRPr="00E51AFC">
        <w:rPr>
          <w:color w:val="FF0000"/>
        </w:rPr>
        <w:t xml:space="preserve"> </w:t>
      </w:r>
      <w:r w:rsidR="00CA1341" w:rsidRPr="00E51AFC">
        <w:fldChar w:fldCharType="begin"/>
      </w:r>
      <w:r w:rsidR="00CA1341" w:rsidRPr="00E51AFC">
        <w:instrText xml:space="preserve"> REF _Ref442105368 \h  \* MERGEFORMAT </w:instrText>
      </w:r>
      <w:r w:rsidR="00CA1341" w:rsidRPr="00E51AFC">
        <w:fldChar w:fldCharType="separate"/>
      </w:r>
      <w:r w:rsidR="00244348" w:rsidRPr="00E51AFC">
        <w:t>Table 3</w:t>
      </w:r>
      <w:r w:rsidR="00244348" w:rsidRPr="00E51AFC">
        <w:noBreakHyphen/>
        <w:t>4</w:t>
      </w:r>
      <w:r w:rsidR="00CA1341" w:rsidRPr="00E51AFC">
        <w:fldChar w:fldCharType="end"/>
      </w:r>
      <w:r w:rsidRPr="00E51AFC">
        <w:t xml:space="preserve">, </w:t>
      </w:r>
      <w:r w:rsidR="00CA1341" w:rsidRPr="00E51AFC">
        <w:t xml:space="preserve">it shows the relationship between SAT scores and ACT scores </w:t>
      </w:r>
      <w:r w:rsidRPr="00E51AFC">
        <w:t xml:space="preserve">we can conclude that the ACT scores and SAT scores which express the average of the different </w:t>
      </w:r>
      <w:r w:rsidRPr="00E51AFC">
        <w:rPr>
          <w:color w:val="000000"/>
        </w:rPr>
        <w:t xml:space="preserve">colleges or universities have a linear relationship. So we can use the </w:t>
      </w:r>
      <w:r w:rsidRPr="00E51AFC">
        <w:rPr>
          <w:rStyle w:val="Char1"/>
        </w:rPr>
        <w:t>ACT_</w:t>
      </w:r>
      <w:r w:rsidR="00873C5F" w:rsidRPr="00E51AFC">
        <w:rPr>
          <w:rStyle w:val="Char1"/>
        </w:rPr>
        <w:t>TOTAL</w:t>
      </w:r>
      <w:r w:rsidR="00873C5F" w:rsidRPr="00E51AFC">
        <w:rPr>
          <w:color w:val="000000"/>
        </w:rPr>
        <w:t xml:space="preserve"> (</w:t>
      </w:r>
      <w:r w:rsidRPr="00E51AFC">
        <w:rPr>
          <w:color w:val="000000"/>
        </w:rPr>
        <w:t xml:space="preserve">Average SAT equivalent score of students admitted) or </w:t>
      </w:r>
      <w:r w:rsidR="00CA1341" w:rsidRPr="00E51AFC">
        <w:rPr>
          <w:rStyle w:val="Char1"/>
        </w:rPr>
        <w:t>SAT</w:t>
      </w:r>
      <w:r w:rsidRPr="00E51AFC">
        <w:rPr>
          <w:rStyle w:val="Char1"/>
        </w:rPr>
        <w:t>_TOTAL</w:t>
      </w:r>
      <w:r w:rsidRPr="00E51AFC">
        <w:rPr>
          <w:color w:val="000000"/>
        </w:rPr>
        <w:t>(Total SAT score of students admitted) to represent the undergraduates’ entrance examination results.</w:t>
      </w:r>
      <w:r w:rsidR="00D72680" w:rsidRPr="00E51AFC">
        <w:t xml:space="preserve"> </w:t>
      </w:r>
    </w:p>
    <w:p w:rsidR="00350770" w:rsidRPr="00E51AFC" w:rsidRDefault="00350770" w:rsidP="00D6259E">
      <w:pPr>
        <w:adjustRightInd w:val="0"/>
        <w:snapToGrid w:val="0"/>
      </w:pPr>
      <w:r w:rsidRPr="00E51AFC">
        <w:t xml:space="preserve">Like this, we can </w:t>
      </w:r>
      <w:r w:rsidR="00D72680" w:rsidRPr="00E51AFC">
        <w:t>analysis</w:t>
      </w:r>
      <w:r w:rsidRPr="00E51AFC">
        <w:t xml:space="preserve"> that some other pairs of attributes have such likely features, such as  </w:t>
      </w:r>
      <w:r w:rsidRPr="00E51AFC">
        <w:rPr>
          <w:rStyle w:val="Char1"/>
        </w:rPr>
        <w:t>gt_25k_p6</w:t>
      </w:r>
      <w:r w:rsidRPr="00E51AFC">
        <w:t xml:space="preserve"> and </w:t>
      </w:r>
      <w:r w:rsidRPr="00E51AFC">
        <w:rPr>
          <w:rStyle w:val="Char1"/>
        </w:rPr>
        <w:t>md_earn_wne_p10</w:t>
      </w:r>
      <w:r w:rsidRPr="00E51AFC">
        <w:rPr>
          <w:rStyle w:val="a7"/>
        </w:rPr>
        <w:t xml:space="preserve">. </w:t>
      </w:r>
      <w:r w:rsidRPr="00E51AFC">
        <w:t>We can use this property to make sure the critical factors to our analysis model.</w:t>
      </w:r>
    </w:p>
    <w:p w:rsidR="00350770" w:rsidRPr="00E51AFC" w:rsidRDefault="00350770" w:rsidP="00D6259E">
      <w:pPr>
        <w:pStyle w:val="3"/>
        <w:adjustRightInd w:val="0"/>
        <w:snapToGrid w:val="0"/>
      </w:pPr>
      <w:r w:rsidRPr="00E51AFC">
        <w:lastRenderedPageBreak/>
        <w:t xml:space="preserve">Data transformation </w:t>
      </w:r>
      <w:r w:rsidR="00A16BD2" w:rsidRPr="00E51AFC">
        <w:t xml:space="preserve">and </w:t>
      </w:r>
      <w:r w:rsidRPr="00E51AFC">
        <w:t>reduction</w:t>
      </w:r>
    </w:p>
    <w:p w:rsidR="00350770" w:rsidRPr="00E51AFC" w:rsidRDefault="00350770" w:rsidP="00D6259E">
      <w:pPr>
        <w:adjustRightInd w:val="0"/>
        <w:snapToGrid w:val="0"/>
      </w:pPr>
      <w:r w:rsidRPr="00E51AFC">
        <w:t>In data transformation and reduction, the data are transformed into appropriate forms for the cluster analysis, information mining or attribute correlation. In our related works, we mainly do three ways of transformation:</w:t>
      </w:r>
    </w:p>
    <w:p w:rsidR="00350770" w:rsidRPr="00E51AFC" w:rsidRDefault="00350770" w:rsidP="00D6259E">
      <w:pPr>
        <w:adjustRightInd w:val="0"/>
        <w:snapToGrid w:val="0"/>
      </w:pPr>
      <w:r w:rsidRPr="00E51AFC">
        <w:t>1</w:t>
      </w:r>
      <w:r w:rsidR="00A16BD2" w:rsidRPr="00E51AFC">
        <w:t>.</w:t>
      </w:r>
      <w:r w:rsidRPr="00E51AFC">
        <w:t xml:space="preserve"> Transform the attribute’s value to </w:t>
      </w:r>
      <w:r w:rsidR="00E64995" w:rsidRPr="00E51AFC">
        <w:t>a</w:t>
      </w:r>
      <w:r w:rsidRPr="00E51AFC">
        <w:t xml:space="preserve"> </w:t>
      </w:r>
      <w:r w:rsidRPr="00EE4DFE">
        <w:rPr>
          <w:rStyle w:val="a6"/>
        </w:rPr>
        <w:t>normalization</w:t>
      </w:r>
      <w:r w:rsidRPr="00E51AFC">
        <w:t xml:space="preserve"> index</w:t>
      </w:r>
    </w:p>
    <w:p w:rsidR="00350770" w:rsidRPr="00E51AFC" w:rsidRDefault="00350770" w:rsidP="00D6259E">
      <w:pPr>
        <w:adjustRightInd w:val="0"/>
        <w:snapToGrid w:val="0"/>
      </w:pPr>
      <w:r w:rsidRPr="00E51AFC">
        <w:t>We utilize a simple but efficient function to make the attribute’s value clarity. The attribute data are scaled so as to fall within a small specified range 0 to 1(float number).</w:t>
      </w:r>
    </w:p>
    <w:p w:rsidR="00350770" w:rsidRPr="00E51AFC" w:rsidRDefault="008F04D7" w:rsidP="00D6259E">
      <w:pPr>
        <w:adjustRightInd w:val="0"/>
        <w:snapToGrid w:val="0"/>
        <w:jc w:val="center"/>
        <w:rPr>
          <w:b/>
          <w:i/>
        </w:rPr>
      </w:pPr>
      <m:oMathPara>
        <m:oMath>
          <m:sSub>
            <m:sSubPr>
              <m:ctrlPr>
                <w:rPr>
                  <w:rFonts w:ascii="Cambria Math" w:eastAsiaTheme="minorEastAsia" w:hAnsi="Cambria Math"/>
                  <w:b/>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eastAsia="Cambria Math" w:hAnsi="Cambria Math"/>
            </w:rPr>
            <m:t>=</m:t>
          </m:r>
          <m:f>
            <m:fPr>
              <m:ctrlPr>
                <w:rPr>
                  <w:rFonts w:ascii="Cambria Math" w:eastAsia="Cambria Math" w:hAnsi="Cambria Math"/>
                  <w:b/>
                  <w:i/>
                </w:rPr>
              </m:ctrlPr>
            </m:fPr>
            <m:num>
              <m:r>
                <m:rPr>
                  <m:sty m:val="bi"/>
                </m:rPr>
                <w:rPr>
                  <w:rFonts w:ascii="Cambria Math" w:eastAsia="Cambria Math" w:hAnsi="Cambria Math"/>
                </w:rPr>
                <m:t>x-MIN</m:t>
              </m:r>
            </m:num>
            <m:den>
              <m:r>
                <m:rPr>
                  <m:sty m:val="bi"/>
                </m:rPr>
                <w:rPr>
                  <w:rFonts w:ascii="Cambria Math" w:eastAsia="Cambria Math" w:hAnsi="Cambria Math"/>
                </w:rPr>
                <m:t>MAX-MIN</m:t>
              </m:r>
            </m:den>
          </m:f>
        </m:oMath>
      </m:oMathPara>
    </w:p>
    <w:p w:rsidR="00350770" w:rsidRPr="00E51AFC" w:rsidRDefault="00350770" w:rsidP="00D6259E">
      <w:pPr>
        <w:adjustRightInd w:val="0"/>
        <w:snapToGrid w:val="0"/>
      </w:pPr>
      <w:r w:rsidRPr="00E51AFC">
        <w:t xml:space="preserve">Obviously, the maximum one’s index is 1, and the minimum one’s index is 0. We realize that this way can give a clearly description for our programs. </w:t>
      </w:r>
    </w:p>
    <w:p w:rsidR="00350770" w:rsidRPr="00E51AFC" w:rsidRDefault="00350770" w:rsidP="00D6259E">
      <w:pPr>
        <w:adjustRightInd w:val="0"/>
        <w:snapToGrid w:val="0"/>
      </w:pPr>
      <w:r w:rsidRPr="00E51AFC">
        <w:t>2</w:t>
      </w:r>
      <w:r w:rsidR="00A16BD2" w:rsidRPr="00E51AFC">
        <w:t>.</w:t>
      </w:r>
      <w:r w:rsidRPr="00E51AFC">
        <w:t xml:space="preserve"> </w:t>
      </w:r>
      <w:r w:rsidRPr="00EE4DFE">
        <w:rPr>
          <w:rStyle w:val="a6"/>
        </w:rPr>
        <w:t>Aggregation</w:t>
      </w:r>
      <w:r w:rsidRPr="00E51AFC">
        <w:t xml:space="preserve"> the data</w:t>
      </w:r>
    </w:p>
    <w:p w:rsidR="00350770" w:rsidRPr="00E51AFC" w:rsidRDefault="00350770" w:rsidP="00D6259E">
      <w:pPr>
        <w:adjustRightInd w:val="0"/>
        <w:snapToGrid w:val="0"/>
      </w:pPr>
      <w:r w:rsidRPr="00E51AFC">
        <w:t xml:space="preserve">We use the summary or aggregation operation are applied to the data. For a instance, the items such </w:t>
      </w:r>
      <w:r w:rsidR="00D72680" w:rsidRPr="00E51AFC">
        <w:t xml:space="preserve">as </w:t>
      </w:r>
      <w:r w:rsidR="00D72680" w:rsidRPr="00E51AFC">
        <w:rPr>
          <w:i/>
        </w:rPr>
        <w:t>ACTENMID</w:t>
      </w:r>
      <w:r w:rsidR="00D72680" w:rsidRPr="00E51AFC">
        <w:t xml:space="preserve"> (</w:t>
      </w:r>
      <w:r w:rsidRPr="00E51AFC">
        <w:rPr>
          <w:color w:val="000000"/>
        </w:rPr>
        <w:t>Midpoint of the ACT English score</w:t>
      </w:r>
      <w:r w:rsidRPr="00E51AFC">
        <w:t xml:space="preserve">), </w:t>
      </w:r>
      <w:r w:rsidR="00D72680" w:rsidRPr="00E51AFC">
        <w:rPr>
          <w:i/>
        </w:rPr>
        <w:t>ACTMTMID</w:t>
      </w:r>
      <w:r w:rsidR="00D72680" w:rsidRPr="00E51AFC">
        <w:t xml:space="preserve"> (</w:t>
      </w:r>
      <w:r w:rsidRPr="00E51AFC">
        <w:rPr>
          <w:color w:val="000000"/>
        </w:rPr>
        <w:t>Midpoint of the ACT math score</w:t>
      </w:r>
      <w:r w:rsidRPr="00E51AFC">
        <w:t xml:space="preserve">) and </w:t>
      </w:r>
      <w:r w:rsidR="00873C5F" w:rsidRPr="00E51AFC">
        <w:rPr>
          <w:i/>
        </w:rPr>
        <w:t>ACTWRMID</w:t>
      </w:r>
      <w:r w:rsidR="00873C5F" w:rsidRPr="00E51AFC">
        <w:t xml:space="preserve"> (</w:t>
      </w:r>
      <w:r w:rsidRPr="00E51AFC">
        <w:rPr>
          <w:color w:val="000000"/>
        </w:rPr>
        <w:t>Midpoint of the ACT writing score</w:t>
      </w:r>
      <w:r w:rsidRPr="00E51AFC">
        <w:t xml:space="preserve">) can summarize a newly </w:t>
      </w:r>
      <w:r w:rsidRPr="00E51AFC">
        <w:rPr>
          <w:i/>
        </w:rPr>
        <w:t>ACT_TOTAL</w:t>
      </w:r>
      <w:r w:rsidRPr="00E51AFC">
        <w:t xml:space="preserve"> to weigh </w:t>
      </w:r>
      <w:r w:rsidR="00A16BD2" w:rsidRPr="00E51AFC">
        <w:t>the concerns</w:t>
      </w:r>
      <w:r w:rsidRPr="00E51AFC">
        <w:t xml:space="preserve"> of the ACT scores.</w:t>
      </w:r>
    </w:p>
    <w:p w:rsidR="00350770" w:rsidRPr="00E51AFC" w:rsidRDefault="00AC1064" w:rsidP="00D6259E">
      <w:pPr>
        <w:adjustRightInd w:val="0"/>
        <w:snapToGrid w:val="0"/>
        <w:rPr>
          <w:b/>
          <w:i/>
        </w:rPr>
      </w:pPr>
      <m:oMathPara>
        <m:oMath>
          <m:r>
            <m:rPr>
              <m:sty m:val="bi"/>
            </m:rPr>
            <w:rPr>
              <w:rFonts w:ascii="Cambria Math" w:hAnsi="Cambria Math"/>
            </w:rPr>
            <m:t>ACT_TOTAL=</m:t>
          </m:r>
          <m:nary>
            <m:naryPr>
              <m:chr m:val="∑"/>
              <m:grow m:val="1"/>
              <m:ctrlPr>
                <w:rPr>
                  <w:rFonts w:ascii="Cambria Math" w:eastAsia="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eastAsia="Cambria Math" w:hAnsi="Cambria Math"/>
                      <w:b/>
                      <w:i/>
                    </w:rPr>
                  </m:ctrlPr>
                </m:sSubPr>
                <m:e>
                  <m:r>
                    <m:rPr>
                      <m:sty m:val="bi"/>
                    </m:rPr>
                    <w:rPr>
                      <w:rFonts w:ascii="Cambria Math" w:eastAsia="Cambria Math" w:hAnsi="Cambria Math"/>
                    </w:rPr>
                    <m:t>w</m:t>
                  </m:r>
                </m:e>
                <m:sub>
                  <m:r>
                    <m:rPr>
                      <m:sty m:val="bi"/>
                    </m:rPr>
                    <w:rPr>
                      <w:rFonts w:ascii="Cambria Math" w:eastAsia="Cambria Math" w:hAnsi="Cambria Math"/>
                    </w:rPr>
                    <m:t xml:space="preserve">i </m:t>
                  </m:r>
                </m:sub>
              </m:sSub>
              <m:sSub>
                <m:sSubPr>
                  <m:ctrlPr>
                    <w:rPr>
                      <w:rFonts w:ascii="Cambria Math" w:eastAsia="Cambria Math" w:hAnsi="Cambria Math"/>
                      <w:b/>
                      <w:i/>
                    </w:rPr>
                  </m:ctrlPr>
                </m:sSubPr>
                <m:e>
                  <m:r>
                    <m:rPr>
                      <m:sty m:val="bi"/>
                    </m:rPr>
                    <w:rPr>
                      <w:rFonts w:ascii="Cambria Math" w:eastAsia="Cambria Math" w:hAnsi="Cambria Math"/>
                    </w:rPr>
                    <m:t>ACT_ITEM</m:t>
                  </m:r>
                </m:e>
                <m:sub>
                  <m:r>
                    <m:rPr>
                      <m:sty m:val="bi"/>
                    </m:rPr>
                    <w:rPr>
                      <w:rFonts w:ascii="Cambria Math" w:eastAsia="Cambria Math" w:hAnsi="Cambria Math"/>
                    </w:rPr>
                    <m:t>i</m:t>
                  </m:r>
                </m:sub>
              </m:sSub>
            </m:e>
          </m:nary>
        </m:oMath>
      </m:oMathPara>
    </w:p>
    <w:p w:rsidR="00350770" w:rsidRPr="00E51AFC" w:rsidRDefault="00350770" w:rsidP="00D6259E">
      <w:pPr>
        <w:adjustRightInd w:val="0"/>
        <w:snapToGrid w:val="0"/>
      </w:pPr>
      <w:r w:rsidRPr="00E51AFC">
        <w:t>Like this, we can reduce the data into a generality index to measure the different influence factor and decrease the amount of the attributes.</w:t>
      </w:r>
    </w:p>
    <w:p w:rsidR="00A16BD2" w:rsidRPr="00E51AFC" w:rsidRDefault="00A16BD2" w:rsidP="00D6259E">
      <w:pPr>
        <w:adjustRightInd w:val="0"/>
        <w:snapToGrid w:val="0"/>
      </w:pPr>
      <w:r w:rsidRPr="00E51AFC">
        <w:t xml:space="preserve">3. Use transformation to deal with the missing data </w:t>
      </w:r>
    </w:p>
    <w:p w:rsidR="00A16BD2" w:rsidRPr="00E51AFC" w:rsidRDefault="00A16BD2" w:rsidP="00D6259E">
      <w:pPr>
        <w:adjustRightInd w:val="0"/>
        <w:snapToGrid w:val="0"/>
        <w:rPr>
          <w:color w:val="000000"/>
        </w:rPr>
      </w:pPr>
      <w:r w:rsidRPr="00E51AFC">
        <w:rPr>
          <w:rFonts w:eastAsiaTheme="minorEastAsia"/>
          <w:color w:val="000000"/>
        </w:rPr>
        <w:t xml:space="preserve">The </w:t>
      </w:r>
      <w:r w:rsidRPr="00E51AFC">
        <w:rPr>
          <w:color w:val="000000"/>
        </w:rPr>
        <w:t xml:space="preserve">data in the given dataset is not complete and </w:t>
      </w:r>
      <w:r w:rsidRPr="00E51AFC">
        <w:rPr>
          <w:rFonts w:eastAsiaTheme="minorEastAsia"/>
          <w:color w:val="000000"/>
        </w:rPr>
        <w:t xml:space="preserve">a </w:t>
      </w:r>
      <w:r w:rsidRPr="00E51AFC">
        <w:rPr>
          <w:color w:val="000000"/>
        </w:rPr>
        <w:t xml:space="preserve">lot of schools have a </w:t>
      </w:r>
      <w:r w:rsidRPr="00E51AFC">
        <w:rPr>
          <w:rStyle w:val="Char1"/>
        </w:rPr>
        <w:t>NULL</w:t>
      </w:r>
      <w:r w:rsidRPr="00E51AFC">
        <w:rPr>
          <w:color w:val="000000"/>
        </w:rPr>
        <w:t xml:space="preserve"> for their SAT and ACT scores. For these schools, we have to find another indicator to evaluate the quality of students: </w:t>
      </w:r>
      <w:r w:rsidRPr="00E51AFC">
        <w:rPr>
          <w:b/>
          <w:i/>
        </w:rPr>
        <w:t>Score</w:t>
      </w:r>
      <w:r w:rsidRPr="00E51AFC">
        <w:rPr>
          <w:color w:val="000000"/>
        </w:rPr>
        <w:t xml:space="preserve">. </w:t>
      </w:r>
    </w:p>
    <w:p w:rsidR="00A16BD2" w:rsidRPr="00E51AFC" w:rsidRDefault="00BA7826" w:rsidP="00D6259E">
      <w:pPr>
        <w:adjustRightInd w:val="0"/>
        <w:snapToGrid w:val="0"/>
      </w:pPr>
      <w:r w:rsidRPr="00E51AFC">
        <w:t xml:space="preserve">After analyzing the data, we found completion rate of a school is related to the quality of students. </w:t>
      </w:r>
    </w:p>
    <w:p w:rsidR="00BA7826" w:rsidRPr="00E51AFC" w:rsidRDefault="00BA7826" w:rsidP="00D6259E">
      <w:pPr>
        <w:adjustRightInd w:val="0"/>
        <w:snapToGrid w:val="0"/>
        <w:rPr>
          <w:rStyle w:val="Char1"/>
        </w:rPr>
      </w:pPr>
      <w:r w:rsidRPr="00E51AFC">
        <w:rPr>
          <w:rStyle w:val="Char1"/>
        </w:rPr>
        <w:t xml:space="preserve">C150_4_POOLED_SUPP </w:t>
      </w:r>
      <w:r w:rsidRPr="00E51AFC">
        <w:rPr>
          <w:rStyle w:val="Char1"/>
          <w:i w:val="0"/>
        </w:rPr>
        <w:t>and</w:t>
      </w:r>
      <w:r w:rsidRPr="00E51AFC">
        <w:rPr>
          <w:rStyle w:val="Char1"/>
        </w:rPr>
        <w:t xml:space="preserve"> C200_L4_POOLED_SUPP</w:t>
      </w:r>
      <w:r w:rsidR="00AE32AB" w:rsidRPr="00E51AFC">
        <w:rPr>
          <w:rStyle w:val="Char1"/>
        </w:rPr>
        <w:t xml:space="preserve"> </w:t>
      </w:r>
      <w:r w:rsidRPr="00E51AFC">
        <w:rPr>
          <w:rStyle w:val="Char1"/>
          <w:i w:val="0"/>
        </w:rPr>
        <w:t>can be</w:t>
      </w:r>
      <w:r w:rsidRPr="00E51AFC">
        <w:rPr>
          <w:rStyle w:val="Char1"/>
        </w:rPr>
        <w:t xml:space="preserve"> </w:t>
      </w:r>
      <w:r w:rsidRPr="00E51AFC">
        <w:rPr>
          <w:rStyle w:val="Char1"/>
          <w:i w:val="0"/>
        </w:rPr>
        <w:t xml:space="preserve">merged as </w:t>
      </w:r>
      <w:r w:rsidRPr="00E51AFC">
        <w:rPr>
          <w:rStyle w:val="Char1"/>
          <w:b/>
        </w:rPr>
        <w:t>Comp</w:t>
      </w:r>
      <w:r w:rsidRPr="00E51AFC">
        <w:rPr>
          <w:rStyle w:val="Char1"/>
          <w:i w:val="0"/>
        </w:rPr>
        <w:t xml:space="preserve">. That is, for four-year institutions, </w:t>
      </w:r>
      <w:r w:rsidRPr="00E51AFC">
        <w:rPr>
          <w:rStyle w:val="Char1"/>
          <w:b/>
        </w:rPr>
        <w:t xml:space="preserve">Comp </w:t>
      </w:r>
      <w:r w:rsidRPr="00E51AFC">
        <w:rPr>
          <w:rStyle w:val="Char1"/>
          <w:i w:val="0"/>
        </w:rPr>
        <w:t xml:space="preserve">= </w:t>
      </w:r>
      <w:r w:rsidRPr="00E51AFC">
        <w:rPr>
          <w:rStyle w:val="Char1"/>
        </w:rPr>
        <w:t xml:space="preserve">C150_4_POOLED_SUPP. </w:t>
      </w:r>
      <w:r w:rsidRPr="00E51AFC">
        <w:rPr>
          <w:rStyle w:val="Char1"/>
          <w:i w:val="0"/>
        </w:rPr>
        <w:t>And for less-than-four-year institutions</w:t>
      </w:r>
      <w:r w:rsidR="00AE32AB" w:rsidRPr="00E51AFC">
        <w:rPr>
          <w:rStyle w:val="Char1"/>
          <w:i w:val="0"/>
        </w:rPr>
        <w:t xml:space="preserve">. </w:t>
      </w:r>
      <w:r w:rsidRPr="00E51AFC">
        <w:rPr>
          <w:rStyle w:val="Char1"/>
          <w:i w:val="0"/>
        </w:rPr>
        <w:t xml:space="preserve"> </w:t>
      </w:r>
      <w:r w:rsidR="00AE32AB" w:rsidRPr="00E51AFC">
        <w:rPr>
          <w:rStyle w:val="Char1"/>
          <w:b/>
        </w:rPr>
        <w:t xml:space="preserve">Comp </w:t>
      </w:r>
      <w:r w:rsidR="00AE32AB" w:rsidRPr="00E51AFC">
        <w:rPr>
          <w:rStyle w:val="Char1"/>
          <w:i w:val="0"/>
        </w:rPr>
        <w:t xml:space="preserve">= </w:t>
      </w:r>
      <w:r w:rsidR="00AE32AB" w:rsidRPr="00E51AFC">
        <w:rPr>
          <w:rStyle w:val="Char1"/>
        </w:rPr>
        <w:t>C200_L4_POOLED_SUPP.</w:t>
      </w:r>
    </w:p>
    <w:p w:rsidR="0092463F" w:rsidRPr="00E51AFC" w:rsidRDefault="0092463F" w:rsidP="00D6259E">
      <w:pPr>
        <w:adjustRightInd w:val="0"/>
        <w:snapToGrid w:val="0"/>
        <w:rPr>
          <w:rStyle w:val="Char1"/>
          <w:i w:val="0"/>
        </w:rPr>
      </w:pPr>
      <w:r w:rsidRPr="00E51AFC">
        <w:rPr>
          <w:rStyle w:val="Char1"/>
          <w:i w:val="0"/>
        </w:rPr>
        <w:t xml:space="preserve">We draw its </w:t>
      </w:r>
      <w:r w:rsidRPr="00E51AFC">
        <w:rPr>
          <w:rStyle w:val="Char1"/>
          <w:rFonts w:eastAsiaTheme="minorEastAsia"/>
          <w:i w:val="0"/>
        </w:rPr>
        <w:t xml:space="preserve">trend line and calculated its equation: </w:t>
      </w:r>
    </w:p>
    <w:p w:rsidR="00AE32AB" w:rsidRPr="00E51AFC" w:rsidRDefault="00AE32AB" w:rsidP="00D6259E">
      <w:pPr>
        <w:keepNext/>
        <w:adjustRightInd w:val="0"/>
        <w:snapToGrid w:val="0"/>
        <w:jc w:val="center"/>
      </w:pPr>
      <w:r w:rsidRPr="00E51AFC">
        <w:rPr>
          <w:noProof/>
        </w:rPr>
        <w:lastRenderedPageBreak/>
        <w:drawing>
          <wp:inline distT="0" distB="0" distL="0" distR="0" wp14:anchorId="168C5743" wp14:editId="20FC58AB">
            <wp:extent cx="4572000" cy="2743200"/>
            <wp:effectExtent l="0" t="0" r="0" b="0"/>
            <wp:docPr id="1" name="Picture 1" descr="C:\Users\Smile\AppData\Roaming\Tencent\Users\794570994\QQ\WinTemp\RichOle\OZ350~Y8$$EYML~81KW50W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mile\AppData\Roaming\Tencent\Users\794570994\QQ\WinTemp\RichOle\OZ350~Y8$$EYML~81KW50W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AE32AB" w:rsidRPr="00E51AFC" w:rsidRDefault="00AE32AB" w:rsidP="00D6259E">
      <w:pPr>
        <w:pStyle w:val="a3"/>
        <w:adjustRightInd w:val="0"/>
        <w:snapToGrid w:val="0"/>
        <w:rPr>
          <w:b w:val="0"/>
        </w:rPr>
      </w:pPr>
      <w:bookmarkStart w:id="0" w:name="_Ref442118822"/>
      <w:bookmarkStart w:id="1" w:name="_Ref442118802"/>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3</w:t>
        </w:r>
      </w:fldSimple>
      <w:bookmarkEnd w:id="0"/>
      <w:r w:rsidRPr="00E51AFC">
        <w:t xml:space="preserve"> </w:t>
      </w:r>
      <w:r w:rsidR="007976EF" w:rsidRPr="00E51AFC">
        <w:rPr>
          <w:b w:val="0"/>
        </w:rPr>
        <w:t>Scatter of</w:t>
      </w:r>
      <w:r w:rsidR="007976EF" w:rsidRPr="00E51AFC">
        <w:t xml:space="preserve"> </w:t>
      </w:r>
      <w:r w:rsidR="007976EF" w:rsidRPr="00E51AFC">
        <w:rPr>
          <w:i/>
        </w:rPr>
        <w:t>Comp</w:t>
      </w:r>
      <w:r w:rsidR="007976EF" w:rsidRPr="00E51AFC">
        <w:t xml:space="preserve"> </w:t>
      </w:r>
      <w:r w:rsidR="007976EF" w:rsidRPr="00E51AFC">
        <w:rPr>
          <w:b w:val="0"/>
        </w:rPr>
        <w:t>and</w:t>
      </w:r>
      <w:r w:rsidR="007976EF" w:rsidRPr="00E51AFC">
        <w:t xml:space="preserve"> </w:t>
      </w:r>
      <w:r w:rsidR="007976EF" w:rsidRPr="00E51AFC">
        <w:rPr>
          <w:b w:val="0"/>
          <w:i/>
        </w:rPr>
        <w:t xml:space="preserve">SAT _AVG_ALL </w:t>
      </w:r>
      <w:r w:rsidR="007976EF" w:rsidRPr="00E51AFC">
        <w:rPr>
          <w:b w:val="0"/>
        </w:rPr>
        <w:t>(all candidate schools)</w:t>
      </w:r>
      <w:bookmarkEnd w:id="1"/>
    </w:p>
    <w:p w:rsidR="000373E9" w:rsidRPr="00E51AFC" w:rsidRDefault="00CA7D37" w:rsidP="00D6259E">
      <w:pPr>
        <w:adjustRightInd w:val="0"/>
        <w:snapToGrid w:val="0"/>
        <w:rPr>
          <w:rFonts w:eastAsiaTheme="minorEastAsia"/>
        </w:rPr>
      </w:pPr>
      <w:r w:rsidRPr="00E51AFC">
        <w:rPr>
          <w:rFonts w:eastAsiaTheme="minorEastAsia"/>
        </w:rPr>
        <w:t xml:space="preserve">From </w:t>
      </w:r>
      <w:r w:rsidRPr="00E51AFC">
        <w:rPr>
          <w:rFonts w:eastAsiaTheme="minorEastAsia"/>
        </w:rPr>
        <w:fldChar w:fldCharType="begin"/>
      </w:r>
      <w:r w:rsidRPr="00E51AFC">
        <w:rPr>
          <w:rFonts w:eastAsiaTheme="minorEastAsia"/>
        </w:rPr>
        <w:instrText xml:space="preserve"> REF _Ref442118822 \h </w:instrText>
      </w:r>
      <w:r w:rsidR="000373E9" w:rsidRPr="00E51AFC">
        <w:rPr>
          <w:rFonts w:eastAsiaTheme="minorEastAsia"/>
        </w:rPr>
        <w:instrText xml:space="preserve"> \* MERGEFORMAT </w:instrText>
      </w:r>
      <w:r w:rsidRPr="00E51AFC">
        <w:rPr>
          <w:rFonts w:eastAsiaTheme="minorEastAsia"/>
        </w:rPr>
      </w:r>
      <w:r w:rsidRPr="00E51AFC">
        <w:rPr>
          <w:rFonts w:eastAsiaTheme="minorEastAsia"/>
        </w:rPr>
        <w:fldChar w:fldCharType="separate"/>
      </w:r>
      <w:r w:rsidR="00244348" w:rsidRPr="00E51AFC">
        <w:t xml:space="preserve">Figure </w:t>
      </w:r>
      <w:r w:rsidR="00244348" w:rsidRPr="00E51AFC">
        <w:rPr>
          <w:noProof/>
        </w:rPr>
        <w:t>3</w:t>
      </w:r>
      <w:r w:rsidR="00244348" w:rsidRPr="00E51AFC">
        <w:rPr>
          <w:noProof/>
        </w:rPr>
        <w:noBreakHyphen/>
        <w:t>3</w:t>
      </w:r>
      <w:r w:rsidRPr="00E51AFC">
        <w:rPr>
          <w:rFonts w:eastAsiaTheme="minorEastAsia"/>
        </w:rPr>
        <w:fldChar w:fldCharType="end"/>
      </w:r>
      <w:r w:rsidRPr="00E51AFC">
        <w:rPr>
          <w:rFonts w:eastAsiaTheme="minorEastAsia"/>
        </w:rPr>
        <w:t xml:space="preserve"> we can see that the </w:t>
      </w:r>
      <w:r w:rsidRPr="00E51AFC">
        <w:t xml:space="preserve">schools with </w:t>
      </w:r>
      <w:r w:rsidRPr="00E51AFC">
        <w:rPr>
          <w:b/>
          <w:i/>
        </w:rPr>
        <w:t>Comp</w:t>
      </w:r>
      <w:r w:rsidRPr="00E51AFC">
        <w:t xml:space="preserve"> </w:t>
      </w:r>
      <w:r w:rsidR="000373E9" w:rsidRPr="00E51AFC">
        <w:rPr>
          <w:rFonts w:eastAsiaTheme="minorEastAsia"/>
        </w:rPr>
        <w:t>less</w:t>
      </w:r>
      <w:r w:rsidR="000373E9" w:rsidRPr="00E51AFC">
        <w:t xml:space="preserve"> </w:t>
      </w:r>
      <w:r w:rsidRPr="00E51AFC">
        <w:t>than 0.</w:t>
      </w:r>
      <w:r w:rsidR="000373E9" w:rsidRPr="00E51AFC">
        <w:t xml:space="preserve">3 </w:t>
      </w:r>
      <w:r w:rsidR="000373E9" w:rsidRPr="00E51AFC">
        <w:rPr>
          <w:rFonts w:eastAsiaTheme="minorEastAsia"/>
        </w:rPr>
        <w:t xml:space="preserve">has less data than the rest. More exactly, for 849 schools of </w:t>
      </w:r>
      <w:r w:rsidR="000373E9" w:rsidRPr="00E51AFC">
        <w:rPr>
          <w:b/>
          <w:i/>
        </w:rPr>
        <w:t>Comp</w:t>
      </w:r>
      <w:r w:rsidR="000373E9" w:rsidRPr="00E51AFC">
        <w:rPr>
          <w:rFonts w:eastAsiaTheme="minorEastAsia"/>
        </w:rPr>
        <w:t xml:space="preserve"> less</w:t>
      </w:r>
      <w:r w:rsidR="000373E9" w:rsidRPr="00E51AFC">
        <w:t xml:space="preserve"> than 0.3, </w:t>
      </w:r>
      <w:r w:rsidR="000373E9" w:rsidRPr="00E51AFC">
        <w:rPr>
          <w:rFonts w:eastAsiaTheme="minorEastAsia"/>
        </w:rPr>
        <w:t xml:space="preserve">only 124 of them has data for SAT_AVG_ALL, and for 1964 schools of </w:t>
      </w:r>
      <w:r w:rsidR="000373E9" w:rsidRPr="00E51AFC">
        <w:rPr>
          <w:b/>
          <w:i/>
        </w:rPr>
        <w:t>Comp</w:t>
      </w:r>
      <w:r w:rsidR="000373E9" w:rsidRPr="00E51AFC">
        <w:rPr>
          <w:rFonts w:eastAsiaTheme="minorEastAsia"/>
        </w:rPr>
        <w:t xml:space="preserve"> larger</w:t>
      </w:r>
      <w:r w:rsidR="000373E9" w:rsidRPr="00E51AFC">
        <w:t xml:space="preserve"> than 0.3, </w:t>
      </w:r>
      <w:r w:rsidR="000373E9" w:rsidRPr="00E51AFC">
        <w:rPr>
          <w:rFonts w:eastAsiaTheme="minorEastAsia"/>
        </w:rPr>
        <w:t>1289 of them has data for SAT_AVG_ALL</w:t>
      </w:r>
      <w:r w:rsidR="0092463F" w:rsidRPr="00E51AFC">
        <w:rPr>
          <w:rFonts w:eastAsiaTheme="minorEastAsia"/>
        </w:rPr>
        <w:t xml:space="preserve">. </w:t>
      </w:r>
    </w:p>
    <w:p w:rsidR="0092463F" w:rsidRPr="00E51AFC" w:rsidRDefault="0092463F" w:rsidP="00D6259E">
      <w:pPr>
        <w:adjustRightInd w:val="0"/>
        <w:snapToGrid w:val="0"/>
      </w:pPr>
      <w:r w:rsidRPr="00E51AFC">
        <w:t>So we ignore these data and have another scatter.</w:t>
      </w:r>
    </w:p>
    <w:p w:rsidR="007976EF" w:rsidRPr="00E51AFC" w:rsidRDefault="0092463F" w:rsidP="00D6259E">
      <w:pPr>
        <w:adjustRightInd w:val="0"/>
        <w:snapToGrid w:val="0"/>
      </w:pPr>
      <w:r w:rsidRPr="00E51AFC">
        <w:t xml:space="preserve"> </w:t>
      </w:r>
    </w:p>
    <w:p w:rsidR="007976EF" w:rsidRPr="00E51AFC" w:rsidRDefault="007976EF" w:rsidP="00D6259E">
      <w:pPr>
        <w:keepNext/>
        <w:adjustRightInd w:val="0"/>
        <w:snapToGrid w:val="0"/>
        <w:jc w:val="center"/>
      </w:pPr>
      <w:r w:rsidRPr="00E51AFC">
        <w:rPr>
          <w:noProof/>
        </w:rPr>
        <w:drawing>
          <wp:inline distT="0" distB="0" distL="0" distR="0" wp14:anchorId="0BE25BDC" wp14:editId="05EAC232">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mile\AppData\Roaming\Tencent\Users\794570994\QQ\WinTemp\RichOle\@7IEC}[T4_IBKR{Q]C7ZY7U.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2743200"/>
                    </a:xfrm>
                    <a:prstGeom prst="rect">
                      <a:avLst/>
                    </a:prstGeom>
                    <a:noFill/>
                    <a:ln>
                      <a:noFill/>
                    </a:ln>
                  </pic:spPr>
                </pic:pic>
              </a:graphicData>
            </a:graphic>
          </wp:inline>
        </w:drawing>
      </w:r>
    </w:p>
    <w:p w:rsidR="007976EF" w:rsidRPr="00E51AFC" w:rsidRDefault="007976EF" w:rsidP="00D6259E">
      <w:pPr>
        <w:pStyle w:val="a3"/>
        <w:adjustRightInd w:val="0"/>
        <w:snapToGrid w:val="0"/>
        <w:rPr>
          <w:b w:val="0"/>
        </w:rPr>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4</w:t>
        </w:r>
      </w:fldSimple>
      <w:r w:rsidRPr="00E51AFC">
        <w:rPr>
          <w:b w:val="0"/>
        </w:rPr>
        <w:t xml:space="preserve"> Scatter of</w:t>
      </w:r>
      <w:r w:rsidRPr="00E51AFC">
        <w:t xml:space="preserve"> </w:t>
      </w:r>
      <w:r w:rsidRPr="00E51AFC">
        <w:rPr>
          <w:i/>
        </w:rPr>
        <w:t>Comp</w:t>
      </w:r>
      <w:r w:rsidRPr="00E51AFC">
        <w:t xml:space="preserve"> </w:t>
      </w:r>
      <w:r w:rsidRPr="00E51AFC">
        <w:rPr>
          <w:b w:val="0"/>
        </w:rPr>
        <w:t>and</w:t>
      </w:r>
      <w:r w:rsidRPr="00E51AFC">
        <w:t xml:space="preserve"> </w:t>
      </w:r>
      <w:r w:rsidRPr="00E51AFC">
        <w:rPr>
          <w:b w:val="0"/>
          <w:i/>
        </w:rPr>
        <w:t xml:space="preserve">SAT _AVG_ALL </w:t>
      </w:r>
      <w:r w:rsidRPr="00E51AFC">
        <w:rPr>
          <w:b w:val="0"/>
        </w:rPr>
        <w:t xml:space="preserve">(schools with </w:t>
      </w:r>
      <w:r w:rsidRPr="00E51AFC">
        <w:rPr>
          <w:i/>
        </w:rPr>
        <w:t>Comp</w:t>
      </w:r>
      <w:r w:rsidRPr="00E51AFC">
        <w:rPr>
          <w:b w:val="0"/>
        </w:rPr>
        <w:t xml:space="preserve"> larger than 0.</w:t>
      </w:r>
      <w:r w:rsidR="000373E9" w:rsidRPr="00E51AFC">
        <w:rPr>
          <w:b w:val="0"/>
        </w:rPr>
        <w:t>3</w:t>
      </w:r>
      <w:r w:rsidRPr="00E51AFC">
        <w:rPr>
          <w:b w:val="0"/>
        </w:rPr>
        <w:t>)</w:t>
      </w:r>
    </w:p>
    <w:p w:rsidR="0092463F" w:rsidRPr="00E51AFC" w:rsidRDefault="0092463F" w:rsidP="00D6259E">
      <w:pPr>
        <w:pStyle w:val="a3"/>
        <w:adjustRightInd w:val="0"/>
        <w:snapToGrid w:val="0"/>
        <w:jc w:val="left"/>
        <w:rPr>
          <w:b w:val="0"/>
          <w:sz w:val="24"/>
          <w:szCs w:val="24"/>
        </w:rPr>
      </w:pPr>
      <w:r w:rsidRPr="00E51AFC">
        <w:rPr>
          <w:b w:val="0"/>
          <w:sz w:val="24"/>
          <w:szCs w:val="24"/>
        </w:rPr>
        <w:t xml:space="preserve">The </w:t>
      </w:r>
      <w:r w:rsidRPr="00E51AFC">
        <w:rPr>
          <w:b w:val="0"/>
          <w:i/>
        </w:rPr>
        <w:t>CORR</w:t>
      </w:r>
      <w:r w:rsidRPr="00E51AFC">
        <w:rPr>
          <w:b w:val="0"/>
          <w:i/>
          <w:vertAlign w:val="superscript"/>
        </w:rPr>
        <w:t>2</w:t>
      </w:r>
      <w:r w:rsidRPr="00E51AFC">
        <w:rPr>
          <w:b w:val="0"/>
          <w:sz w:val="24"/>
          <w:szCs w:val="24"/>
        </w:rPr>
        <w:t xml:space="preserve"> of the second curve is larger than the first one, indicating that the relationship are more evident. </w:t>
      </w:r>
    </w:p>
    <w:p w:rsidR="009A35D1" w:rsidRPr="00E51AFC" w:rsidRDefault="009A35D1" w:rsidP="00D6259E">
      <w:pPr>
        <w:adjustRightInd w:val="0"/>
        <w:snapToGrid w:val="0"/>
        <w:rPr>
          <w:rFonts w:eastAsiaTheme="minorEastAsia"/>
        </w:rPr>
      </w:pPr>
      <w:r w:rsidRPr="00E51AFC">
        <w:rPr>
          <w:rFonts w:eastAsiaTheme="minorEastAsia"/>
        </w:rPr>
        <w:t xml:space="preserve">Then, we use </w:t>
      </w:r>
      <w:r w:rsidRPr="00E51AFC">
        <w:rPr>
          <w:rFonts w:eastAsiaTheme="minorEastAsia"/>
          <w:b/>
          <w:i/>
        </w:rPr>
        <w:t>Comp</w:t>
      </w:r>
      <w:r w:rsidRPr="00E51AFC">
        <w:rPr>
          <w:rFonts w:eastAsiaTheme="minorEastAsia"/>
        </w:rPr>
        <w:t xml:space="preserve"> to calculate </w:t>
      </w:r>
      <w:r w:rsidRPr="00E51AFC">
        <w:rPr>
          <w:rFonts w:eastAsiaTheme="minorEastAsia"/>
          <w:b/>
          <w:i/>
        </w:rPr>
        <w:t>Score</w:t>
      </w:r>
      <w:r w:rsidRPr="00E51AFC">
        <w:rPr>
          <w:rFonts w:eastAsiaTheme="minorEastAsia"/>
        </w:rPr>
        <w:t xml:space="preserve">. If a school has the data of SAT score, </w:t>
      </w:r>
    </w:p>
    <w:p w:rsidR="0092463F" w:rsidRPr="00E51AFC" w:rsidRDefault="009A35D1" w:rsidP="00D6259E">
      <w:pPr>
        <w:adjustRightInd w:val="0"/>
        <w:snapToGrid w:val="0"/>
        <w:jc w:val="center"/>
      </w:pPr>
      <w:r w:rsidRPr="00E51AFC">
        <w:rPr>
          <w:rFonts w:eastAsiaTheme="minorEastAsia"/>
          <w:b/>
          <w:i/>
        </w:rPr>
        <w:t>Score</w:t>
      </w:r>
      <w:r w:rsidRPr="00E51AFC">
        <w:rPr>
          <w:rFonts w:eastAsiaTheme="minorEastAsia"/>
        </w:rPr>
        <w:t xml:space="preserve"> = </w:t>
      </w:r>
      <w:r w:rsidRPr="00E51AFC">
        <w:rPr>
          <w:b/>
          <w:i/>
        </w:rPr>
        <w:t>SAT _AVG_ALL</w:t>
      </w:r>
    </w:p>
    <w:p w:rsidR="009A35D1" w:rsidRPr="00E51AFC" w:rsidRDefault="009A35D1" w:rsidP="00D6259E">
      <w:pPr>
        <w:adjustRightInd w:val="0"/>
        <w:snapToGrid w:val="0"/>
        <w:rPr>
          <w:rFonts w:eastAsiaTheme="minorEastAsia"/>
        </w:rPr>
      </w:pPr>
      <w:r w:rsidRPr="00E51AFC">
        <w:rPr>
          <w:rFonts w:eastAsiaTheme="minorEastAsia"/>
        </w:rPr>
        <w:lastRenderedPageBreak/>
        <w:t xml:space="preserve">If it’s NULL,  </w:t>
      </w:r>
    </w:p>
    <w:p w:rsidR="00BA7826" w:rsidRPr="00E51AFC" w:rsidRDefault="009A35D1" w:rsidP="00D6259E">
      <w:pPr>
        <w:adjustRightInd w:val="0"/>
        <w:snapToGrid w:val="0"/>
      </w:pPr>
      <m:oMathPara>
        <m:oMath>
          <m:r>
            <m:rPr>
              <m:sty m:val="bi"/>
            </m:rPr>
            <w:rPr>
              <w:rFonts w:ascii="Cambria Math" w:eastAsiaTheme="minorEastAsia" w:hAnsi="Cambria Math"/>
            </w:rPr>
            <m:t>Score</m:t>
          </m:r>
          <m:r>
            <m:rPr>
              <m:sty m:val="p"/>
            </m:rPr>
            <w:rPr>
              <w:rFonts w:ascii="Cambria Math" w:eastAsiaTheme="minorEastAsia" w:hAnsi="Cambria Math"/>
            </w:rPr>
            <m:t xml:space="preserve"> </m:t>
          </m:r>
          <m:r>
            <m:rPr>
              <m:sty m:val="p"/>
            </m:rPr>
            <w:rPr>
              <w:rFonts w:ascii="Cambria Math" w:hAnsi="Cambria Math"/>
            </w:rPr>
            <m:t>=</m:t>
          </m:r>
          <m:sSup>
            <m:sSupPr>
              <m:ctrlPr>
                <w:rPr>
                  <w:rFonts w:ascii="Cambria Math" w:eastAsiaTheme="minorEastAsia" w:hAnsi="Cambria Math"/>
                </w:rPr>
              </m:ctrlPr>
            </m:sSupPr>
            <m:e>
              <m:r>
                <m:rPr>
                  <m:sty m:val="p"/>
                </m:rPr>
                <w:rPr>
                  <w:rFonts w:ascii="Cambria Math" w:eastAsiaTheme="minorEastAsia" w:hAnsi="Cambria Math"/>
                </w:rPr>
                <m:t>2160.8×</m:t>
              </m:r>
              <m:r>
                <m:rPr>
                  <m:sty m:val="bi"/>
                </m:rPr>
                <w:rPr>
                  <w:rFonts w:ascii="Cambria Math" w:eastAsiaTheme="minorEastAsia" w:hAnsi="Cambria Math"/>
                </w:rPr>
                <m:t>Comp</m:t>
              </m:r>
            </m:e>
            <m:sup>
              <m:r>
                <w:rPr>
                  <w:rFonts w:ascii="Cambria Math" w:eastAsiaTheme="minorEastAsia" w:hAnsi="Cambria Math"/>
                </w:rPr>
                <m:t>3</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3055.2×</m:t>
              </m:r>
              <m:r>
                <m:rPr>
                  <m:sty m:val="bi"/>
                </m:rPr>
                <w:rPr>
                  <w:rFonts w:ascii="Cambria Math" w:eastAsiaTheme="minorEastAsia" w:hAnsi="Cambria Math"/>
                </w:rPr>
                <m:t>Comp</m:t>
              </m:r>
            </m:e>
            <m:sup>
              <m:r>
                <w:rPr>
                  <w:rFonts w:ascii="Cambria Math" w:eastAsiaTheme="minorEastAsia" w:hAnsi="Cambria Math"/>
                </w:rPr>
                <m:t>2</m:t>
              </m:r>
            </m:sup>
          </m:sSup>
          <m:r>
            <m:rPr>
              <m:sty m:val="p"/>
            </m:rPr>
            <w:rPr>
              <w:rFonts w:ascii="Cambria Math" w:eastAsiaTheme="minorEastAsia" w:hAnsi="Cambria Math"/>
            </w:rPr>
            <m:t>+1837.1×</m:t>
          </m:r>
          <m:r>
            <m:rPr>
              <m:sty m:val="bi"/>
            </m:rPr>
            <w:rPr>
              <w:rFonts w:ascii="Cambria Math" w:eastAsiaTheme="minorEastAsia" w:hAnsi="Cambria Math"/>
            </w:rPr>
            <m:t>Comp</m:t>
          </m:r>
          <m:r>
            <m:rPr>
              <m:sty m:val="p"/>
            </m:rPr>
            <w:rPr>
              <w:rFonts w:ascii="Cambria Math" w:eastAsiaTheme="minorEastAsia" w:hAnsi="Cambria Math"/>
            </w:rPr>
            <m:t>+601.68</m:t>
          </m:r>
        </m:oMath>
      </m:oMathPara>
    </w:p>
    <w:p w:rsidR="00A16BD2" w:rsidRPr="00E51AFC" w:rsidRDefault="00A16BD2" w:rsidP="00D6259E">
      <w:pPr>
        <w:adjustRightInd w:val="0"/>
        <w:snapToGrid w:val="0"/>
      </w:pPr>
    </w:p>
    <w:p w:rsidR="00E7333F" w:rsidRPr="00E51AFC" w:rsidRDefault="00E7333F" w:rsidP="00D6259E">
      <w:pPr>
        <w:pStyle w:val="2"/>
        <w:adjustRightInd w:val="0"/>
        <w:snapToGrid w:val="0"/>
      </w:pPr>
      <w:r w:rsidRPr="00E51AFC">
        <w:t>Cluster analysis</w:t>
      </w:r>
    </w:p>
    <w:p w:rsidR="009167F2" w:rsidRPr="00E51AFC" w:rsidRDefault="009167F2" w:rsidP="00D6259E">
      <w:pPr>
        <w:adjustRightInd w:val="0"/>
        <w:snapToGrid w:val="0"/>
      </w:pPr>
      <w:r w:rsidRPr="00E51AFC">
        <w:t>Cluster analysis contains a broad suite of designed to find groups of similar attributes within a dataset. Partitioning methods divide the data set into a number of groups predesigned by the user. In our model, we must do a coarse-grained classification to simplify our system. After the process of cluster analysis, we will do qualitative analysis to our clusters and research the distance between the various clusters.</w:t>
      </w:r>
    </w:p>
    <w:p w:rsidR="009167F2" w:rsidRPr="00E51AFC" w:rsidRDefault="009167F2" w:rsidP="00D6259E">
      <w:pPr>
        <w:adjustRightInd w:val="0"/>
        <w:snapToGrid w:val="0"/>
      </w:pPr>
      <w:r w:rsidRPr="00E51AFC">
        <w:t>We choose the machine learning algorithm to complete our research because machine learning has three advantages: effectiveness, online learning ability and efficiency.</w:t>
      </w:r>
    </w:p>
    <w:p w:rsidR="009167F2" w:rsidRPr="00E51AFC" w:rsidRDefault="009167F2" w:rsidP="00D6259E">
      <w:pPr>
        <w:adjustRightInd w:val="0"/>
        <w:snapToGrid w:val="0"/>
      </w:pPr>
      <w:r w:rsidRPr="00E51AFC">
        <w:t>Between the all kinds of outstanding algorithms in machine learning, we find an almost excellent algorithm that which is called k-means clustering algorithm.  k-means clustering that is a method of </w:t>
      </w:r>
      <w:hyperlink r:id="rId14" w:tooltip="Vector quantization" w:history="1">
        <w:r w:rsidRPr="00E51AFC">
          <w:t>vector quantization</w:t>
        </w:r>
      </w:hyperlink>
      <w:r w:rsidRPr="00E51AFC">
        <w:t>, aims to </w:t>
      </w:r>
      <w:hyperlink r:id="rId15" w:tooltip="Partition of a set" w:history="1">
        <w:r w:rsidRPr="00E51AFC">
          <w:t>partition</w:t>
        </w:r>
      </w:hyperlink>
      <w:r w:rsidRPr="00E51AFC">
        <w:t> n observations into k clusters in which each observation belongs to the cluster with the nearest </w:t>
      </w:r>
      <w:hyperlink r:id="rId16" w:tooltip="Mean" w:history="1">
        <w:r w:rsidRPr="00E51AFC">
          <w:t>mean</w:t>
        </w:r>
      </w:hyperlink>
      <w:r w:rsidRPr="00E51AFC">
        <w:t>, serving as a </w:t>
      </w:r>
      <w:hyperlink r:id="rId17" w:tooltip="Prototype" w:history="1">
        <w:r w:rsidRPr="00E51AFC">
          <w:t>prototype</w:t>
        </w:r>
      </w:hyperlink>
      <w:r w:rsidRPr="00E51AFC">
        <w:t> of the cluster.</w:t>
      </w:r>
    </w:p>
    <w:p w:rsidR="009167F2" w:rsidRPr="00E51AFC" w:rsidRDefault="009167F2" w:rsidP="00D6259E">
      <w:pPr>
        <w:adjustRightInd w:val="0"/>
        <w:snapToGrid w:val="0"/>
      </w:pPr>
      <w:r w:rsidRPr="00E51AFC">
        <w:t>We can describe our algorithm in a concise way containing three steps:</w:t>
      </w:r>
    </w:p>
    <w:p w:rsidR="009167F2" w:rsidRPr="00E51AFC" w:rsidRDefault="009167F2" w:rsidP="00D6259E">
      <w:pPr>
        <w:adjustRightInd w:val="0"/>
        <w:snapToGrid w:val="0"/>
      </w:pPr>
      <w:r w:rsidRPr="00E51AFC">
        <w:t>1</w:t>
      </w:r>
      <w:r w:rsidR="002F04B7" w:rsidRPr="00E51AFC">
        <w:t>.</w:t>
      </w:r>
      <w:r w:rsidRPr="00E51AFC">
        <w:t xml:space="preserve"> Give an initial set of </w:t>
      </w:r>
      <w:r w:rsidRPr="00EE4DFE">
        <w:rPr>
          <w:rStyle w:val="a6"/>
        </w:rPr>
        <w:t>k</w:t>
      </w:r>
      <w:r w:rsidRPr="00E51AFC">
        <w:t xml:space="preserve"> means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oMath>
      <w:r w:rsidRPr="00E51AFC">
        <w:t>, the algorithm proceeds to next two steps.</w:t>
      </w:r>
    </w:p>
    <w:p w:rsidR="009167F2" w:rsidRPr="00E51AFC" w:rsidRDefault="009167F2" w:rsidP="00D6259E">
      <w:pPr>
        <w:adjustRightInd w:val="0"/>
        <w:snapToGrid w:val="0"/>
      </w:pPr>
      <w:r w:rsidRPr="00E51AFC">
        <w:t>2</w:t>
      </w:r>
      <w:r w:rsidR="002F04B7" w:rsidRPr="00E51AFC">
        <w:t>.</w:t>
      </w:r>
      <w:r w:rsidRPr="00E51AFC">
        <w:t xml:space="preserve"> Assign each observation to cluster whose mean yields the least within cluster sum of squares (WCSS). This is the nearest mean after calculating the squared </w:t>
      </w:r>
      <w:r w:rsidRPr="00EE4DFE">
        <w:rPr>
          <w:rStyle w:val="a6"/>
        </w:rPr>
        <w:t>Euclidean distance</w:t>
      </w:r>
      <w:r w:rsidRPr="00E51AFC">
        <w:t xml:space="preserve"> (Assign different weight to different dimensions)</w:t>
      </w:r>
    </w:p>
    <w:p w:rsidR="009167F2" w:rsidRPr="00E51AFC" w:rsidRDefault="008F04D7" w:rsidP="00D6259E">
      <w:pPr>
        <w:adjustRightInd w:val="0"/>
        <w:snapToGrid w:val="0"/>
        <w:jc w:val="center"/>
        <w:rPr>
          <w:b/>
        </w:rPr>
      </w:pPr>
      <m:oMathPara>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i</m:t>
              </m:r>
            </m:sub>
            <m:sup>
              <m:d>
                <m:dPr>
                  <m:ctrlPr>
                    <w:rPr>
                      <w:rFonts w:ascii="Cambria Math" w:hAnsi="Cambria Math"/>
                      <w:b/>
                      <w:i/>
                    </w:rPr>
                  </m:ctrlPr>
                </m:dPr>
                <m:e>
                  <m:r>
                    <m:rPr>
                      <m:sty m:val="bi"/>
                    </m:rPr>
                    <w:rPr>
                      <w:rFonts w:ascii="Cambria Math" w:hAnsi="Cambria Math"/>
                    </w:rPr>
                    <m:t>t</m:t>
                  </m:r>
                </m:e>
              </m:d>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d=1</m:t>
              </m:r>
            </m:sub>
            <m:sup>
              <m:r>
                <m:rPr>
                  <m:sty m:val="bi"/>
                </m:rPr>
                <w:rPr>
                  <w:rFonts w:ascii="Cambria Math" w:hAnsi="Cambria Math"/>
                </w:rPr>
                <m:t>N</m:t>
              </m:r>
            </m:sup>
            <m:e>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m:t>
                      </m:r>
                    </m:e>
                  </m:d>
                </m:e>
                <m:sup>
                  <m:r>
                    <m:rPr>
                      <m:sty m:val="bi"/>
                    </m:rPr>
                    <w:rPr>
                      <w:rFonts w:ascii="Cambria Math" w:hAnsi="Cambria Math"/>
                    </w:rPr>
                    <m:t>2</m:t>
                  </m:r>
                </m:sup>
              </m:sSup>
            </m:e>
          </m:nary>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d=1</m:t>
              </m:r>
            </m:sub>
            <m:sup>
              <m:r>
                <m:rPr>
                  <m:sty m:val="bi"/>
                </m:rPr>
                <w:rPr>
                  <w:rFonts w:ascii="Cambria Math" w:hAnsi="Cambria Math"/>
                </w:rPr>
                <m:t>N</m:t>
              </m:r>
            </m:sup>
            <m:e>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p</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j</m:t>
                          </m:r>
                        </m:sub>
                        <m:sup>
                          <m:r>
                            <m:rPr>
                              <m:sty m:val="bi"/>
                            </m:rPr>
                            <w:rPr>
                              <w:rFonts w:ascii="Cambria Math" w:hAnsi="Cambria Math"/>
                            </w:rPr>
                            <m:t>(t)</m:t>
                          </m:r>
                        </m:sup>
                      </m:sSubSup>
                      <m:r>
                        <m:rPr>
                          <m:sty m:val="bi"/>
                        </m:rPr>
                        <w:rPr>
                          <w:rFonts w:ascii="Cambria Math" w:hAnsi="Cambria Math"/>
                        </w:rPr>
                        <m:t>)</m:t>
                      </m:r>
                    </m:e>
                  </m:d>
                </m:e>
                <m:sup>
                  <m:r>
                    <m:rPr>
                      <m:sty m:val="bi"/>
                    </m:rPr>
                    <w:rPr>
                      <w:rFonts w:ascii="Cambria Math" w:hAnsi="Cambria Math"/>
                    </w:rPr>
                    <m:t>2</m:t>
                  </m:r>
                </m:sup>
              </m:sSup>
              <m:r>
                <m:rPr>
                  <m:sty m:val="bi"/>
                </m:rPr>
                <w:rPr>
                  <w:rFonts w:ascii="Cambria Math" w:hAnsi="Cambria Math"/>
                </w:rPr>
                <m:t>,1≤j≤k</m:t>
              </m:r>
            </m:e>
          </m:nary>
          <m:r>
            <m:rPr>
              <m:sty m:val="bi"/>
            </m:rPr>
            <w:rPr>
              <w:rFonts w:ascii="Cambria Math" w:hAnsi="Cambria Math"/>
            </w:rPr>
            <m:t>}</m:t>
          </m:r>
        </m:oMath>
      </m:oMathPara>
    </w:p>
    <w:p w:rsidR="009167F2" w:rsidRPr="00E51AFC" w:rsidRDefault="009167F2" w:rsidP="00D6259E">
      <w:pPr>
        <w:adjustRightInd w:val="0"/>
        <w:snapToGrid w:val="0"/>
      </w:pPr>
      <w:r w:rsidRPr="00E51AFC">
        <w:t>3</w:t>
      </w:r>
      <w:r w:rsidR="00AC1064" w:rsidRPr="00E51AFC">
        <w:t>.</w:t>
      </w:r>
      <w:r w:rsidRPr="00E51AFC">
        <w:t xml:space="preserve"> Calculate the new means to be the centroids of the observations in the new clusters. Then do the second step until the clusters tend to be stable.</w:t>
      </w:r>
    </w:p>
    <w:p w:rsidR="009167F2" w:rsidRPr="00E51AFC" w:rsidRDefault="008F04D7" w:rsidP="00D6259E">
      <w:pPr>
        <w:adjustRightInd w:val="0"/>
        <w:snapToGrid w:val="0"/>
        <w:rPr>
          <w:b/>
        </w:rPr>
      </w:pPr>
      <m:oMathPara>
        <m:oMathParaPr>
          <m:jc m:val="center"/>
        </m:oMathParaPr>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i</m:t>
                  </m:r>
                </m:sub>
              </m:sSub>
            </m:e>
            <m:sub>
              <m:r>
                <m:rPr>
                  <m:sty m:val="bi"/>
                </m:rPr>
                <w:rPr>
                  <w:rFonts w:ascii="Cambria Math" w:hAnsi="Cambria Math"/>
                </w:rPr>
                <m:t>i</m:t>
              </m:r>
            </m:sub>
            <m:sup>
              <m:r>
                <m:rPr>
                  <m:sty m:val="bi"/>
                </m:rPr>
                <w:rPr>
                  <w:rFonts w:ascii="Cambria Math" w:hAnsi="Cambria Math"/>
                </w:rPr>
                <m:t>t+1</m:t>
              </m:r>
            </m:sup>
          </m:sSub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d>
                <m:dPr>
                  <m:begChr m:val="|"/>
                  <m:endChr m:val="|"/>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i</m:t>
                      </m:r>
                    </m:sub>
                    <m:sup>
                      <m:d>
                        <m:dPr>
                          <m:ctrlPr>
                            <w:rPr>
                              <w:rFonts w:ascii="Cambria Math" w:hAnsi="Cambria Math"/>
                              <w:b/>
                              <w:i/>
                            </w:rPr>
                          </m:ctrlPr>
                        </m:dPr>
                        <m:e>
                          <m:r>
                            <m:rPr>
                              <m:sty m:val="bi"/>
                            </m:rPr>
                            <w:rPr>
                              <w:rFonts w:ascii="Cambria Math" w:hAnsi="Cambria Math"/>
                            </w:rPr>
                            <m:t>t</m:t>
                          </m:r>
                        </m:e>
                      </m:d>
                    </m:sup>
                  </m:sSubSup>
                </m:e>
              </m:d>
            </m:den>
          </m:f>
          <m:nary>
            <m:naryPr>
              <m:chr m:val="∑"/>
              <m:limLoc m:val="undOvr"/>
              <m:supHide m:val="1"/>
              <m:ctrlPr>
                <w:rPr>
                  <w:rFonts w:ascii="Cambria Math" w:hAnsi="Cambria Math"/>
                  <w:b/>
                  <w:i/>
                </w:rPr>
              </m:ctrlPr>
            </m:naryPr>
            <m: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i</m:t>
                  </m:r>
                </m:sub>
                <m:sup>
                  <m:d>
                    <m:dPr>
                      <m:ctrlPr>
                        <w:rPr>
                          <w:rFonts w:ascii="Cambria Math" w:hAnsi="Cambria Math"/>
                          <w:b/>
                          <w:i/>
                        </w:rPr>
                      </m:ctrlPr>
                    </m:dPr>
                    <m:e>
                      <m:r>
                        <m:rPr>
                          <m:sty m:val="bi"/>
                        </m:rPr>
                        <w:rPr>
                          <w:rFonts w:ascii="Cambria Math" w:hAnsi="Cambria Math"/>
                        </w:rPr>
                        <m:t>t</m:t>
                      </m:r>
                    </m:e>
                  </m:d>
                </m:sup>
              </m:sSubSup>
            </m:sub>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nary>
        </m:oMath>
      </m:oMathPara>
    </w:p>
    <w:p w:rsidR="009167F2" w:rsidRPr="00E51AFC" w:rsidRDefault="009167F2" w:rsidP="00D6259E">
      <w:pPr>
        <w:adjustRightInd w:val="0"/>
        <w:snapToGrid w:val="0"/>
      </w:pPr>
    </w:p>
    <w:p w:rsidR="009167F2" w:rsidRPr="00E51AFC" w:rsidRDefault="009167F2" w:rsidP="00D6259E">
      <w:pPr>
        <w:keepNext/>
        <w:adjustRightInd w:val="0"/>
        <w:snapToGrid w:val="0"/>
        <w:jc w:val="center"/>
      </w:pPr>
      <w:r w:rsidRPr="00E51AFC">
        <w:lastRenderedPageBreak/>
        <w:fldChar w:fldCharType="begin"/>
      </w:r>
      <w:r w:rsidRPr="00E51AFC">
        <w:instrText xml:space="preserve"> INCLUDEPICTURE "C:\\Users\\StMatengss\\AppData\\Roaming\\Tencent\\Users\\805522925\\QQ\\WinTemp\\RichOle\\)_QC7G%(YF99ME)1Z{H87HI.png" \* MERGEFORMATINET </w:instrText>
      </w:r>
      <w:r w:rsidRPr="00E51AFC">
        <w:fldChar w:fldCharType="separate"/>
      </w:r>
      <w:r w:rsidRPr="00E51AFC">
        <w:fldChar w:fldCharType="begin"/>
      </w:r>
      <w:r w:rsidRPr="00E51AFC">
        <w:instrText xml:space="preserve"> INCLUDEPICTURE  "C:\\Users\\StMatengss\\AppData\\Roaming\\Tencent\\Users\\805522925\\QQ\\WinTemp\\RichOle\\)_QC7G%(YF99ME)1Z{H87HI.png" \* MERGEFORMATINET </w:instrText>
      </w:r>
      <w:r w:rsidRPr="00E51AFC">
        <w:fldChar w:fldCharType="separate"/>
      </w:r>
      <w:r w:rsidRPr="00E51AFC">
        <w:fldChar w:fldCharType="begin"/>
      </w:r>
      <w:r w:rsidRPr="00E51AFC">
        <w:instrText xml:space="preserve"> INCLUDEPICTURE  "E:\\</w:instrText>
      </w:r>
      <w:r w:rsidRPr="00E51AFC">
        <w:rPr>
          <w:rFonts w:eastAsia="宋体"/>
        </w:rPr>
        <w:instrText>文档</w:instrText>
      </w:r>
      <w:r w:rsidRPr="00E51AFC">
        <w:instrText>\\</w:instrText>
      </w:r>
      <w:r w:rsidRPr="00E51AFC">
        <w:rPr>
          <w:rFonts w:eastAsia="宋体"/>
        </w:rPr>
        <w:instrText>北科</w:instrText>
      </w:r>
      <w:r w:rsidRPr="00E51AFC">
        <w:instrText>\\</w:instrText>
      </w:r>
      <w:r w:rsidRPr="00E51AFC">
        <w:rPr>
          <w:rFonts w:eastAsia="宋体"/>
        </w:rPr>
        <w:instrText>大三寒假</w:instrText>
      </w:r>
      <w:r w:rsidRPr="00E51AFC">
        <w:instrText xml:space="preserve">\\AppData\\Roaming\\Tencent\\Users\\805522925\\QQ\\WinTemp\\RichOle\\)_QC7G%(YF99ME)1Z{H87HI.png" \* MERGEFORMATINET </w:instrText>
      </w:r>
      <w:r w:rsidRPr="00E51AFC">
        <w:fldChar w:fldCharType="separate"/>
      </w:r>
      <w:r w:rsidR="00EF55DE" w:rsidRPr="00E51AFC">
        <w:fldChar w:fldCharType="begin"/>
      </w:r>
      <w:r w:rsidR="00EF55DE" w:rsidRPr="00E51AFC">
        <w:instrText xml:space="preserve"> INCLUDEPICTURE  "E:\\</w:instrText>
      </w:r>
      <w:r w:rsidR="00EF55DE" w:rsidRPr="00E51AFC">
        <w:rPr>
          <w:rFonts w:eastAsia="宋体"/>
        </w:rPr>
        <w:instrText>文档</w:instrText>
      </w:r>
      <w:r w:rsidR="00EF55DE" w:rsidRPr="00E51AFC">
        <w:instrText>\\</w:instrText>
      </w:r>
      <w:r w:rsidR="00EF55DE" w:rsidRPr="00E51AFC">
        <w:rPr>
          <w:rFonts w:eastAsia="宋体"/>
        </w:rPr>
        <w:instrText>北科</w:instrText>
      </w:r>
      <w:r w:rsidR="00EF55DE" w:rsidRPr="00E51AFC">
        <w:instrText>\\</w:instrText>
      </w:r>
      <w:r w:rsidR="00EF55DE" w:rsidRPr="00E51AFC">
        <w:rPr>
          <w:rFonts w:eastAsia="宋体"/>
        </w:rPr>
        <w:instrText>大三寒假</w:instrText>
      </w:r>
      <w:r w:rsidR="00EF55DE" w:rsidRPr="00E51AFC">
        <w:instrText xml:space="preserve">\\AppData\\Roaming\\Tencent\\Users\\805522925\\QQ\\WinTemp\\RichOle\\)_QC7G%(YF99ME)1Z{H87HI.png" \* MERGEFORMATINET </w:instrText>
      </w:r>
      <w:r w:rsidR="00EF55DE" w:rsidRPr="00E51AFC">
        <w:fldChar w:fldCharType="separate"/>
      </w:r>
      <w:r w:rsidR="00733D0B" w:rsidRPr="00E51AFC">
        <w:fldChar w:fldCharType="begin"/>
      </w:r>
      <w:r w:rsidR="00733D0B" w:rsidRPr="00E51AFC">
        <w:instrText xml:space="preserve"> INCLUDEPICTURE  "E:\\</w:instrText>
      </w:r>
      <w:r w:rsidR="00733D0B" w:rsidRPr="00E51AFC">
        <w:rPr>
          <w:rFonts w:eastAsia="宋体"/>
        </w:rPr>
        <w:instrText>文档</w:instrText>
      </w:r>
      <w:r w:rsidR="00733D0B" w:rsidRPr="00E51AFC">
        <w:instrText>\\</w:instrText>
      </w:r>
      <w:r w:rsidR="00733D0B" w:rsidRPr="00E51AFC">
        <w:rPr>
          <w:rFonts w:eastAsia="宋体"/>
        </w:rPr>
        <w:instrText>北科</w:instrText>
      </w:r>
      <w:r w:rsidR="00733D0B" w:rsidRPr="00E51AFC">
        <w:instrText>\\</w:instrText>
      </w:r>
      <w:r w:rsidR="00733D0B" w:rsidRPr="00E51AFC">
        <w:rPr>
          <w:rFonts w:eastAsia="宋体"/>
        </w:rPr>
        <w:instrText>大三寒假</w:instrText>
      </w:r>
      <w:r w:rsidR="00733D0B" w:rsidRPr="00E51AFC">
        <w:instrText xml:space="preserve">\\AppData\\Roaming\\Tencent\\Users\\805522925\\QQ\\WinTemp\\RichOle\\)_QC7G%(YF99ME)1Z{H87HI.png" \* MERGEFORMATINET </w:instrText>
      </w:r>
      <w:r w:rsidR="00733D0B" w:rsidRPr="00E51AFC">
        <w:fldChar w:fldCharType="separate"/>
      </w:r>
      <w:r w:rsidR="006F20B7" w:rsidRPr="00E51AFC">
        <w:fldChar w:fldCharType="begin"/>
      </w:r>
      <w:r w:rsidR="006F20B7" w:rsidRPr="00E51AFC">
        <w:instrText xml:space="preserve"> INCLUDEPICTURE  "E:\\</w:instrText>
      </w:r>
      <w:r w:rsidR="006F20B7" w:rsidRPr="00E51AFC">
        <w:rPr>
          <w:rFonts w:eastAsia="宋体"/>
        </w:rPr>
        <w:instrText>文档</w:instrText>
      </w:r>
      <w:r w:rsidR="006F20B7" w:rsidRPr="00E51AFC">
        <w:instrText>\\</w:instrText>
      </w:r>
      <w:r w:rsidR="006F20B7" w:rsidRPr="00E51AFC">
        <w:rPr>
          <w:rFonts w:eastAsia="宋体"/>
        </w:rPr>
        <w:instrText>北科</w:instrText>
      </w:r>
      <w:r w:rsidR="006F20B7" w:rsidRPr="00E51AFC">
        <w:instrText>\\</w:instrText>
      </w:r>
      <w:r w:rsidR="006F20B7" w:rsidRPr="00E51AFC">
        <w:rPr>
          <w:rFonts w:eastAsia="宋体"/>
        </w:rPr>
        <w:instrText>大三寒假</w:instrText>
      </w:r>
      <w:r w:rsidR="006F20B7" w:rsidRPr="00E51AFC">
        <w:instrText xml:space="preserve">\\AppData\\Roaming\\Tencent\\Users\\805522925\\QQ\\WinTemp\\RichOle\\)_QC7G%(YF99ME)1Z{H87HI.png" \* MERGEFORMATINET </w:instrText>
      </w:r>
      <w:r w:rsidR="006F20B7" w:rsidRPr="00E51AFC">
        <w:fldChar w:fldCharType="separate"/>
      </w:r>
      <w:r w:rsidR="00244348" w:rsidRPr="00E51AFC">
        <w:fldChar w:fldCharType="begin"/>
      </w:r>
      <w:r w:rsidR="00244348" w:rsidRPr="00E51AFC">
        <w:instrText xml:space="preserve"> INCLUDEPICTURE  "E:\\</w:instrText>
      </w:r>
      <w:r w:rsidR="00244348" w:rsidRPr="00E51AFC">
        <w:rPr>
          <w:rFonts w:eastAsia="宋体"/>
        </w:rPr>
        <w:instrText>文档</w:instrText>
      </w:r>
      <w:r w:rsidR="00244348" w:rsidRPr="00E51AFC">
        <w:instrText>\\</w:instrText>
      </w:r>
      <w:r w:rsidR="00244348" w:rsidRPr="00E51AFC">
        <w:rPr>
          <w:rFonts w:eastAsia="宋体"/>
        </w:rPr>
        <w:instrText>北科</w:instrText>
      </w:r>
      <w:r w:rsidR="00244348" w:rsidRPr="00E51AFC">
        <w:instrText>\\</w:instrText>
      </w:r>
      <w:r w:rsidR="00244348" w:rsidRPr="00E51AFC">
        <w:rPr>
          <w:rFonts w:eastAsia="宋体"/>
        </w:rPr>
        <w:instrText>大三寒假</w:instrText>
      </w:r>
      <w:r w:rsidR="00244348" w:rsidRPr="00E51AFC">
        <w:instrText xml:space="preserve">\\AppData\\Roaming\\Tencent\\Users\\805522925\\QQ\\WinTemp\\RichOle\\)_QC7G%(YF99ME)1Z{H87HI.png" \* MERGEFORMATINET </w:instrText>
      </w:r>
      <w:r w:rsidR="00244348" w:rsidRPr="00E51AFC">
        <w:fldChar w:fldCharType="separate"/>
      </w:r>
      <w:r w:rsidR="00E63726">
        <w:fldChar w:fldCharType="begin"/>
      </w:r>
      <w:r w:rsidR="00E63726">
        <w:instrText xml:space="preserve"> INCLUDEPICTURE  "C:\\Users\\StMatengss\\Documents\\Tencent Files\\AppData\\Roaming\\Tencent\\Users\\805522925\\QQ\\WinTemp\\RichOle\\)_QC7G%(YF99ME)1Z{H87HI.png" \* MERGEFORMATINET </w:instrText>
      </w:r>
      <w:r w:rsidR="00E63726">
        <w:fldChar w:fldCharType="separate"/>
      </w:r>
      <w:r w:rsidR="008F04D7">
        <w:fldChar w:fldCharType="begin"/>
      </w:r>
      <w:r w:rsidR="008F04D7">
        <w:instrText xml:space="preserve"> </w:instrText>
      </w:r>
      <w:r w:rsidR="008F04D7">
        <w:instrText>INCLUDEPICTURE  "C:\\Users\\StMatengss\\Desktop\\AppData\\Roaming\\Tencent\\Users\\805522925\\QQ\\WinTemp\\RichOle\\)_QC7G%(YF99ME)1Z{H87HI.png" \* MERGEFORMATINET</w:instrText>
      </w:r>
      <w:r w:rsidR="008F04D7">
        <w:instrText xml:space="preserve"> </w:instrText>
      </w:r>
      <w:r w:rsidR="008F04D7">
        <w:fldChar w:fldCharType="separate"/>
      </w:r>
      <w:r w:rsidR="00BE3864">
        <w:pict>
          <v:shape id="_x0000_i1028" type="#_x0000_t75" style="width:251.25pt;height:228pt">
            <v:imagedata r:id="rId18" r:href="rId19" grayscale="t"/>
          </v:shape>
        </w:pict>
      </w:r>
      <w:r w:rsidR="008F04D7">
        <w:fldChar w:fldCharType="end"/>
      </w:r>
      <w:r w:rsidR="00E63726">
        <w:fldChar w:fldCharType="end"/>
      </w:r>
      <w:r w:rsidR="00244348" w:rsidRPr="00E51AFC">
        <w:fldChar w:fldCharType="end"/>
      </w:r>
      <w:r w:rsidR="006F20B7" w:rsidRPr="00E51AFC">
        <w:fldChar w:fldCharType="end"/>
      </w:r>
      <w:r w:rsidR="00733D0B" w:rsidRPr="00E51AFC">
        <w:fldChar w:fldCharType="end"/>
      </w:r>
      <w:r w:rsidR="00EF55DE" w:rsidRPr="00E51AFC">
        <w:fldChar w:fldCharType="end"/>
      </w:r>
      <w:r w:rsidRPr="00E51AFC">
        <w:fldChar w:fldCharType="end"/>
      </w:r>
      <w:r w:rsidRPr="00E51AFC">
        <w:fldChar w:fldCharType="end"/>
      </w:r>
      <w:r w:rsidRPr="00E51AFC">
        <w:fldChar w:fldCharType="end"/>
      </w:r>
    </w:p>
    <w:p w:rsidR="009167F2" w:rsidRPr="00E51AFC" w:rsidRDefault="009167F2" w:rsidP="00D6259E">
      <w:pPr>
        <w:pStyle w:val="a3"/>
        <w:adjustRightInd w:val="0"/>
        <w:snapToGrid w:val="0"/>
        <w:rPr>
          <w:b w:val="0"/>
        </w:rPr>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5</w:t>
        </w:r>
      </w:fldSimple>
      <w:r w:rsidRPr="00E51AFC">
        <w:t xml:space="preserve"> </w:t>
      </w:r>
      <w:r w:rsidRPr="00E51AFC">
        <w:rPr>
          <w:b w:val="0"/>
        </w:rPr>
        <w:t>Flow chart of k-means algorithm</w:t>
      </w:r>
    </w:p>
    <w:p w:rsidR="009167F2" w:rsidRPr="00E51AFC" w:rsidRDefault="009167F2" w:rsidP="00D6259E">
      <w:pPr>
        <w:adjustRightInd w:val="0"/>
        <w:snapToGrid w:val="0"/>
      </w:pPr>
      <w:r w:rsidRPr="00E51AFC">
        <w:t xml:space="preserve">In order to take an optimal </w:t>
      </w:r>
      <w:r w:rsidRPr="00EE4DFE">
        <w:rPr>
          <w:rStyle w:val="a6"/>
        </w:rPr>
        <w:t>K-value</w:t>
      </w:r>
      <w:r w:rsidRPr="00E51AFC">
        <w:t xml:space="preserve">, we use an improvement algorithm of k-means algorithm. This kind of improvement algorithm called </w:t>
      </w:r>
      <w:r w:rsidRPr="00EE4DFE">
        <w:rPr>
          <w:rStyle w:val="a6"/>
        </w:rPr>
        <w:t>k-means++</w:t>
      </w:r>
      <w:r w:rsidRPr="00E51AFC">
        <w:t xml:space="preserve"> chooses initial centers in a way that gives a provable upper bound on the cluster number. After the running of our program, we find an upper bound between 4 and 6, so we assign an integer 4 to K.</w:t>
      </w:r>
    </w:p>
    <w:p w:rsidR="009167F2" w:rsidRPr="00E51AFC" w:rsidRDefault="009167F2" w:rsidP="00D6259E">
      <w:pPr>
        <w:adjustRightInd w:val="0"/>
        <w:snapToGrid w:val="0"/>
      </w:pPr>
      <w:r w:rsidRPr="00E51AFC">
        <w:t>We have run the program we have designed above, and gained two useful datasets.</w:t>
      </w:r>
    </w:p>
    <w:p w:rsidR="009167F2" w:rsidRPr="00E51AFC" w:rsidRDefault="009167F2" w:rsidP="00D6259E">
      <w:pPr>
        <w:adjustRightInd w:val="0"/>
        <w:snapToGrid w:val="0"/>
      </w:pPr>
      <w:r w:rsidRPr="00E51AFC">
        <w:t>1</w:t>
      </w:r>
      <w:r w:rsidR="00AC1064" w:rsidRPr="00E51AFC">
        <w:t>.</w:t>
      </w:r>
      <w:r w:rsidRPr="00E51AFC">
        <w:t xml:space="preserve"> the attribute values of centroid of clusters.</w:t>
      </w:r>
    </w:p>
    <w:p w:rsidR="009167F2" w:rsidRPr="00E51AFC" w:rsidRDefault="009167F2" w:rsidP="00D6259E">
      <w:pPr>
        <w:adjustRightInd w:val="0"/>
        <w:snapToGrid w:val="0"/>
      </w:pPr>
      <w:r w:rsidRPr="00E51AFC">
        <w:t>2</w:t>
      </w:r>
      <w:r w:rsidR="00AC1064" w:rsidRPr="00E51AFC">
        <w:t>.</w:t>
      </w:r>
      <w:r w:rsidRPr="00E51AFC">
        <w:t xml:space="preserve"> the K sets of different university or colleges.</w:t>
      </w:r>
    </w:p>
    <w:p w:rsidR="009167F2" w:rsidRPr="00E51AFC" w:rsidRDefault="009167F2" w:rsidP="00D6259E">
      <w:pPr>
        <w:adjustRightInd w:val="0"/>
        <w:snapToGrid w:val="0"/>
      </w:pPr>
      <w:r w:rsidRPr="00E51AFC">
        <w:t xml:space="preserve">We running this program several times because we randomly initialize the clusters’ centroid when the first step of our program. And then, we received a set of average value after handling the several similar data. We make sure the different automatic initialization can gain an identical result. From </w:t>
      </w:r>
      <w:r w:rsidRPr="00E51AFC">
        <w:fldChar w:fldCharType="begin"/>
      </w:r>
      <w:r w:rsidRPr="00E51AFC">
        <w:instrText xml:space="preserve"> REF _Ref442110919 \h </w:instrText>
      </w:r>
      <w:r w:rsidR="00E64995" w:rsidRPr="00E51AFC">
        <w:instrText xml:space="preserve"> \* MERGEFORMAT </w:instrText>
      </w:r>
      <w:r w:rsidRPr="00E51AFC">
        <w:fldChar w:fldCharType="separate"/>
      </w:r>
      <w:r w:rsidR="00244348" w:rsidRPr="00E51AFC">
        <w:t xml:space="preserve">Table </w:t>
      </w:r>
      <w:r w:rsidR="00244348" w:rsidRPr="00E51AFC">
        <w:rPr>
          <w:noProof/>
        </w:rPr>
        <w:t>3</w:t>
      </w:r>
      <w:r w:rsidR="00244348" w:rsidRPr="00E51AFC">
        <w:rPr>
          <w:noProof/>
        </w:rPr>
        <w:noBreakHyphen/>
        <w:t>3</w:t>
      </w:r>
      <w:r w:rsidRPr="00E51AFC">
        <w:fldChar w:fldCharType="end"/>
      </w:r>
      <w:r w:rsidRPr="00E51AFC">
        <w:t>, we can infer the number of universities or colleges in clusters have a similar quantity.</w:t>
      </w:r>
    </w:p>
    <w:p w:rsidR="009167F2" w:rsidRPr="00E51AFC" w:rsidRDefault="009167F2" w:rsidP="00D6259E">
      <w:pPr>
        <w:pStyle w:val="a3"/>
        <w:adjustRightInd w:val="0"/>
        <w:snapToGrid w:val="0"/>
        <w:rPr>
          <w:b w:val="0"/>
        </w:rPr>
      </w:pPr>
      <w:bookmarkStart w:id="2" w:name="_Ref442110919"/>
      <w:r w:rsidRPr="00E51AFC">
        <w:t xml:space="preserve">Table </w:t>
      </w:r>
      <w:fldSimple w:instr=" STYLEREF 1 \s ">
        <w:r w:rsidR="00847AC4" w:rsidRPr="00E51AFC">
          <w:rPr>
            <w:noProof/>
          </w:rPr>
          <w:t>3</w:t>
        </w:r>
      </w:fldSimple>
      <w:r w:rsidR="00847AC4" w:rsidRPr="00E51AFC">
        <w:noBreakHyphen/>
      </w:r>
      <w:fldSimple w:instr=" SEQ Table \* ARABIC \s 1 ">
        <w:r w:rsidR="00847AC4" w:rsidRPr="00E51AFC">
          <w:rPr>
            <w:noProof/>
          </w:rPr>
          <w:t>3</w:t>
        </w:r>
      </w:fldSimple>
      <w:bookmarkEnd w:id="2"/>
      <w:r w:rsidRPr="00E51AFC">
        <w:t xml:space="preserve"> </w:t>
      </w:r>
      <w:r w:rsidRPr="00E51AFC">
        <w:rPr>
          <w:b w:val="0"/>
        </w:rPr>
        <w:t xml:space="preserve">Number of schools in clusters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40"/>
        <w:gridCol w:w="1440"/>
        <w:gridCol w:w="1440"/>
      </w:tblGrid>
      <w:tr w:rsidR="009167F2" w:rsidRPr="00E51AFC" w:rsidTr="009167F2">
        <w:trPr>
          <w:trHeight w:val="576"/>
          <w:jc w:val="center"/>
        </w:trPr>
        <w:tc>
          <w:tcPr>
            <w:tcW w:w="1980" w:type="dxa"/>
            <w:tcBorders>
              <w:top w:val="single" w:sz="4" w:space="0" w:color="auto"/>
              <w:bottom w:val="single" w:sz="4" w:space="0" w:color="auto"/>
            </w:tcBorders>
            <w:vAlign w:val="center"/>
          </w:tcPr>
          <w:p w:rsidR="009167F2" w:rsidRPr="00E51AFC" w:rsidRDefault="009167F2" w:rsidP="00D6259E">
            <w:pPr>
              <w:adjustRightInd w:val="0"/>
              <w:snapToGrid w:val="0"/>
              <w:jc w:val="right"/>
            </w:pPr>
            <w:r w:rsidRPr="00E51AFC">
              <w:t>Time</w:t>
            </w:r>
          </w:p>
          <w:p w:rsidR="009167F2" w:rsidRPr="00E51AFC" w:rsidRDefault="009167F2" w:rsidP="00D6259E">
            <w:pPr>
              <w:adjustRightInd w:val="0"/>
              <w:snapToGrid w:val="0"/>
            </w:pPr>
            <w:r w:rsidRPr="00E51AFC">
              <w:t>cluster</w:t>
            </w:r>
          </w:p>
        </w:tc>
        <w:tc>
          <w:tcPr>
            <w:tcW w:w="1440" w:type="dxa"/>
            <w:tcBorders>
              <w:top w:val="single" w:sz="4" w:space="0" w:color="auto"/>
              <w:bottom w:val="single" w:sz="4" w:space="0" w:color="auto"/>
            </w:tcBorders>
            <w:vAlign w:val="center"/>
          </w:tcPr>
          <w:p w:rsidR="009167F2" w:rsidRPr="00E51AFC" w:rsidRDefault="009167F2" w:rsidP="00D6259E">
            <w:pPr>
              <w:adjustRightInd w:val="0"/>
              <w:snapToGrid w:val="0"/>
              <w:jc w:val="center"/>
            </w:pPr>
            <w:r w:rsidRPr="00E51AFC">
              <w:t>1</w:t>
            </w:r>
          </w:p>
        </w:tc>
        <w:tc>
          <w:tcPr>
            <w:tcW w:w="1440" w:type="dxa"/>
            <w:tcBorders>
              <w:top w:val="single" w:sz="4" w:space="0" w:color="auto"/>
              <w:bottom w:val="single" w:sz="4" w:space="0" w:color="auto"/>
            </w:tcBorders>
            <w:vAlign w:val="center"/>
          </w:tcPr>
          <w:p w:rsidR="009167F2" w:rsidRPr="00E51AFC" w:rsidRDefault="009167F2" w:rsidP="00D6259E">
            <w:pPr>
              <w:adjustRightInd w:val="0"/>
              <w:snapToGrid w:val="0"/>
              <w:jc w:val="center"/>
            </w:pPr>
            <w:r w:rsidRPr="00E51AFC">
              <w:t>2</w:t>
            </w:r>
          </w:p>
        </w:tc>
        <w:tc>
          <w:tcPr>
            <w:tcW w:w="1440" w:type="dxa"/>
            <w:tcBorders>
              <w:top w:val="single" w:sz="4" w:space="0" w:color="auto"/>
              <w:bottom w:val="single" w:sz="4" w:space="0" w:color="auto"/>
            </w:tcBorders>
            <w:vAlign w:val="center"/>
          </w:tcPr>
          <w:p w:rsidR="009167F2" w:rsidRPr="00E51AFC" w:rsidRDefault="009167F2" w:rsidP="00D6259E">
            <w:pPr>
              <w:adjustRightInd w:val="0"/>
              <w:snapToGrid w:val="0"/>
              <w:jc w:val="center"/>
            </w:pPr>
            <w:r w:rsidRPr="00E51AFC">
              <w:t>3</w:t>
            </w:r>
          </w:p>
        </w:tc>
      </w:tr>
      <w:tr w:rsidR="009167F2" w:rsidRPr="00E51AFC" w:rsidTr="009167F2">
        <w:trPr>
          <w:jc w:val="center"/>
        </w:trPr>
        <w:tc>
          <w:tcPr>
            <w:tcW w:w="1980" w:type="dxa"/>
            <w:tcBorders>
              <w:top w:val="single" w:sz="4" w:space="0" w:color="auto"/>
            </w:tcBorders>
            <w:vAlign w:val="center"/>
          </w:tcPr>
          <w:p w:rsidR="009167F2" w:rsidRPr="00E51AFC" w:rsidRDefault="009167F2" w:rsidP="00D6259E">
            <w:pPr>
              <w:adjustRightInd w:val="0"/>
              <w:snapToGrid w:val="0"/>
              <w:jc w:val="center"/>
            </w:pPr>
            <w:r w:rsidRPr="00E51AFC">
              <w:t>1</w:t>
            </w:r>
          </w:p>
        </w:tc>
        <w:tc>
          <w:tcPr>
            <w:tcW w:w="1440" w:type="dxa"/>
            <w:tcBorders>
              <w:top w:val="single" w:sz="4" w:space="0" w:color="auto"/>
            </w:tcBorders>
            <w:vAlign w:val="center"/>
          </w:tcPr>
          <w:p w:rsidR="009167F2" w:rsidRPr="00E51AFC" w:rsidRDefault="009A35D1" w:rsidP="00D6259E">
            <w:pPr>
              <w:adjustRightInd w:val="0"/>
              <w:snapToGrid w:val="0"/>
              <w:jc w:val="center"/>
            </w:pPr>
            <w:r w:rsidRPr="00E51AFC">
              <w:t>799</w:t>
            </w:r>
          </w:p>
        </w:tc>
        <w:tc>
          <w:tcPr>
            <w:tcW w:w="1440" w:type="dxa"/>
            <w:tcBorders>
              <w:top w:val="single" w:sz="4" w:space="0" w:color="auto"/>
            </w:tcBorders>
            <w:vAlign w:val="center"/>
          </w:tcPr>
          <w:p w:rsidR="009167F2" w:rsidRPr="00E51AFC" w:rsidRDefault="009A35D1" w:rsidP="00D6259E">
            <w:pPr>
              <w:adjustRightInd w:val="0"/>
              <w:snapToGrid w:val="0"/>
              <w:jc w:val="center"/>
            </w:pPr>
            <w:r w:rsidRPr="00E51AFC">
              <w:t>838</w:t>
            </w:r>
          </w:p>
        </w:tc>
        <w:tc>
          <w:tcPr>
            <w:tcW w:w="1440" w:type="dxa"/>
            <w:tcBorders>
              <w:top w:val="single" w:sz="4" w:space="0" w:color="auto"/>
            </w:tcBorders>
            <w:vAlign w:val="center"/>
          </w:tcPr>
          <w:p w:rsidR="009167F2" w:rsidRPr="00E51AFC" w:rsidRDefault="009A35D1" w:rsidP="00D6259E">
            <w:pPr>
              <w:adjustRightInd w:val="0"/>
              <w:snapToGrid w:val="0"/>
              <w:jc w:val="center"/>
            </w:pPr>
            <w:r w:rsidRPr="00E51AFC">
              <w:t>969</w:t>
            </w:r>
          </w:p>
        </w:tc>
      </w:tr>
      <w:tr w:rsidR="00E64995" w:rsidRPr="00E51AFC" w:rsidTr="009167F2">
        <w:trPr>
          <w:jc w:val="center"/>
        </w:trPr>
        <w:tc>
          <w:tcPr>
            <w:tcW w:w="1980" w:type="dxa"/>
            <w:vAlign w:val="center"/>
          </w:tcPr>
          <w:p w:rsidR="009167F2" w:rsidRPr="00E51AFC" w:rsidRDefault="009167F2" w:rsidP="00D6259E">
            <w:pPr>
              <w:adjustRightInd w:val="0"/>
              <w:snapToGrid w:val="0"/>
              <w:jc w:val="center"/>
            </w:pPr>
            <w:r w:rsidRPr="00E51AFC">
              <w:t>2</w:t>
            </w:r>
          </w:p>
        </w:tc>
        <w:tc>
          <w:tcPr>
            <w:tcW w:w="1440" w:type="dxa"/>
            <w:vAlign w:val="center"/>
          </w:tcPr>
          <w:p w:rsidR="009167F2" w:rsidRPr="00E51AFC" w:rsidRDefault="009A35D1" w:rsidP="00D6259E">
            <w:pPr>
              <w:adjustRightInd w:val="0"/>
              <w:snapToGrid w:val="0"/>
              <w:jc w:val="center"/>
            </w:pPr>
            <w:r w:rsidRPr="00E51AFC">
              <w:t>1198</w:t>
            </w:r>
          </w:p>
        </w:tc>
        <w:tc>
          <w:tcPr>
            <w:tcW w:w="1440" w:type="dxa"/>
            <w:vAlign w:val="center"/>
          </w:tcPr>
          <w:p w:rsidR="009167F2" w:rsidRPr="00E51AFC" w:rsidRDefault="009A35D1" w:rsidP="00D6259E">
            <w:pPr>
              <w:adjustRightInd w:val="0"/>
              <w:snapToGrid w:val="0"/>
              <w:jc w:val="center"/>
            </w:pPr>
            <w:r w:rsidRPr="00E51AFC">
              <w:t>1157</w:t>
            </w:r>
          </w:p>
        </w:tc>
        <w:tc>
          <w:tcPr>
            <w:tcW w:w="1440" w:type="dxa"/>
            <w:vAlign w:val="center"/>
          </w:tcPr>
          <w:p w:rsidR="009167F2" w:rsidRPr="00E51AFC" w:rsidRDefault="009A35D1" w:rsidP="00D6259E">
            <w:pPr>
              <w:adjustRightInd w:val="0"/>
              <w:snapToGrid w:val="0"/>
              <w:jc w:val="center"/>
            </w:pPr>
            <w:r w:rsidRPr="00E51AFC">
              <w:t>1034</w:t>
            </w:r>
          </w:p>
        </w:tc>
      </w:tr>
      <w:tr w:rsidR="009167F2" w:rsidRPr="00E51AFC" w:rsidTr="009167F2">
        <w:trPr>
          <w:jc w:val="center"/>
        </w:trPr>
        <w:tc>
          <w:tcPr>
            <w:tcW w:w="1980" w:type="dxa"/>
            <w:vAlign w:val="center"/>
          </w:tcPr>
          <w:p w:rsidR="009167F2" w:rsidRPr="00E51AFC" w:rsidRDefault="009167F2" w:rsidP="00D6259E">
            <w:pPr>
              <w:adjustRightInd w:val="0"/>
              <w:snapToGrid w:val="0"/>
              <w:jc w:val="center"/>
            </w:pPr>
            <w:r w:rsidRPr="00E51AFC">
              <w:t>3</w:t>
            </w:r>
          </w:p>
        </w:tc>
        <w:tc>
          <w:tcPr>
            <w:tcW w:w="1440" w:type="dxa"/>
            <w:vAlign w:val="center"/>
          </w:tcPr>
          <w:p w:rsidR="009167F2" w:rsidRPr="00E51AFC" w:rsidRDefault="009A35D1" w:rsidP="00D6259E">
            <w:pPr>
              <w:adjustRightInd w:val="0"/>
              <w:snapToGrid w:val="0"/>
              <w:jc w:val="center"/>
            </w:pPr>
            <w:r w:rsidRPr="00E51AFC">
              <w:t>185</w:t>
            </w:r>
          </w:p>
        </w:tc>
        <w:tc>
          <w:tcPr>
            <w:tcW w:w="1440" w:type="dxa"/>
            <w:vAlign w:val="center"/>
          </w:tcPr>
          <w:p w:rsidR="009167F2" w:rsidRPr="00E51AFC" w:rsidRDefault="009A35D1" w:rsidP="00D6259E">
            <w:pPr>
              <w:adjustRightInd w:val="0"/>
              <w:snapToGrid w:val="0"/>
              <w:jc w:val="center"/>
            </w:pPr>
            <w:r w:rsidRPr="00E51AFC">
              <w:t>266</w:t>
            </w:r>
          </w:p>
        </w:tc>
        <w:tc>
          <w:tcPr>
            <w:tcW w:w="1440" w:type="dxa"/>
            <w:vAlign w:val="center"/>
          </w:tcPr>
          <w:p w:rsidR="009167F2" w:rsidRPr="00E51AFC" w:rsidRDefault="009A35D1" w:rsidP="00D6259E">
            <w:pPr>
              <w:adjustRightInd w:val="0"/>
              <w:snapToGrid w:val="0"/>
              <w:jc w:val="center"/>
            </w:pPr>
            <w:r w:rsidRPr="00E51AFC">
              <w:t>351</w:t>
            </w:r>
          </w:p>
        </w:tc>
      </w:tr>
      <w:tr w:rsidR="009167F2" w:rsidRPr="00E51AFC" w:rsidTr="009167F2">
        <w:trPr>
          <w:jc w:val="center"/>
        </w:trPr>
        <w:tc>
          <w:tcPr>
            <w:tcW w:w="1980" w:type="dxa"/>
            <w:tcBorders>
              <w:bottom w:val="single" w:sz="4" w:space="0" w:color="auto"/>
            </w:tcBorders>
            <w:vAlign w:val="center"/>
          </w:tcPr>
          <w:p w:rsidR="009167F2" w:rsidRPr="00E51AFC" w:rsidRDefault="009167F2" w:rsidP="00D6259E">
            <w:pPr>
              <w:adjustRightInd w:val="0"/>
              <w:snapToGrid w:val="0"/>
              <w:jc w:val="center"/>
            </w:pPr>
            <w:r w:rsidRPr="00E51AFC">
              <w:t>4</w:t>
            </w:r>
          </w:p>
        </w:tc>
        <w:tc>
          <w:tcPr>
            <w:tcW w:w="1440" w:type="dxa"/>
            <w:tcBorders>
              <w:bottom w:val="single" w:sz="4" w:space="0" w:color="auto"/>
            </w:tcBorders>
            <w:vAlign w:val="center"/>
          </w:tcPr>
          <w:p w:rsidR="009167F2" w:rsidRPr="00E51AFC" w:rsidRDefault="009A35D1" w:rsidP="00D6259E">
            <w:pPr>
              <w:adjustRightInd w:val="0"/>
              <w:snapToGrid w:val="0"/>
              <w:jc w:val="center"/>
            </w:pPr>
            <w:r w:rsidRPr="00E51AFC">
              <w:t>634</w:t>
            </w:r>
          </w:p>
        </w:tc>
        <w:tc>
          <w:tcPr>
            <w:tcW w:w="1440" w:type="dxa"/>
            <w:tcBorders>
              <w:bottom w:val="single" w:sz="4" w:space="0" w:color="auto"/>
            </w:tcBorders>
            <w:vAlign w:val="center"/>
          </w:tcPr>
          <w:p w:rsidR="009167F2" w:rsidRPr="00E51AFC" w:rsidRDefault="009A35D1" w:rsidP="00D6259E">
            <w:pPr>
              <w:adjustRightInd w:val="0"/>
              <w:snapToGrid w:val="0"/>
              <w:jc w:val="center"/>
            </w:pPr>
            <w:r w:rsidRPr="00E51AFC">
              <w:t>555</w:t>
            </w:r>
          </w:p>
        </w:tc>
        <w:tc>
          <w:tcPr>
            <w:tcW w:w="1440" w:type="dxa"/>
            <w:tcBorders>
              <w:bottom w:val="single" w:sz="4" w:space="0" w:color="auto"/>
            </w:tcBorders>
            <w:vAlign w:val="center"/>
          </w:tcPr>
          <w:p w:rsidR="009167F2" w:rsidRPr="00E51AFC" w:rsidRDefault="009A35D1" w:rsidP="00D6259E">
            <w:pPr>
              <w:adjustRightInd w:val="0"/>
              <w:snapToGrid w:val="0"/>
              <w:jc w:val="center"/>
            </w:pPr>
            <w:r w:rsidRPr="00E51AFC">
              <w:t>462</w:t>
            </w:r>
          </w:p>
        </w:tc>
      </w:tr>
    </w:tbl>
    <w:p w:rsidR="00465D25" w:rsidRPr="00E51AFC" w:rsidRDefault="009167F2" w:rsidP="00D6259E">
      <w:pPr>
        <w:adjustRightInd w:val="0"/>
        <w:snapToGrid w:val="0"/>
      </w:pPr>
      <w:r w:rsidRPr="00E51AFC">
        <w:t xml:space="preserve"> </w:t>
      </w:r>
    </w:p>
    <w:p w:rsidR="00E7333F" w:rsidRPr="00E51AFC" w:rsidRDefault="00E7333F" w:rsidP="00D6259E">
      <w:pPr>
        <w:pStyle w:val="2"/>
        <w:adjustRightInd w:val="0"/>
        <w:snapToGrid w:val="0"/>
      </w:pPr>
      <w:r w:rsidRPr="00E51AFC">
        <w:t>The explanation and analysis of the clusters</w:t>
      </w:r>
    </w:p>
    <w:p w:rsidR="00D72680" w:rsidRPr="00E51AFC" w:rsidRDefault="00D72680" w:rsidP="00D6259E">
      <w:pPr>
        <w:adjustRightInd w:val="0"/>
        <w:snapToGrid w:val="0"/>
      </w:pPr>
      <w:r w:rsidRPr="00E51AFC">
        <w:t>The attribut</w:t>
      </w:r>
      <w:r w:rsidR="008E58C9" w:rsidRPr="00E51AFC">
        <w:rPr>
          <w:rFonts w:eastAsiaTheme="minorEastAsia"/>
        </w:rPr>
        <w:t>e</w:t>
      </w:r>
      <w:r w:rsidRPr="00E51AFC">
        <w:t>s for our cluster analysis are:</w:t>
      </w:r>
    </w:p>
    <w:p w:rsidR="008E58C9" w:rsidRPr="00E51AFC" w:rsidRDefault="00D72680" w:rsidP="00D6259E">
      <w:pPr>
        <w:adjustRightInd w:val="0"/>
        <w:snapToGrid w:val="0"/>
      </w:pPr>
      <w:r w:rsidRPr="00E51AFC">
        <w:rPr>
          <w:b/>
          <w:i/>
        </w:rPr>
        <w:t xml:space="preserve">Score: </w:t>
      </w:r>
      <w:r w:rsidRPr="00E51AFC">
        <w:t xml:space="preserve">Average score of students when entering a school.  </w:t>
      </w:r>
    </w:p>
    <w:p w:rsidR="00D72680" w:rsidRPr="00E51AFC" w:rsidRDefault="00D72680" w:rsidP="00D6259E">
      <w:pPr>
        <w:adjustRightInd w:val="0"/>
        <w:snapToGrid w:val="0"/>
      </w:pPr>
      <w:r w:rsidRPr="00E51AFC">
        <w:rPr>
          <w:b/>
          <w:i/>
        </w:rPr>
        <w:t>Aid</w:t>
      </w:r>
      <w:r w:rsidRPr="00E51AFC">
        <w:rPr>
          <w:i/>
          <w:vertAlign w:val="subscript"/>
        </w:rPr>
        <w:t>Pell</w:t>
      </w:r>
      <w:r w:rsidR="008E58C9" w:rsidRPr="00E51AFC">
        <w:rPr>
          <w:i/>
          <w:vertAlign w:val="subscript"/>
        </w:rPr>
        <w:t xml:space="preserve"> </w:t>
      </w:r>
      <w:r w:rsidR="008E58C9" w:rsidRPr="00E51AFC">
        <w:rPr>
          <w:rFonts w:eastAsiaTheme="minorEastAsia"/>
          <w:b/>
          <w:i/>
        </w:rPr>
        <w:t>:</w:t>
      </w:r>
      <w:r w:rsidR="008E58C9" w:rsidRPr="00E51AFC">
        <w:rPr>
          <w:rFonts w:eastAsiaTheme="minorEastAsia"/>
        </w:rPr>
        <w:t xml:space="preserve"> </w:t>
      </w:r>
      <w:r w:rsidRPr="00E51AFC">
        <w:t xml:space="preserve">Percentage of undergraduates who receive a Pell Grant, named as </w:t>
      </w:r>
      <w:r w:rsidRPr="00E51AFC">
        <w:rPr>
          <w:i/>
        </w:rPr>
        <w:t>PCTPELL</w:t>
      </w:r>
      <w:r w:rsidRPr="00E51AFC">
        <w:t xml:space="preserve"> in the given database  </w:t>
      </w:r>
    </w:p>
    <w:p w:rsidR="00D72680" w:rsidRPr="00E51AFC" w:rsidRDefault="00D72680" w:rsidP="00D6259E">
      <w:pPr>
        <w:adjustRightInd w:val="0"/>
        <w:snapToGrid w:val="0"/>
      </w:pPr>
      <w:r w:rsidRPr="00E51AFC">
        <w:rPr>
          <w:b/>
          <w:i/>
        </w:rPr>
        <w:lastRenderedPageBreak/>
        <w:t>Aid</w:t>
      </w:r>
      <w:r w:rsidRPr="00E51AFC">
        <w:rPr>
          <w:i/>
          <w:vertAlign w:val="subscript"/>
        </w:rPr>
        <w:t>Loan</w:t>
      </w:r>
      <w:r w:rsidRPr="00E51AFC">
        <w:tab/>
      </w:r>
      <w:r w:rsidR="008E58C9" w:rsidRPr="00E51AFC">
        <w:rPr>
          <w:rFonts w:eastAsiaTheme="minorEastAsia"/>
          <w:b/>
          <w:i/>
        </w:rPr>
        <w:t>:</w:t>
      </w:r>
      <w:r w:rsidR="008E58C9" w:rsidRPr="00E51AFC">
        <w:rPr>
          <w:rFonts w:eastAsiaTheme="minorEastAsia"/>
        </w:rPr>
        <w:t xml:space="preserve"> </w:t>
      </w:r>
      <w:r w:rsidRPr="00E51AFC">
        <w:t xml:space="preserve">Percent of all undergraduate students receiving a loan, named as </w:t>
      </w:r>
      <w:r w:rsidRPr="00E51AFC">
        <w:rPr>
          <w:i/>
        </w:rPr>
        <w:t>PCTFLOAN</w:t>
      </w:r>
      <w:r w:rsidRPr="00E51AFC">
        <w:t xml:space="preserve"> in the given database  </w:t>
      </w:r>
    </w:p>
    <w:p w:rsidR="003E0673" w:rsidRPr="00E51AFC" w:rsidRDefault="00D72680" w:rsidP="00D6259E">
      <w:pPr>
        <w:adjustRightInd w:val="0"/>
        <w:snapToGrid w:val="0"/>
        <w:rPr>
          <w:rFonts w:eastAsiaTheme="minorEastAsia"/>
        </w:rPr>
      </w:pPr>
      <w:r w:rsidRPr="00E51AFC">
        <w:rPr>
          <w:b/>
          <w:i/>
        </w:rPr>
        <w:t>Locale</w:t>
      </w:r>
      <w:r w:rsidR="008E58C9" w:rsidRPr="00E51AFC">
        <w:rPr>
          <w:b/>
          <w:i/>
        </w:rPr>
        <w:t>:</w:t>
      </w:r>
      <w:r w:rsidR="008E58C9" w:rsidRPr="00E51AFC">
        <w:t xml:space="preserve"> </w:t>
      </w:r>
      <w:r w:rsidRPr="00E51AFC">
        <w:t>Locale indicator that indicates the locale condition of a school</w:t>
      </w:r>
      <w:r w:rsidR="003E0673" w:rsidRPr="00E51AFC">
        <w:t xml:space="preserve">. </w:t>
      </w:r>
      <w:r w:rsidR="003E0673" w:rsidRPr="00E51AFC">
        <w:rPr>
          <w:rFonts w:eastAsiaTheme="minorEastAsia"/>
        </w:rPr>
        <w:t xml:space="preserve">As </w:t>
      </w:r>
      <w:r w:rsidR="003E0673" w:rsidRPr="00E51AFC">
        <w:rPr>
          <w:rFonts w:eastAsiaTheme="minorEastAsia"/>
          <w:i/>
        </w:rPr>
        <w:t>LOCALE</w:t>
      </w:r>
      <w:r w:rsidR="003E0673" w:rsidRPr="00E51AFC">
        <w:rPr>
          <w:rFonts w:eastAsiaTheme="minorEastAsia"/>
        </w:rPr>
        <w:t xml:space="preserve"> in given database is an integer and the larger a locale is, the smaller the integer is. So we did some transformation. That is: </w:t>
      </w:r>
    </w:p>
    <w:p w:rsidR="00D72680" w:rsidRPr="00E51AFC" w:rsidRDefault="003E0673" w:rsidP="00D6259E">
      <w:pPr>
        <w:adjustRightInd w:val="0"/>
        <w:snapToGrid w:val="0"/>
        <w:rPr>
          <w:b/>
        </w:rPr>
      </w:pPr>
      <m:oMathPara>
        <m:oMath>
          <m:r>
            <m:rPr>
              <m:sty m:val="bi"/>
            </m:rPr>
            <w:rPr>
              <w:rFonts w:ascii="Cambria Math" w:hAnsi="Cambria Math"/>
            </w:rPr>
            <m:t>Locale=</m:t>
          </m:r>
          <m:f>
            <m:fPr>
              <m:ctrlPr>
                <w:rPr>
                  <w:rFonts w:ascii="Cambria Math" w:hAnsi="Cambria Math"/>
                  <w:b/>
                  <w:i/>
                </w:rPr>
              </m:ctrlPr>
            </m:fPr>
            <m:num>
              <m:r>
                <m:rPr>
                  <m:sty m:val="bi"/>
                </m:rPr>
                <w:rPr>
                  <w:rFonts w:ascii="Cambria Math" w:hAnsi="Cambria Math"/>
                </w:rPr>
                <m:t>10</m:t>
              </m:r>
            </m:num>
            <m:den>
              <m:r>
                <w:rPr>
                  <w:rFonts w:ascii="Cambria Math" w:eastAsiaTheme="minorEastAsia" w:hAnsi="Cambria Math"/>
                </w:rPr>
                <m:t>LOCALE</m:t>
              </m:r>
            </m:den>
          </m:f>
        </m:oMath>
      </m:oMathPara>
    </w:p>
    <w:p w:rsidR="003E0673" w:rsidRPr="00E51AFC" w:rsidRDefault="00406CE6" w:rsidP="00D6259E">
      <w:pPr>
        <w:adjustRightInd w:val="0"/>
        <w:snapToGrid w:val="0"/>
        <w:ind w:left="720" w:hanging="720"/>
      </w:pPr>
      <w:r w:rsidRPr="00E51AFC">
        <w:t>After cluster analysis we get 4 clusters</w:t>
      </w:r>
      <w:r w:rsidR="00F03D91" w:rsidRPr="00E51AFC">
        <w:t>,</w:t>
      </w:r>
      <w:r w:rsidR="004F6C11" w:rsidRPr="00E51AFC">
        <w:t xml:space="preserve"> representing 4 kinds of schools.</w:t>
      </w:r>
      <w:r w:rsidR="00F03D91" w:rsidRPr="00E51AFC">
        <w:t xml:space="preserve"> </w:t>
      </w:r>
    </w:p>
    <w:p w:rsidR="00EF55DE" w:rsidRPr="00E51AFC" w:rsidRDefault="00EF55DE" w:rsidP="00D6259E">
      <w:pPr>
        <w:adjustRightInd w:val="0"/>
        <w:snapToGrid w:val="0"/>
        <w:ind w:left="720" w:hanging="720"/>
      </w:pPr>
    </w:p>
    <w:p w:rsidR="00EF55DE" w:rsidRPr="00E51AFC" w:rsidRDefault="00EF55DE" w:rsidP="00D6259E">
      <w:pPr>
        <w:keepNext/>
        <w:adjustRightInd w:val="0"/>
        <w:snapToGrid w:val="0"/>
        <w:jc w:val="center"/>
      </w:pPr>
      <w:r w:rsidRPr="00E51AFC">
        <w:rPr>
          <w:noProof/>
        </w:rPr>
        <w:drawing>
          <wp:inline distT="0" distB="0" distL="0" distR="0" wp14:anchorId="1A289F47" wp14:editId="23733997">
            <wp:extent cx="4572000" cy="2743200"/>
            <wp:effectExtent l="0" t="0" r="0" b="0"/>
            <wp:docPr id="4" name="Picture 4" descr="C:\Users\Smile\AppData\Roaming\Tencent\Users\794570994\QQ\WinTemp\RichOle\4{[WT6}31AOW`UB3XSOH)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mile\AppData\Roaming\Tencent\Users\794570994\QQ\WinTemp\RichOle\4{[WT6}31AOW`UB3XSOH)J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EF55DE" w:rsidRPr="00E51AFC" w:rsidRDefault="00EF55DE" w:rsidP="00D6259E">
      <w:pPr>
        <w:pStyle w:val="a3"/>
        <w:adjustRightInd w:val="0"/>
        <w:snapToGrid w:val="0"/>
        <w:rPr>
          <w:sz w:val="24"/>
          <w:szCs w:val="24"/>
        </w:rPr>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6</w:t>
        </w:r>
      </w:fldSimple>
      <w:r w:rsidRPr="00E51AFC">
        <w:t xml:space="preserve"> </w:t>
      </w:r>
      <w:r w:rsidRPr="00E51AFC">
        <w:rPr>
          <w:b w:val="0"/>
        </w:rPr>
        <w:t>Number of schools in each cluster</w:t>
      </w:r>
      <w:r w:rsidRPr="00E51AFC">
        <w:t xml:space="preserve"> </w:t>
      </w:r>
    </w:p>
    <w:p w:rsidR="00EF55DE" w:rsidRPr="00E51AFC" w:rsidRDefault="00EF55DE" w:rsidP="00D6259E">
      <w:pPr>
        <w:adjustRightInd w:val="0"/>
        <w:snapToGrid w:val="0"/>
        <w:ind w:left="720" w:hanging="720"/>
      </w:pPr>
    </w:p>
    <w:p w:rsidR="00EF55DE" w:rsidRPr="00E51AFC" w:rsidRDefault="00EF55DE" w:rsidP="00D6259E">
      <w:pPr>
        <w:adjustRightInd w:val="0"/>
        <w:snapToGrid w:val="0"/>
        <w:ind w:left="720" w:hanging="720"/>
      </w:pPr>
    </w:p>
    <w:p w:rsidR="00351470" w:rsidRPr="00E51AFC" w:rsidRDefault="004F6C11" w:rsidP="00D6259E">
      <w:pPr>
        <w:adjustRightInd w:val="0"/>
        <w:snapToGrid w:val="0"/>
      </w:pPr>
      <w:r w:rsidRPr="00E51AFC">
        <w:fldChar w:fldCharType="begin"/>
      </w:r>
      <w:r w:rsidRPr="00E51AFC">
        <w:instrText xml:space="preserve"> REF _Ref442105368 \h </w:instrText>
      </w:r>
      <w:r w:rsidR="00E64995" w:rsidRPr="00E51AFC">
        <w:instrText xml:space="preserve"> \* MERGEFORMAT </w:instrText>
      </w:r>
      <w:r w:rsidRPr="00E51AFC">
        <w:fldChar w:fldCharType="separate"/>
      </w:r>
      <w:r w:rsidR="00244348" w:rsidRPr="00E51AFC">
        <w:rPr>
          <w:color w:val="000000" w:themeColor="text1"/>
          <w:sz w:val="22"/>
          <w:szCs w:val="22"/>
        </w:rPr>
        <w:t xml:space="preserve">Table </w:t>
      </w:r>
      <w:r w:rsidR="00244348" w:rsidRPr="00E51AFC">
        <w:rPr>
          <w:noProof/>
          <w:color w:val="000000" w:themeColor="text1"/>
          <w:sz w:val="22"/>
          <w:szCs w:val="22"/>
        </w:rPr>
        <w:t>3</w:t>
      </w:r>
      <w:r w:rsidR="00244348" w:rsidRPr="00E51AFC">
        <w:rPr>
          <w:noProof/>
          <w:color w:val="000000" w:themeColor="text1"/>
          <w:sz w:val="22"/>
          <w:szCs w:val="22"/>
        </w:rPr>
        <w:noBreakHyphen/>
        <w:t>4</w:t>
      </w:r>
      <w:r w:rsidRPr="00E51AFC">
        <w:fldChar w:fldCharType="end"/>
      </w:r>
      <w:r w:rsidR="003E0673" w:rsidRPr="00E51AFC">
        <w:t xml:space="preserve"> </w:t>
      </w:r>
      <w:r w:rsidRPr="00E51AFC">
        <w:t>shows the centers of these clusters.</w:t>
      </w:r>
    </w:p>
    <w:p w:rsidR="00F03D91" w:rsidRPr="00E51AFC" w:rsidRDefault="00F03D91" w:rsidP="00D6259E">
      <w:pPr>
        <w:pStyle w:val="a3"/>
        <w:adjustRightInd w:val="0"/>
        <w:snapToGrid w:val="0"/>
      </w:pPr>
      <w:bookmarkStart w:id="3" w:name="_Ref442105368"/>
      <w:r w:rsidRPr="00E51AFC">
        <w:t xml:space="preserve">Table </w:t>
      </w:r>
      <w:fldSimple w:instr=" STYLEREF 1 \s ">
        <w:r w:rsidR="00847AC4" w:rsidRPr="00E51AFC">
          <w:rPr>
            <w:noProof/>
          </w:rPr>
          <w:t>3</w:t>
        </w:r>
      </w:fldSimple>
      <w:r w:rsidR="00847AC4" w:rsidRPr="00E51AFC">
        <w:noBreakHyphen/>
      </w:r>
      <w:fldSimple w:instr=" SEQ Table \* ARABIC \s 1 ">
        <w:r w:rsidR="00847AC4" w:rsidRPr="00E51AFC">
          <w:rPr>
            <w:noProof/>
          </w:rPr>
          <w:t>4</w:t>
        </w:r>
      </w:fldSimple>
      <w:bookmarkEnd w:id="3"/>
      <w:r w:rsidR="004F6C11" w:rsidRPr="00E51AFC">
        <w:t xml:space="preserve"> </w:t>
      </w:r>
      <w:r w:rsidRPr="00E51AFC">
        <w:t>Centers of the four clusters</w:t>
      </w:r>
    </w:p>
    <w:tbl>
      <w:tblPr>
        <w:tblW w:w="8496" w:type="dxa"/>
        <w:jc w:val="center"/>
        <w:tblLook w:val="04A0" w:firstRow="1" w:lastRow="0" w:firstColumn="1" w:lastColumn="0" w:noHBand="0" w:noVBand="1"/>
      </w:tblPr>
      <w:tblGrid>
        <w:gridCol w:w="1440"/>
        <w:gridCol w:w="1728"/>
        <w:gridCol w:w="1728"/>
        <w:gridCol w:w="1728"/>
        <w:gridCol w:w="1872"/>
      </w:tblGrid>
      <w:tr w:rsidR="00406CE6" w:rsidRPr="00E51AFC" w:rsidTr="004F6C11">
        <w:trPr>
          <w:cantSplit/>
          <w:trHeight w:val="300"/>
          <w:jc w:val="center"/>
        </w:trPr>
        <w:tc>
          <w:tcPr>
            <w:tcW w:w="1440" w:type="dxa"/>
            <w:tcBorders>
              <w:top w:val="single" w:sz="4" w:space="0" w:color="auto"/>
              <w:left w:val="nil"/>
              <w:bottom w:val="single" w:sz="4" w:space="0" w:color="auto"/>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cluster</w:t>
            </w:r>
          </w:p>
        </w:tc>
        <w:tc>
          <w:tcPr>
            <w:tcW w:w="1728" w:type="dxa"/>
            <w:tcBorders>
              <w:top w:val="single" w:sz="4" w:space="0" w:color="auto"/>
              <w:left w:val="nil"/>
              <w:bottom w:val="single" w:sz="4" w:space="0" w:color="auto"/>
              <w:right w:val="nil"/>
            </w:tcBorders>
            <w:shd w:val="clear" w:color="auto" w:fill="auto"/>
            <w:noWrap/>
            <w:vAlign w:val="center"/>
            <w:hideMark/>
          </w:tcPr>
          <w:p w:rsidR="00406CE6" w:rsidRPr="00E51AFC" w:rsidRDefault="00350770" w:rsidP="00D6259E">
            <w:pPr>
              <w:adjustRightInd w:val="0"/>
              <w:snapToGrid w:val="0"/>
              <w:jc w:val="center"/>
              <w:rPr>
                <w:color w:val="000000"/>
                <w:sz w:val="22"/>
                <w:szCs w:val="22"/>
              </w:rPr>
            </w:pPr>
            <w:r w:rsidRPr="00E51AFC">
              <w:rPr>
                <w:b/>
                <w:i/>
              </w:rPr>
              <w:t>Score</w:t>
            </w:r>
          </w:p>
        </w:tc>
        <w:tc>
          <w:tcPr>
            <w:tcW w:w="1728" w:type="dxa"/>
            <w:tcBorders>
              <w:top w:val="single" w:sz="4" w:space="0" w:color="auto"/>
              <w:left w:val="nil"/>
              <w:bottom w:val="single" w:sz="4" w:space="0" w:color="auto"/>
              <w:right w:val="nil"/>
            </w:tcBorders>
            <w:shd w:val="clear" w:color="auto" w:fill="auto"/>
            <w:noWrap/>
            <w:vAlign w:val="center"/>
            <w:hideMark/>
          </w:tcPr>
          <w:p w:rsidR="00406CE6" w:rsidRPr="00E51AFC" w:rsidRDefault="00350770" w:rsidP="00D6259E">
            <w:pPr>
              <w:adjustRightInd w:val="0"/>
              <w:snapToGrid w:val="0"/>
              <w:jc w:val="center"/>
              <w:rPr>
                <w:color w:val="000000"/>
                <w:sz w:val="22"/>
                <w:szCs w:val="22"/>
              </w:rPr>
            </w:pPr>
            <w:r w:rsidRPr="00E51AFC">
              <w:rPr>
                <w:b/>
                <w:i/>
              </w:rPr>
              <w:t>Aid</w:t>
            </w:r>
            <w:r w:rsidRPr="00E51AFC">
              <w:rPr>
                <w:i/>
                <w:vertAlign w:val="subscript"/>
              </w:rPr>
              <w:t>Pell</w:t>
            </w:r>
          </w:p>
        </w:tc>
        <w:tc>
          <w:tcPr>
            <w:tcW w:w="1728" w:type="dxa"/>
            <w:tcBorders>
              <w:top w:val="single" w:sz="4" w:space="0" w:color="auto"/>
              <w:left w:val="nil"/>
              <w:bottom w:val="single" w:sz="4" w:space="0" w:color="auto"/>
              <w:right w:val="nil"/>
            </w:tcBorders>
            <w:shd w:val="clear" w:color="auto" w:fill="auto"/>
            <w:noWrap/>
            <w:vAlign w:val="center"/>
            <w:hideMark/>
          </w:tcPr>
          <w:p w:rsidR="00406CE6" w:rsidRPr="00E51AFC" w:rsidRDefault="00350770" w:rsidP="00D6259E">
            <w:pPr>
              <w:adjustRightInd w:val="0"/>
              <w:snapToGrid w:val="0"/>
              <w:jc w:val="center"/>
              <w:rPr>
                <w:color w:val="000000"/>
                <w:sz w:val="22"/>
                <w:szCs w:val="22"/>
              </w:rPr>
            </w:pPr>
            <w:r w:rsidRPr="00E51AFC">
              <w:rPr>
                <w:b/>
                <w:i/>
              </w:rPr>
              <w:t>Aid</w:t>
            </w:r>
            <w:r w:rsidRPr="00E51AFC">
              <w:rPr>
                <w:i/>
                <w:vertAlign w:val="subscript"/>
              </w:rPr>
              <w:t>Loan</w:t>
            </w:r>
          </w:p>
        </w:tc>
        <w:tc>
          <w:tcPr>
            <w:tcW w:w="1872" w:type="dxa"/>
            <w:tcBorders>
              <w:top w:val="single" w:sz="4" w:space="0" w:color="auto"/>
              <w:left w:val="nil"/>
              <w:bottom w:val="single" w:sz="4" w:space="0" w:color="auto"/>
              <w:right w:val="nil"/>
            </w:tcBorders>
            <w:shd w:val="clear" w:color="auto" w:fill="auto"/>
            <w:noWrap/>
            <w:vAlign w:val="center"/>
            <w:hideMark/>
          </w:tcPr>
          <w:p w:rsidR="00406CE6" w:rsidRPr="00E51AFC" w:rsidRDefault="00350770" w:rsidP="00D6259E">
            <w:pPr>
              <w:adjustRightInd w:val="0"/>
              <w:snapToGrid w:val="0"/>
              <w:jc w:val="center"/>
              <w:rPr>
                <w:color w:val="000000"/>
                <w:sz w:val="22"/>
                <w:szCs w:val="22"/>
              </w:rPr>
            </w:pPr>
            <w:r w:rsidRPr="00E51AFC">
              <w:rPr>
                <w:b/>
                <w:i/>
              </w:rPr>
              <w:t>Locale</w:t>
            </w:r>
          </w:p>
        </w:tc>
      </w:tr>
      <w:tr w:rsidR="00406CE6" w:rsidRPr="00E51AFC" w:rsidTr="004F6C11">
        <w:trPr>
          <w:cantSplit/>
          <w:trHeight w:val="300"/>
          <w:jc w:val="center"/>
        </w:trPr>
        <w:tc>
          <w:tcPr>
            <w:tcW w:w="1440" w:type="dxa"/>
            <w:tcBorders>
              <w:top w:val="single" w:sz="4" w:space="0" w:color="auto"/>
              <w:left w:val="nil"/>
              <w:bottom w:val="nil"/>
              <w:right w:val="nil"/>
            </w:tcBorders>
            <w:shd w:val="clear" w:color="auto" w:fill="auto"/>
            <w:noWrap/>
            <w:vAlign w:val="center"/>
            <w:hideMark/>
          </w:tcPr>
          <w:p w:rsidR="00406CE6" w:rsidRPr="00E51AFC" w:rsidRDefault="004F6C11" w:rsidP="00D6259E">
            <w:pPr>
              <w:adjustRightInd w:val="0"/>
              <w:snapToGrid w:val="0"/>
              <w:jc w:val="center"/>
              <w:rPr>
                <w:color w:val="000000"/>
                <w:sz w:val="22"/>
                <w:szCs w:val="22"/>
              </w:rPr>
            </w:pPr>
            <w:r w:rsidRPr="00E51AFC">
              <w:rPr>
                <w:color w:val="000000"/>
                <w:sz w:val="22"/>
                <w:szCs w:val="22"/>
              </w:rPr>
              <w:t>1</w:t>
            </w:r>
          </w:p>
        </w:tc>
        <w:tc>
          <w:tcPr>
            <w:tcW w:w="1728" w:type="dxa"/>
            <w:tcBorders>
              <w:top w:val="single" w:sz="4" w:space="0" w:color="auto"/>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1066.30</w:t>
            </w:r>
          </w:p>
        </w:tc>
        <w:tc>
          <w:tcPr>
            <w:tcW w:w="1728" w:type="dxa"/>
            <w:tcBorders>
              <w:top w:val="single" w:sz="4" w:space="0" w:color="auto"/>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0.59</w:t>
            </w:r>
          </w:p>
        </w:tc>
        <w:tc>
          <w:tcPr>
            <w:tcW w:w="1728" w:type="dxa"/>
            <w:tcBorders>
              <w:top w:val="single" w:sz="4" w:space="0" w:color="auto"/>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0.39</w:t>
            </w:r>
          </w:p>
        </w:tc>
        <w:tc>
          <w:tcPr>
            <w:tcW w:w="1872" w:type="dxa"/>
            <w:tcBorders>
              <w:top w:val="single" w:sz="4" w:space="0" w:color="auto"/>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6.13</w:t>
            </w:r>
          </w:p>
        </w:tc>
      </w:tr>
      <w:tr w:rsidR="00406CE6" w:rsidRPr="00E51AFC" w:rsidTr="004F6C11">
        <w:trPr>
          <w:cantSplit/>
          <w:trHeight w:val="300"/>
          <w:jc w:val="center"/>
        </w:trPr>
        <w:tc>
          <w:tcPr>
            <w:tcW w:w="1440" w:type="dxa"/>
            <w:tcBorders>
              <w:top w:val="nil"/>
              <w:left w:val="nil"/>
              <w:bottom w:val="nil"/>
              <w:right w:val="nil"/>
            </w:tcBorders>
            <w:shd w:val="clear" w:color="auto" w:fill="auto"/>
            <w:noWrap/>
            <w:vAlign w:val="center"/>
            <w:hideMark/>
          </w:tcPr>
          <w:p w:rsidR="00406CE6" w:rsidRPr="00E51AFC" w:rsidRDefault="004F6C11" w:rsidP="00D6259E">
            <w:pPr>
              <w:adjustRightInd w:val="0"/>
              <w:snapToGrid w:val="0"/>
              <w:jc w:val="center"/>
              <w:rPr>
                <w:color w:val="000000"/>
                <w:sz w:val="22"/>
                <w:szCs w:val="22"/>
              </w:rPr>
            </w:pPr>
            <w:r w:rsidRPr="00E51AFC">
              <w:rPr>
                <w:color w:val="000000"/>
                <w:sz w:val="22"/>
                <w:szCs w:val="22"/>
              </w:rPr>
              <w:t>2</w:t>
            </w:r>
          </w:p>
        </w:tc>
        <w:tc>
          <w:tcPr>
            <w:tcW w:w="1728" w:type="dxa"/>
            <w:tcBorders>
              <w:top w:val="nil"/>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841.37</w:t>
            </w:r>
          </w:p>
        </w:tc>
        <w:tc>
          <w:tcPr>
            <w:tcW w:w="1728" w:type="dxa"/>
            <w:tcBorders>
              <w:top w:val="nil"/>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0.34</w:t>
            </w:r>
          </w:p>
        </w:tc>
        <w:tc>
          <w:tcPr>
            <w:tcW w:w="1728" w:type="dxa"/>
            <w:tcBorders>
              <w:top w:val="nil"/>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0.48</w:t>
            </w:r>
          </w:p>
        </w:tc>
        <w:tc>
          <w:tcPr>
            <w:tcW w:w="1872" w:type="dxa"/>
            <w:tcBorders>
              <w:top w:val="nil"/>
              <w:left w:val="nil"/>
              <w:bottom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5.97</w:t>
            </w:r>
          </w:p>
        </w:tc>
      </w:tr>
      <w:tr w:rsidR="00406CE6" w:rsidRPr="00E51AFC" w:rsidTr="004F6C11">
        <w:trPr>
          <w:cantSplit/>
          <w:trHeight w:val="300"/>
          <w:jc w:val="center"/>
        </w:trPr>
        <w:tc>
          <w:tcPr>
            <w:tcW w:w="1440" w:type="dxa"/>
            <w:tcBorders>
              <w:top w:val="nil"/>
              <w:left w:val="nil"/>
              <w:right w:val="nil"/>
            </w:tcBorders>
            <w:shd w:val="clear" w:color="auto" w:fill="auto"/>
            <w:noWrap/>
            <w:vAlign w:val="center"/>
            <w:hideMark/>
          </w:tcPr>
          <w:p w:rsidR="00406CE6" w:rsidRPr="00E51AFC" w:rsidRDefault="004F6C11" w:rsidP="00D6259E">
            <w:pPr>
              <w:adjustRightInd w:val="0"/>
              <w:snapToGrid w:val="0"/>
              <w:jc w:val="center"/>
              <w:rPr>
                <w:color w:val="000000"/>
                <w:sz w:val="22"/>
                <w:szCs w:val="22"/>
              </w:rPr>
            </w:pPr>
            <w:r w:rsidRPr="00E51AFC">
              <w:rPr>
                <w:color w:val="000000"/>
                <w:sz w:val="22"/>
                <w:szCs w:val="22"/>
              </w:rPr>
              <w:t>3</w:t>
            </w:r>
          </w:p>
        </w:tc>
        <w:tc>
          <w:tcPr>
            <w:tcW w:w="1728" w:type="dxa"/>
            <w:tcBorders>
              <w:top w:val="nil"/>
              <w:left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1255.41</w:t>
            </w:r>
          </w:p>
        </w:tc>
        <w:tc>
          <w:tcPr>
            <w:tcW w:w="1728" w:type="dxa"/>
            <w:tcBorders>
              <w:top w:val="nil"/>
              <w:left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0.47</w:t>
            </w:r>
          </w:p>
        </w:tc>
        <w:tc>
          <w:tcPr>
            <w:tcW w:w="1728" w:type="dxa"/>
            <w:tcBorders>
              <w:top w:val="nil"/>
              <w:left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0.26</w:t>
            </w:r>
          </w:p>
        </w:tc>
        <w:tc>
          <w:tcPr>
            <w:tcW w:w="1872" w:type="dxa"/>
            <w:tcBorders>
              <w:top w:val="nil"/>
              <w:left w:val="nil"/>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6.57</w:t>
            </w:r>
          </w:p>
        </w:tc>
      </w:tr>
      <w:tr w:rsidR="00406CE6" w:rsidRPr="00E51AFC" w:rsidTr="004F6C11">
        <w:trPr>
          <w:cantSplit/>
          <w:trHeight w:val="300"/>
          <w:jc w:val="center"/>
        </w:trPr>
        <w:tc>
          <w:tcPr>
            <w:tcW w:w="1440" w:type="dxa"/>
            <w:tcBorders>
              <w:top w:val="nil"/>
              <w:left w:val="nil"/>
              <w:bottom w:val="single" w:sz="4" w:space="0" w:color="auto"/>
              <w:right w:val="nil"/>
            </w:tcBorders>
            <w:shd w:val="clear" w:color="auto" w:fill="auto"/>
            <w:noWrap/>
            <w:vAlign w:val="center"/>
            <w:hideMark/>
          </w:tcPr>
          <w:p w:rsidR="00406CE6" w:rsidRPr="00E51AFC" w:rsidRDefault="004F6C11" w:rsidP="00D6259E">
            <w:pPr>
              <w:adjustRightInd w:val="0"/>
              <w:snapToGrid w:val="0"/>
              <w:jc w:val="center"/>
              <w:rPr>
                <w:color w:val="000000"/>
                <w:sz w:val="22"/>
                <w:szCs w:val="22"/>
              </w:rPr>
            </w:pPr>
            <w:r w:rsidRPr="00E51AFC">
              <w:rPr>
                <w:color w:val="000000"/>
                <w:sz w:val="22"/>
                <w:szCs w:val="22"/>
              </w:rPr>
              <w:t>4</w:t>
            </w:r>
          </w:p>
        </w:tc>
        <w:tc>
          <w:tcPr>
            <w:tcW w:w="1728" w:type="dxa"/>
            <w:tcBorders>
              <w:top w:val="nil"/>
              <w:left w:val="nil"/>
              <w:bottom w:val="single" w:sz="4" w:space="0" w:color="auto"/>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958.12</w:t>
            </w:r>
          </w:p>
        </w:tc>
        <w:tc>
          <w:tcPr>
            <w:tcW w:w="1728" w:type="dxa"/>
            <w:tcBorders>
              <w:top w:val="nil"/>
              <w:left w:val="nil"/>
              <w:bottom w:val="single" w:sz="4" w:space="0" w:color="auto"/>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0.43</w:t>
            </w:r>
          </w:p>
        </w:tc>
        <w:tc>
          <w:tcPr>
            <w:tcW w:w="1728" w:type="dxa"/>
            <w:tcBorders>
              <w:top w:val="nil"/>
              <w:left w:val="nil"/>
              <w:bottom w:val="single" w:sz="4" w:space="0" w:color="auto"/>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0.44</w:t>
            </w:r>
          </w:p>
        </w:tc>
        <w:tc>
          <w:tcPr>
            <w:tcW w:w="1872" w:type="dxa"/>
            <w:tcBorders>
              <w:top w:val="nil"/>
              <w:left w:val="nil"/>
              <w:bottom w:val="single" w:sz="4" w:space="0" w:color="auto"/>
              <w:right w:val="nil"/>
            </w:tcBorders>
            <w:shd w:val="clear" w:color="auto" w:fill="auto"/>
            <w:noWrap/>
            <w:vAlign w:val="center"/>
            <w:hideMark/>
          </w:tcPr>
          <w:p w:rsidR="00406CE6" w:rsidRPr="00E51AFC" w:rsidRDefault="00406CE6" w:rsidP="00D6259E">
            <w:pPr>
              <w:adjustRightInd w:val="0"/>
              <w:snapToGrid w:val="0"/>
              <w:jc w:val="center"/>
              <w:rPr>
                <w:color w:val="000000"/>
                <w:sz w:val="22"/>
                <w:szCs w:val="22"/>
              </w:rPr>
            </w:pPr>
            <w:r w:rsidRPr="00E51AFC">
              <w:rPr>
                <w:color w:val="000000"/>
                <w:sz w:val="22"/>
                <w:szCs w:val="22"/>
              </w:rPr>
              <w:t>4.69</w:t>
            </w:r>
          </w:p>
        </w:tc>
      </w:tr>
    </w:tbl>
    <w:p w:rsidR="00EF55DE" w:rsidRPr="00E51AFC" w:rsidRDefault="00EF55DE" w:rsidP="00D6259E">
      <w:pPr>
        <w:adjustRightInd w:val="0"/>
        <w:snapToGrid w:val="0"/>
      </w:pPr>
    </w:p>
    <w:p w:rsidR="001A1C2A" w:rsidRPr="00E51AFC" w:rsidRDefault="004F6C11" w:rsidP="00D6259E">
      <w:pPr>
        <w:adjustRightInd w:val="0"/>
        <w:snapToGrid w:val="0"/>
        <w:rPr>
          <w:rFonts w:eastAsiaTheme="minorEastAsia"/>
        </w:rPr>
      </w:pPr>
      <w:r w:rsidRPr="00E51AFC">
        <w:t xml:space="preserve">As we can see, </w:t>
      </w:r>
      <w:r w:rsidR="00EF55DE" w:rsidRPr="00E51AFC">
        <w:rPr>
          <w:rFonts w:eastAsiaTheme="minorEastAsia"/>
        </w:rPr>
        <w:t>the first and the third cluster has a higher quality of students, and is locate</w:t>
      </w:r>
      <w:r w:rsidR="001A1C2A" w:rsidRPr="00E51AFC">
        <w:rPr>
          <w:rFonts w:eastAsiaTheme="minorEastAsia"/>
        </w:rPr>
        <w:t>s</w:t>
      </w:r>
      <w:r w:rsidR="00EF55DE" w:rsidRPr="00E51AFC">
        <w:rPr>
          <w:rFonts w:eastAsiaTheme="minorEastAsia"/>
        </w:rPr>
        <w:t xml:space="preserve"> in a larger place. While the difference between them is that the students in the first cluster applied </w:t>
      </w:r>
      <w:r w:rsidR="001A1C2A" w:rsidRPr="00E51AFC">
        <w:rPr>
          <w:rFonts w:eastAsiaTheme="minorEastAsia"/>
        </w:rPr>
        <w:t xml:space="preserve">for more financial aids. The schools in the second and forth clusters may locates in small towns or so. They may need more help to improve the quality of education. </w:t>
      </w:r>
    </w:p>
    <w:p w:rsidR="001A1C2A" w:rsidRPr="00E51AFC" w:rsidRDefault="001A1C2A" w:rsidP="00D6259E">
      <w:pPr>
        <w:adjustRightInd w:val="0"/>
        <w:snapToGrid w:val="0"/>
        <w:rPr>
          <w:rFonts w:eastAsiaTheme="minorEastAsia"/>
        </w:rPr>
      </w:pPr>
      <w:r w:rsidRPr="00E51AFC">
        <w:rPr>
          <w:rFonts w:eastAsiaTheme="minorEastAsia"/>
        </w:rPr>
        <w:t xml:space="preserve">Schools in the same cluster may have more in common and </w:t>
      </w:r>
      <w:r w:rsidR="007C1720" w:rsidRPr="00E51AFC">
        <w:rPr>
          <w:rFonts w:eastAsiaTheme="minorEastAsia"/>
        </w:rPr>
        <w:t xml:space="preserve">can indicate the future development of each other. </w:t>
      </w:r>
    </w:p>
    <w:p w:rsidR="00810DB4" w:rsidRPr="00E51AFC" w:rsidRDefault="00810DB4" w:rsidP="00D6259E">
      <w:pPr>
        <w:pStyle w:val="2"/>
        <w:adjustRightInd w:val="0"/>
        <w:snapToGrid w:val="0"/>
      </w:pPr>
      <w:r w:rsidRPr="00E51AFC">
        <w:lastRenderedPageBreak/>
        <w:t>Marginal efficiency of investment</w:t>
      </w:r>
    </w:p>
    <w:p w:rsidR="00810DB4" w:rsidRPr="00E51AFC" w:rsidRDefault="00810DB4" w:rsidP="00D6259E">
      <w:pPr>
        <w:adjustRightInd w:val="0"/>
        <w:snapToGrid w:val="0"/>
        <w:rPr>
          <w:shd w:val="clear" w:color="auto" w:fill="FFFFFF"/>
        </w:rPr>
      </w:pPr>
      <w:r w:rsidRPr="00E51AFC">
        <w:t>The marginal efficiency of investment is that </w:t>
      </w:r>
      <w:hyperlink r:id="rId21" w:tooltip="Discounting" w:history="1">
        <w:r w:rsidRPr="00E51AFC">
          <w:t>rate of discount</w:t>
        </w:r>
      </w:hyperlink>
      <w:r w:rsidRPr="00E51AFC">
        <w:t> which would equate the price of a </w:t>
      </w:r>
      <w:hyperlink r:id="rId22" w:tooltip="Fixed asset" w:history="1">
        <w:r w:rsidRPr="00E51AFC">
          <w:t>fixed</w:t>
        </w:r>
      </w:hyperlink>
      <w:r w:rsidRPr="00E51AFC">
        <w:t> investment </w:t>
      </w:r>
      <w:hyperlink r:id="rId23" w:tooltip="Asset" w:history="1">
        <w:r w:rsidRPr="00E51AFC">
          <w:t>asset</w:t>
        </w:r>
      </w:hyperlink>
      <w:r w:rsidRPr="00E51AFC">
        <w:t> with its </w:t>
      </w:r>
      <w:hyperlink r:id="rId24" w:tooltip="Discounted cash flow" w:history="1">
        <w:r w:rsidRPr="00E51AFC">
          <w:t>present discounted value of expected income</w:t>
        </w:r>
      </w:hyperlink>
      <w:r w:rsidRPr="00E51AFC">
        <w:t xml:space="preserve">. We must consider the performance of our investment, so we need to introduce the </w:t>
      </w:r>
      <w:r w:rsidRPr="00E51AFC">
        <w:rPr>
          <w:shd w:val="clear" w:color="auto" w:fill="FFFFFF"/>
        </w:rPr>
        <w:t>marginal efficiency to our model.</w:t>
      </w:r>
    </w:p>
    <w:p w:rsidR="00810DB4" w:rsidRPr="00E51AFC" w:rsidRDefault="00810DB4" w:rsidP="00D6259E">
      <w:pPr>
        <w:keepNext/>
        <w:adjustRightInd w:val="0"/>
        <w:snapToGrid w:val="0"/>
        <w:jc w:val="center"/>
      </w:pPr>
      <w:r w:rsidRPr="00E51AFC">
        <w:rPr>
          <w:noProof/>
        </w:rPr>
        <w:drawing>
          <wp:inline distT="0" distB="0" distL="0" distR="0" wp14:anchorId="211CC8FF" wp14:editId="6857A1C5">
            <wp:extent cx="2867025" cy="1828800"/>
            <wp:effectExtent l="0" t="0" r="9525" b="0"/>
            <wp:docPr id="7" name="图片 7" descr="C:\Users\StMatengss\Downloads\3fb249e1e41a4636b5d8008b7bdfb1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Matengss\Downloads\3fb249e1e41a4636b5d8008b7bdfb1cf.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25481" t="455" r="2163" b="12273"/>
                    <a:stretch/>
                  </pic:blipFill>
                  <pic:spPr bwMode="auto">
                    <a:xfrm>
                      <a:off x="0" y="0"/>
                      <a:ext cx="286702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810DB4" w:rsidRPr="00E51AFC" w:rsidRDefault="00810DB4" w:rsidP="00D6259E">
      <w:pPr>
        <w:pStyle w:val="a3"/>
        <w:adjustRightInd w:val="0"/>
        <w:snapToGrid w:val="0"/>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7</w:t>
        </w:r>
      </w:fldSimple>
      <w:r w:rsidRPr="00E51AFC">
        <w:t xml:space="preserve"> </w:t>
      </w:r>
      <w:r w:rsidRPr="00E51AFC">
        <w:rPr>
          <w:b w:val="0"/>
        </w:rPr>
        <w:t>Marginal efficiency model</w:t>
      </w:r>
      <w:r w:rsidRPr="00E51AFC">
        <w:t xml:space="preserve"> </w:t>
      </w:r>
    </w:p>
    <w:p w:rsidR="00810DB4" w:rsidRPr="00E51AFC" w:rsidRDefault="00810DB4" w:rsidP="00D6259E">
      <w:pPr>
        <w:adjustRightInd w:val="0"/>
        <w:snapToGrid w:val="0"/>
        <w:rPr>
          <w:shd w:val="clear" w:color="auto" w:fill="FFFFFF"/>
        </w:rPr>
      </w:pPr>
      <w:r w:rsidRPr="00E51AFC">
        <w:rPr>
          <w:b/>
          <w:i/>
          <w:shd w:val="clear" w:color="auto" w:fill="FFFFFF"/>
        </w:rPr>
        <w:t>MU</w:t>
      </w:r>
      <w:r w:rsidRPr="00E51AFC">
        <w:rPr>
          <w:shd w:val="clear" w:color="auto" w:fill="FFFFFF"/>
        </w:rPr>
        <w:t xml:space="preserve">= marginal utility, </w:t>
      </w:r>
      <w:r w:rsidRPr="00E51AFC">
        <w:rPr>
          <w:b/>
          <w:i/>
          <w:shd w:val="clear" w:color="auto" w:fill="FFFFFF"/>
        </w:rPr>
        <w:t>TU</w:t>
      </w:r>
      <w:r w:rsidRPr="00E51AFC">
        <w:rPr>
          <w:shd w:val="clear" w:color="auto" w:fill="FFFFFF"/>
        </w:rPr>
        <w:t xml:space="preserve">=total utility, </w:t>
      </w:r>
      <w:r w:rsidRPr="00E51AFC">
        <w:rPr>
          <w:b/>
          <w:i/>
          <w:shd w:val="clear" w:color="auto" w:fill="FFFFFF"/>
        </w:rPr>
        <w:t>AU</w:t>
      </w:r>
      <w:r w:rsidRPr="00E51AFC">
        <w:rPr>
          <w:shd w:val="clear" w:color="auto" w:fill="FFFFFF"/>
        </w:rPr>
        <w:t xml:space="preserve">=average utility. </w:t>
      </w:r>
    </w:p>
    <w:p w:rsidR="00810DB4" w:rsidRPr="00E51AFC" w:rsidRDefault="00810DB4" w:rsidP="00D6259E">
      <w:pPr>
        <w:adjustRightInd w:val="0"/>
        <w:snapToGrid w:val="0"/>
        <w:rPr>
          <w:shd w:val="clear" w:color="auto" w:fill="FFFFFF"/>
        </w:rPr>
      </w:pPr>
      <w:r w:rsidRPr="00E51AFC">
        <w:rPr>
          <w:shd w:val="clear" w:color="auto" w:fill="FFFFFF"/>
        </w:rPr>
        <w:t xml:space="preserve">As a simple example, we will face a law of diminishing marginal utility if we invest a small amount. On the other hand, we must think over the law of increasing marginal utility within an excessive investment. We consider the investment needs to be an appropriate amount. This is because the </w:t>
      </w:r>
      <w:r w:rsidRPr="00E51AFC">
        <w:rPr>
          <w:b/>
          <w:i/>
          <w:shd w:val="clear" w:color="auto" w:fill="FFFFFF"/>
        </w:rPr>
        <w:t>MU</w:t>
      </w:r>
      <w:r w:rsidRPr="00E51AFC">
        <w:rPr>
          <w:shd w:val="clear" w:color="auto" w:fill="FFFFFF"/>
        </w:rPr>
        <w:t xml:space="preserve"> will returns to negative with increasing of </w:t>
      </w:r>
      <w:r w:rsidRPr="00E51AFC">
        <w:rPr>
          <w:b/>
          <w:i/>
          <w:shd w:val="clear" w:color="auto" w:fill="FFFFFF"/>
        </w:rPr>
        <w:t>Q</w:t>
      </w:r>
      <w:r w:rsidRPr="00E51AFC">
        <w:rPr>
          <w:shd w:val="clear" w:color="auto" w:fill="FFFFFF"/>
        </w:rPr>
        <w:t xml:space="preserve"> (quantity). These variables can be expressed as follows:</w:t>
      </w:r>
    </w:p>
    <w:p w:rsidR="00810DB4" w:rsidRPr="00E51AFC" w:rsidRDefault="00810DB4" w:rsidP="00D6259E">
      <w:pPr>
        <w:adjustRightInd w:val="0"/>
        <w:snapToGrid w:val="0"/>
        <w:rPr>
          <w:b/>
          <w:shd w:val="clear" w:color="auto" w:fill="FFFFFF"/>
        </w:rPr>
      </w:pPr>
      <m:oMathPara>
        <m:oMathParaPr>
          <m:jc m:val="center"/>
        </m:oMathParaPr>
        <m:oMath>
          <m:r>
            <m:rPr>
              <m:sty m:val="bi"/>
            </m:rPr>
            <w:rPr>
              <w:rFonts w:ascii="Cambria Math" w:hAnsi="Cambria Math"/>
              <w:shd w:val="clear" w:color="auto" w:fill="FFFFFF"/>
            </w:rPr>
            <m:t>TU=</m:t>
          </m:r>
          <m:nary>
            <m:naryPr>
              <m:limLoc m:val="subSup"/>
              <m:ctrlPr>
                <w:rPr>
                  <w:rFonts w:ascii="Cambria Math" w:hAnsi="Cambria Math"/>
                  <w:b/>
                  <w:i/>
                  <w:shd w:val="clear" w:color="auto" w:fill="FFFFFF"/>
                </w:rPr>
              </m:ctrlPr>
            </m:naryPr>
            <m:sub>
              <m:r>
                <m:rPr>
                  <m:sty m:val="bi"/>
                </m:rPr>
                <w:rPr>
                  <w:rFonts w:ascii="Cambria Math" w:hAnsi="Cambria Math"/>
                  <w:shd w:val="clear" w:color="auto" w:fill="FFFFFF"/>
                </w:rPr>
                <m:t>0</m:t>
              </m:r>
            </m:sub>
            <m:sup>
              <m:r>
                <m:rPr>
                  <m:sty m:val="bi"/>
                </m:rPr>
                <w:rPr>
                  <w:rFonts w:ascii="Cambria Math" w:hAnsi="Cambria Math"/>
                  <w:shd w:val="clear" w:color="auto" w:fill="FFFFFF"/>
                </w:rPr>
                <m:t>Q</m:t>
              </m:r>
            </m:sup>
            <m:e>
              <m:r>
                <m:rPr>
                  <m:sty m:val="bi"/>
                </m:rPr>
                <w:rPr>
                  <w:rFonts w:ascii="Cambria Math" w:hAnsi="Cambria Math"/>
                  <w:shd w:val="clear" w:color="auto" w:fill="FFFFFF"/>
                </w:rPr>
                <m:t>MU</m:t>
              </m:r>
            </m:e>
          </m:nary>
        </m:oMath>
      </m:oMathPara>
    </w:p>
    <w:p w:rsidR="00810DB4" w:rsidRPr="00E51AFC" w:rsidRDefault="00810DB4" w:rsidP="00D6259E">
      <w:pPr>
        <w:adjustRightInd w:val="0"/>
        <w:snapToGrid w:val="0"/>
        <w:rPr>
          <w:b/>
          <w:shd w:val="clear" w:color="auto" w:fill="FFFFFF"/>
        </w:rPr>
      </w:pPr>
      <m:oMathPara>
        <m:oMathParaPr>
          <m:jc m:val="center"/>
        </m:oMathParaPr>
        <m:oMath>
          <m:r>
            <m:rPr>
              <m:sty m:val="bi"/>
            </m:rPr>
            <w:rPr>
              <w:rFonts w:ascii="Cambria Math" w:hAnsi="Cambria Math"/>
              <w:shd w:val="clear" w:color="auto" w:fill="FFFFFF"/>
            </w:rPr>
            <m:t>AU=TU/Q</m:t>
          </m:r>
        </m:oMath>
      </m:oMathPara>
    </w:p>
    <w:p w:rsidR="00810DB4" w:rsidRPr="00E51AFC" w:rsidRDefault="00810DB4" w:rsidP="00D6259E">
      <w:pPr>
        <w:adjustRightInd w:val="0"/>
        <w:snapToGrid w:val="0"/>
        <w:rPr>
          <w:shd w:val="clear" w:color="auto" w:fill="FFFFFF"/>
        </w:rPr>
      </w:pPr>
      <w:r w:rsidRPr="00E51AFC">
        <w:rPr>
          <w:shd w:val="clear" w:color="auto" w:fill="FFFFFF"/>
        </w:rPr>
        <w:t xml:space="preserve">So we must give a reasonable distribution for our investment, we cannot make an unbalance distribution occurs to </w:t>
      </w:r>
      <w:r w:rsidRPr="00E51AFC">
        <w:rPr>
          <w:b/>
          <w:i/>
          <w:shd w:val="clear" w:color="auto" w:fill="FFFFFF"/>
        </w:rPr>
        <w:t xml:space="preserve">MU </w:t>
      </w:r>
      <w:r w:rsidRPr="00E51AFC">
        <w:rPr>
          <w:shd w:val="clear" w:color="auto" w:fill="FFFFFF"/>
        </w:rPr>
        <w:t>low to a certain extent. Or we will have a failed scheme for our distribution.</w:t>
      </w:r>
    </w:p>
    <w:p w:rsidR="00810DB4" w:rsidRPr="00E51AFC" w:rsidRDefault="00810DB4" w:rsidP="00D6259E">
      <w:pPr>
        <w:adjustRightInd w:val="0"/>
        <w:snapToGrid w:val="0"/>
        <w:rPr>
          <w:rFonts w:eastAsiaTheme="minorEastAsia"/>
        </w:rPr>
      </w:pPr>
    </w:p>
    <w:p w:rsidR="00351470" w:rsidRPr="00E51AFC" w:rsidRDefault="00351470" w:rsidP="00D6259E">
      <w:pPr>
        <w:pStyle w:val="2"/>
        <w:adjustRightInd w:val="0"/>
        <w:snapToGrid w:val="0"/>
      </w:pPr>
      <w:r w:rsidRPr="00E51AFC">
        <w:t xml:space="preserve">Evaluate the schools </w:t>
      </w:r>
    </w:p>
    <w:p w:rsidR="00D6628D" w:rsidRPr="00E51AFC" w:rsidRDefault="00D6628D" w:rsidP="00D6259E">
      <w:pPr>
        <w:pStyle w:val="3"/>
        <w:adjustRightInd w:val="0"/>
        <w:snapToGrid w:val="0"/>
      </w:pPr>
      <w:r w:rsidRPr="00E51AFC">
        <w:t>R-the quantized metric of schools</w:t>
      </w:r>
    </w:p>
    <w:p w:rsidR="00D6628D" w:rsidRPr="00E51AFC" w:rsidRDefault="00D6628D" w:rsidP="00D6259E">
      <w:pPr>
        <w:adjustRightInd w:val="0"/>
        <w:snapToGrid w:val="0"/>
      </w:pPr>
      <w:r w:rsidRPr="00E51AFC">
        <w:t>Explanation</w:t>
      </w:r>
    </w:p>
    <w:p w:rsidR="00D6628D" w:rsidRPr="00E51AFC" w:rsidRDefault="00D6628D" w:rsidP="00D6259E">
      <w:pPr>
        <w:adjustRightInd w:val="0"/>
        <w:snapToGrid w:val="0"/>
      </w:pPr>
      <w:r w:rsidRPr="00E51AFC">
        <w:t xml:space="preserve">The ROI is supposed to be the return of investment. </w:t>
      </w:r>
      <w:r w:rsidRPr="00E51AFC">
        <w:rPr>
          <w:rFonts w:eastAsiaTheme="minorEastAsia"/>
        </w:rPr>
        <w:t>I</w:t>
      </w:r>
      <w:r w:rsidRPr="00E51AFC">
        <w:t>n this case it is served as a quantized metric to predict how the quality of a school is likely to change by given a certain amount of investment I. Hence we need a new quantized metric to indicate the quality of school in order to estimate the change of school quality.</w:t>
      </w:r>
    </w:p>
    <w:p w:rsidR="00D6628D" w:rsidRPr="00E51AFC" w:rsidRDefault="00D6628D" w:rsidP="00D6259E">
      <w:pPr>
        <w:adjustRightInd w:val="0"/>
        <w:snapToGrid w:val="0"/>
      </w:pPr>
      <w:r w:rsidRPr="00E51AFC">
        <w:t xml:space="preserve">we use the following model in calculation of </w:t>
      </w:r>
      <w:r w:rsidRPr="00E51AFC">
        <w:rPr>
          <w:b/>
          <w:i/>
        </w:rPr>
        <w:t>R</w:t>
      </w:r>
      <w:r w:rsidRPr="00E51AFC">
        <w:t>.</w:t>
      </w:r>
    </w:p>
    <w:p w:rsidR="00D6628D" w:rsidRPr="00E51AFC" w:rsidRDefault="00D6628D" w:rsidP="00D6259E">
      <w:pPr>
        <w:pStyle w:val="3"/>
        <w:adjustRightInd w:val="0"/>
        <w:snapToGrid w:val="0"/>
      </w:pPr>
      <w:r w:rsidRPr="00E51AFC">
        <w:t>The Weighted average model for evaluation</w:t>
      </w:r>
    </w:p>
    <w:p w:rsidR="00D6628D" w:rsidRPr="00E51AFC" w:rsidRDefault="00D6628D" w:rsidP="00D6259E">
      <w:pPr>
        <w:adjustRightInd w:val="0"/>
        <w:snapToGrid w:val="0"/>
      </w:pPr>
      <w:r w:rsidRPr="00E51AFC">
        <w:t>Inspired by the methods school ranking organizations like QS World University Rankings</w:t>
      </w:r>
    </w:p>
    <w:p w:rsidR="00D6628D" w:rsidRPr="00E51AFC" w:rsidRDefault="00D6628D" w:rsidP="00D6259E">
      <w:pPr>
        <w:adjustRightInd w:val="0"/>
        <w:snapToGrid w:val="0"/>
        <w:rPr>
          <w:color w:val="FF0000"/>
        </w:rPr>
      </w:pPr>
      <w:r w:rsidRPr="00E51AFC">
        <w:t xml:space="preserve">  </w:t>
      </w:r>
      <w:r w:rsidRPr="00E51AFC">
        <w:rPr>
          <w:color w:val="FF0000"/>
        </w:rPr>
        <w:t>[http://www.topuniversities.com/university-rankings-articles/world-university-rankings/qs-world-university-rankings-methodology]</w:t>
      </w:r>
    </w:p>
    <w:p w:rsidR="00D6628D" w:rsidRPr="00E51AFC" w:rsidRDefault="00D6628D" w:rsidP="00D6259E">
      <w:pPr>
        <w:adjustRightInd w:val="0"/>
        <w:snapToGrid w:val="0"/>
      </w:pPr>
      <w:r w:rsidRPr="00E51AFC">
        <w:lastRenderedPageBreak/>
        <w:t>and ARWU-Methodology</w:t>
      </w:r>
    </w:p>
    <w:p w:rsidR="00D6628D" w:rsidRPr="00E51AFC" w:rsidRDefault="00D6628D" w:rsidP="00D6259E">
      <w:pPr>
        <w:adjustRightInd w:val="0"/>
        <w:snapToGrid w:val="0"/>
        <w:rPr>
          <w:color w:val="FF0000"/>
        </w:rPr>
      </w:pPr>
      <w:r w:rsidRPr="00E51AFC">
        <w:rPr>
          <w:color w:val="FF0000"/>
        </w:rPr>
        <w:t>[http://www.topuniversities.com/university-rankings-articles/world-university-rankings/qs-world-university-rankings-methodology]</w:t>
      </w:r>
    </w:p>
    <w:p w:rsidR="00D6628D" w:rsidRPr="00E51AFC" w:rsidRDefault="00D6628D" w:rsidP="00D6259E">
      <w:pPr>
        <w:pStyle w:val="4"/>
        <w:adjustRightInd w:val="0"/>
        <w:snapToGrid w:val="0"/>
      </w:pPr>
      <w:r w:rsidRPr="00E51AFC">
        <w:t>The evaluation model</w:t>
      </w:r>
    </w:p>
    <w:p w:rsidR="00D6628D" w:rsidRPr="00E51AFC" w:rsidRDefault="00D6628D" w:rsidP="00D6259E">
      <w:pPr>
        <w:adjustRightInd w:val="0"/>
        <w:snapToGrid w:val="0"/>
      </w:pPr>
      <w:r w:rsidRPr="00E51AFC">
        <w:t>We adopted a multi-aspect model to evaluate the quality of university. We evaluate school from 3 aspects below, each aspect is evaluated by scoring the data belongs to the aspect.</w:t>
      </w:r>
    </w:p>
    <w:p w:rsidR="006D610C" w:rsidRPr="00E51AFC" w:rsidRDefault="006D610C" w:rsidP="00D6259E">
      <w:pPr>
        <w:keepNext/>
        <w:adjustRightInd w:val="0"/>
        <w:snapToGrid w:val="0"/>
      </w:pPr>
      <w:r w:rsidRPr="00E51AFC">
        <w:rPr>
          <w:noProof/>
        </w:rPr>
        <w:drawing>
          <wp:inline distT="0" distB="0" distL="0" distR="0" wp14:anchorId="3A1D0166" wp14:editId="05CB872A">
            <wp:extent cx="5981700" cy="3581400"/>
            <wp:effectExtent l="0" t="0" r="0" b="0"/>
            <wp:docPr id="8" name="Picture 8" descr="C:\Users\Smile\AppData\Roaming\Tencent\Users\794570994\QQ\WinTemp\RichOle\J~Q1D_RC@6CIJD{1FDIWZ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mile\AppData\Roaming\Tencent\Users\794570994\QQ\WinTemp\RichOle\J~Q1D_RC@6CIJD{1FDIWZO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1700" cy="3581400"/>
                    </a:xfrm>
                    <a:prstGeom prst="rect">
                      <a:avLst/>
                    </a:prstGeom>
                    <a:noFill/>
                    <a:ln>
                      <a:noFill/>
                    </a:ln>
                  </pic:spPr>
                </pic:pic>
              </a:graphicData>
            </a:graphic>
          </wp:inline>
        </w:drawing>
      </w:r>
    </w:p>
    <w:p w:rsidR="006D610C" w:rsidRPr="00E51AFC" w:rsidRDefault="006D610C" w:rsidP="00D6259E">
      <w:pPr>
        <w:pStyle w:val="a3"/>
        <w:adjustRightInd w:val="0"/>
        <w:snapToGrid w:val="0"/>
        <w:rPr>
          <w:b w:val="0"/>
          <w:sz w:val="24"/>
          <w:szCs w:val="24"/>
        </w:rPr>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8</w:t>
        </w:r>
      </w:fldSimple>
      <w:r w:rsidRPr="00E51AFC">
        <w:t xml:space="preserve"> </w:t>
      </w:r>
      <w:r w:rsidRPr="00E51AFC">
        <w:rPr>
          <w:b w:val="0"/>
        </w:rPr>
        <w:t>The percentage of the aspects to evaluate a school</w:t>
      </w:r>
    </w:p>
    <w:p w:rsidR="006D610C" w:rsidRPr="00E51AFC" w:rsidRDefault="006D610C" w:rsidP="00D6259E">
      <w:pPr>
        <w:adjustRightInd w:val="0"/>
        <w:snapToGrid w:val="0"/>
      </w:pPr>
    </w:p>
    <w:p w:rsidR="00D6628D" w:rsidRPr="00E51AFC" w:rsidRDefault="00D6628D" w:rsidP="00D6259E">
      <w:pPr>
        <w:pStyle w:val="af0"/>
        <w:numPr>
          <w:ilvl w:val="0"/>
          <w:numId w:val="35"/>
        </w:numPr>
        <w:adjustRightInd w:val="0"/>
        <w:snapToGrid w:val="0"/>
        <w:spacing w:after="0"/>
      </w:pPr>
      <w:r w:rsidRPr="00E51AFC">
        <w:t>Educational quality</w:t>
      </w:r>
    </w:p>
    <w:p w:rsidR="00D6628D" w:rsidRPr="00E51AFC" w:rsidRDefault="00D6628D" w:rsidP="00D6259E">
      <w:pPr>
        <w:adjustRightInd w:val="0"/>
        <w:snapToGrid w:val="0"/>
      </w:pPr>
      <w:r w:rsidRPr="00E51AFC">
        <w:t>This aspect indicates the educational performance of a school.</w:t>
      </w:r>
    </w:p>
    <w:p w:rsidR="00D6628D" w:rsidRPr="00E51AFC" w:rsidRDefault="00D6628D" w:rsidP="00D6259E">
      <w:pPr>
        <w:adjustRightInd w:val="0"/>
        <w:snapToGrid w:val="0"/>
      </w:pPr>
      <w:r w:rsidRPr="00E51AFC">
        <w:t xml:space="preserve">We evaluate this aspect by calculating the weighted average of the score from the following specs (remember those involved in calculation of </w:t>
      </w:r>
      <w:r w:rsidRPr="00E51AFC">
        <w:rPr>
          <w:b/>
          <w:i/>
        </w:rPr>
        <w:t>R</w:t>
      </w:r>
      <w:r w:rsidRPr="00E51AFC">
        <w:t xml:space="preserve"> are scores evaluated with the method in </w:t>
      </w:r>
      <w:r w:rsidR="005B3272" w:rsidRPr="00E51AFC">
        <w:fldChar w:fldCharType="begin"/>
      </w:r>
      <w:r w:rsidR="005B3272" w:rsidRPr="00E51AFC">
        <w:instrText xml:space="preserve"> REF _Ref442138121 \n \h </w:instrText>
      </w:r>
      <w:r w:rsidR="00E51AFC">
        <w:instrText xml:space="preserve"> \* MERGEFORMAT </w:instrText>
      </w:r>
      <w:r w:rsidR="005B3272" w:rsidRPr="00E51AFC">
        <w:fldChar w:fldCharType="separate"/>
      </w:r>
      <w:r w:rsidR="00847AC4" w:rsidRPr="00E51AFC">
        <w:t>3.6.2.2</w:t>
      </w:r>
      <w:r w:rsidR="005B3272" w:rsidRPr="00E51AFC">
        <w:fldChar w:fldCharType="end"/>
      </w:r>
      <w:r w:rsidR="005B3272" w:rsidRPr="00E51AFC">
        <w:rPr>
          <w:color w:val="FF0000"/>
        </w:rPr>
        <w:t xml:space="preserve"> </w:t>
      </w:r>
      <w:r w:rsidRPr="00E51AFC">
        <w:t>instead of raw data)</w:t>
      </w:r>
    </w:p>
    <w:p w:rsidR="00D6628D" w:rsidRPr="00E51AFC" w:rsidRDefault="00D6628D" w:rsidP="00D6259E">
      <w:pPr>
        <w:adjustRightInd w:val="0"/>
        <w:snapToGrid w:val="0"/>
      </w:pPr>
      <w:r w:rsidRPr="00E51AFC">
        <w:rPr>
          <w:b/>
          <w:i/>
        </w:rPr>
        <w:t>Rg1</w:t>
      </w:r>
      <w:r w:rsidRPr="00E51AFC">
        <w:t xml:space="preserve"> and </w:t>
      </w:r>
      <w:r w:rsidRPr="00E51AFC">
        <w:rPr>
          <w:b/>
          <w:i/>
        </w:rPr>
        <w:t>Rg2</w:t>
      </w:r>
      <w:r w:rsidRPr="00E51AFC">
        <w:t xml:space="preserve">, with a weight 0.09, named as </w:t>
      </w:r>
      <w:r w:rsidRPr="00E51AFC">
        <w:rPr>
          <w:i/>
        </w:rPr>
        <w:t>C150_4_POOLED_SUPP</w:t>
      </w:r>
      <w:r w:rsidRPr="00E51AFC">
        <w:t xml:space="preserve"> and </w:t>
      </w:r>
      <w:r w:rsidRPr="00E51AFC">
        <w:rPr>
          <w:i/>
        </w:rPr>
        <w:t>C200_L4_POOLED_SUPP</w:t>
      </w:r>
      <w:r w:rsidRPr="00E51AFC">
        <w:t xml:space="preserve"> in database respectively.</w:t>
      </w:r>
    </w:p>
    <w:p w:rsidR="00D6628D" w:rsidRPr="00E51AFC" w:rsidRDefault="00D6628D" w:rsidP="00D6259E">
      <w:pPr>
        <w:adjustRightInd w:val="0"/>
        <w:snapToGrid w:val="0"/>
      </w:pPr>
      <w:r w:rsidRPr="00E51AFC">
        <w:rPr>
          <w:rFonts w:eastAsiaTheme="minorEastAsia"/>
        </w:rPr>
        <w:t>T</w:t>
      </w:r>
      <w:r w:rsidRPr="00E51AFC">
        <w:t xml:space="preserve">hese specs are about how likely the students in the school can complete their education. </w:t>
      </w:r>
    </w:p>
    <w:p w:rsidR="00D6628D" w:rsidRPr="00E51AFC" w:rsidRDefault="00D6628D" w:rsidP="00D6259E">
      <w:pPr>
        <w:adjustRightInd w:val="0"/>
        <w:snapToGrid w:val="0"/>
      </w:pPr>
      <w:r w:rsidRPr="00E51AFC">
        <w:rPr>
          <w:b/>
          <w:i/>
        </w:rPr>
        <w:t>Rr1</w:t>
      </w:r>
      <w:r w:rsidRPr="00E51AFC">
        <w:t>,</w:t>
      </w:r>
      <w:r w:rsidRPr="00E51AFC">
        <w:rPr>
          <w:b/>
          <w:i/>
        </w:rPr>
        <w:t xml:space="preserve"> Rr2</w:t>
      </w:r>
      <w:r w:rsidRPr="00E51AFC">
        <w:t>,</w:t>
      </w:r>
      <w:r w:rsidRPr="00E51AFC">
        <w:rPr>
          <w:b/>
          <w:i/>
        </w:rPr>
        <w:t xml:space="preserve"> Rr3</w:t>
      </w:r>
      <w:r w:rsidRPr="00E51AFC">
        <w:t>,</w:t>
      </w:r>
      <w:r w:rsidRPr="00E51AFC">
        <w:rPr>
          <w:b/>
          <w:i/>
        </w:rPr>
        <w:t xml:space="preserve"> Rr4</w:t>
      </w:r>
      <w:r w:rsidRPr="00E51AFC">
        <w:t>, each with a weight 0.045, named as RET</w:t>
      </w:r>
      <w:r w:rsidRPr="00E51AFC">
        <w:rPr>
          <w:i/>
        </w:rPr>
        <w:t>_FTL4</w:t>
      </w:r>
      <w:r w:rsidRPr="00E51AFC">
        <w:t>,</w:t>
      </w:r>
      <w:r w:rsidRPr="00E51AFC">
        <w:rPr>
          <w:i/>
        </w:rPr>
        <w:t xml:space="preserve"> RET_PT4</w:t>
      </w:r>
      <w:r w:rsidRPr="00E51AFC">
        <w:t>,</w:t>
      </w:r>
      <w:r w:rsidRPr="00E51AFC">
        <w:rPr>
          <w:i/>
        </w:rPr>
        <w:t xml:space="preserve"> RET_FT4</w:t>
      </w:r>
      <w:r w:rsidRPr="00E51AFC">
        <w:t>,</w:t>
      </w:r>
      <w:r w:rsidRPr="00E51AFC">
        <w:rPr>
          <w:i/>
        </w:rPr>
        <w:t xml:space="preserve"> RET_PTL4</w:t>
      </w:r>
      <w:r w:rsidRPr="00E51AFC">
        <w:t xml:space="preserve"> in database respectively.</w:t>
      </w:r>
    </w:p>
    <w:p w:rsidR="00D6628D" w:rsidRPr="00E51AFC" w:rsidRDefault="00D6628D" w:rsidP="00D6259E">
      <w:pPr>
        <w:adjustRightInd w:val="0"/>
        <w:snapToGrid w:val="0"/>
      </w:pPr>
      <w:r w:rsidRPr="00E51AFC">
        <w:t>this spec can be affect by non-educational issues (like illness, poverty, etc.), so the weight is low.</w:t>
      </w:r>
    </w:p>
    <w:p w:rsidR="00D6628D" w:rsidRPr="00E51AFC" w:rsidRDefault="00D6628D" w:rsidP="00D6259E">
      <w:pPr>
        <w:adjustRightInd w:val="0"/>
        <w:snapToGrid w:val="0"/>
      </w:pPr>
      <w:r w:rsidRPr="00E51AFC">
        <w:rPr>
          <w:b/>
          <w:i/>
        </w:rPr>
        <w:t>Ld</w:t>
      </w:r>
      <w:r w:rsidRPr="00E51AFC">
        <w:t xml:space="preserve">, with a weight 0.09, named as </w:t>
      </w:r>
      <w:r w:rsidRPr="00E51AFC">
        <w:rPr>
          <w:i/>
        </w:rPr>
        <w:t>PREDDEG</w:t>
      </w:r>
      <w:r w:rsidRPr="00E51AFC">
        <w:t xml:space="preserve"> in database.</w:t>
      </w:r>
    </w:p>
    <w:p w:rsidR="00D6628D" w:rsidRPr="00E51AFC" w:rsidRDefault="00D6628D" w:rsidP="00D6259E">
      <w:pPr>
        <w:adjustRightInd w:val="0"/>
        <w:snapToGrid w:val="0"/>
      </w:pPr>
      <w:r w:rsidRPr="00E51AFC">
        <w:t>this spec indicates the predominant degree awarded research capability of a school, so it is Weighed highly.</w:t>
      </w:r>
    </w:p>
    <w:p w:rsidR="00D6628D" w:rsidRPr="00E51AFC" w:rsidRDefault="00D6628D" w:rsidP="00D6259E">
      <w:pPr>
        <w:pStyle w:val="af0"/>
        <w:numPr>
          <w:ilvl w:val="0"/>
          <w:numId w:val="35"/>
        </w:numPr>
        <w:adjustRightInd w:val="0"/>
        <w:snapToGrid w:val="0"/>
        <w:spacing w:after="0"/>
      </w:pPr>
      <w:r w:rsidRPr="00E51AFC">
        <w:t>Alumni Employment</w:t>
      </w:r>
    </w:p>
    <w:p w:rsidR="00D6628D" w:rsidRPr="00E51AFC" w:rsidRDefault="00D6628D" w:rsidP="00D6259E">
      <w:pPr>
        <w:adjustRightInd w:val="0"/>
        <w:snapToGrid w:val="0"/>
      </w:pPr>
      <w:r w:rsidRPr="00E51AFC">
        <w:lastRenderedPageBreak/>
        <w:t>This aspect indicates how likely the student graduated from the university may have a bright future. Though incoming doesn't necessarily mean a bright future, but it does indicate something.</w:t>
      </w:r>
    </w:p>
    <w:p w:rsidR="00D6628D" w:rsidRPr="00E51AFC" w:rsidRDefault="00D6628D" w:rsidP="00D6259E">
      <w:pPr>
        <w:adjustRightInd w:val="0"/>
        <w:snapToGrid w:val="0"/>
      </w:pPr>
      <w:r w:rsidRPr="00E51AFC">
        <w:rPr>
          <w:b/>
          <w:i/>
        </w:rPr>
        <w:t>Rp</w:t>
      </w:r>
      <w:r w:rsidRPr="00E51AFC">
        <w:t xml:space="preserve">, with a weight 0.105, named as </w:t>
      </w:r>
      <w:r w:rsidRPr="00E51AFC">
        <w:rPr>
          <w:i/>
        </w:rPr>
        <w:t>RPY_3YR_RT_SUPP</w:t>
      </w:r>
      <w:r w:rsidRPr="00E51AFC">
        <w:t xml:space="preserve"> in database.</w:t>
      </w:r>
    </w:p>
    <w:p w:rsidR="00D6628D" w:rsidRPr="00E51AFC" w:rsidRDefault="00D6628D" w:rsidP="00D6259E">
      <w:pPr>
        <w:adjustRightInd w:val="0"/>
        <w:snapToGrid w:val="0"/>
      </w:pPr>
      <w:r w:rsidRPr="00E51AFC">
        <w:t>How likely the student can pay back the loan in 3 years. This can somehow indicate the employment status of student right after their graduation.</w:t>
      </w:r>
    </w:p>
    <w:p w:rsidR="00D6628D" w:rsidRPr="00E51AFC" w:rsidRDefault="00D6628D" w:rsidP="00D6259E">
      <w:pPr>
        <w:adjustRightInd w:val="0"/>
        <w:snapToGrid w:val="0"/>
      </w:pPr>
      <w:r w:rsidRPr="00E51AFC">
        <w:rPr>
          <w:b/>
          <w:bCs/>
          <w:i/>
          <w:iCs/>
        </w:rPr>
        <w:t>Re</w:t>
      </w:r>
      <w:r w:rsidRPr="00E51AFC">
        <w:t xml:space="preserve">, with a weight 0.105, named as </w:t>
      </w:r>
      <w:r w:rsidRPr="00E51AFC">
        <w:rPr>
          <w:i/>
        </w:rPr>
        <w:t>gt_25k_p6</w:t>
      </w:r>
      <w:r w:rsidRPr="00E51AFC">
        <w:t xml:space="preserve"> in database.</w:t>
      </w:r>
    </w:p>
    <w:p w:rsidR="00D6628D" w:rsidRPr="00E51AFC" w:rsidRDefault="00D6628D" w:rsidP="00D6259E">
      <w:pPr>
        <w:adjustRightInd w:val="0"/>
        <w:snapToGrid w:val="0"/>
      </w:pPr>
      <w:r w:rsidRPr="00E51AFC">
        <w:t xml:space="preserve">The percentages of Alumni who earns more than 25k per year, which are potentially in elite class.  </w:t>
      </w:r>
    </w:p>
    <w:p w:rsidR="00D6628D" w:rsidRPr="00E51AFC" w:rsidRDefault="00D6628D" w:rsidP="00D6259E">
      <w:pPr>
        <w:adjustRightInd w:val="0"/>
        <w:snapToGrid w:val="0"/>
      </w:pPr>
      <w:r w:rsidRPr="00E51AFC">
        <w:rPr>
          <w:b/>
          <w:i/>
        </w:rPr>
        <w:t>Mm</w:t>
      </w:r>
      <w:r w:rsidRPr="00E51AFC">
        <w:t xml:space="preserve">, with a weight 0.14, named as </w:t>
      </w:r>
      <w:r w:rsidRPr="00E51AFC">
        <w:rPr>
          <w:i/>
        </w:rPr>
        <w:t>md_earn_wne_p10</w:t>
      </w:r>
      <w:r w:rsidRPr="00E51AFC">
        <w:t xml:space="preserve"> in database.</w:t>
      </w:r>
    </w:p>
    <w:p w:rsidR="00D6628D" w:rsidRPr="00E51AFC" w:rsidRDefault="00D6628D" w:rsidP="00D6259E">
      <w:pPr>
        <w:adjustRightInd w:val="0"/>
        <w:snapToGrid w:val="0"/>
      </w:pPr>
      <w:r w:rsidRPr="00E51AFC">
        <w:t>The median of 1ncome from the students graduated for 10 years, the general incoming level measurement.</w:t>
      </w:r>
    </w:p>
    <w:p w:rsidR="00D6628D" w:rsidRPr="00E51AFC" w:rsidRDefault="00D6628D" w:rsidP="00D6259E">
      <w:pPr>
        <w:pStyle w:val="af0"/>
        <w:numPr>
          <w:ilvl w:val="0"/>
          <w:numId w:val="35"/>
        </w:numPr>
        <w:adjustRightInd w:val="0"/>
        <w:snapToGrid w:val="0"/>
        <w:spacing w:after="0"/>
      </w:pPr>
      <w:r w:rsidRPr="00E51AFC">
        <w:t>Social Impact</w:t>
      </w:r>
    </w:p>
    <w:p w:rsidR="00D6628D" w:rsidRPr="00E51AFC" w:rsidRDefault="00D6628D" w:rsidP="00D6259E">
      <w:pPr>
        <w:adjustRightInd w:val="0"/>
        <w:snapToGrid w:val="0"/>
      </w:pPr>
      <w:r w:rsidRPr="00E51AFC">
        <w:t>This indicator shows an estimation of the extent the school affect the society</w:t>
      </w:r>
    </w:p>
    <w:p w:rsidR="00D6628D" w:rsidRPr="00E51AFC" w:rsidRDefault="00D6628D" w:rsidP="00D6259E">
      <w:pPr>
        <w:adjustRightInd w:val="0"/>
        <w:snapToGrid w:val="0"/>
      </w:pPr>
      <w:r w:rsidRPr="00E51AFC">
        <w:rPr>
          <w:b/>
          <w:i/>
        </w:rPr>
        <w:t xml:space="preserve">Ns </w:t>
      </w:r>
      <w:r w:rsidRPr="00E51AFC">
        <w:t xml:space="preserve">with a weight 0.1, named </w:t>
      </w:r>
      <w:r w:rsidRPr="00E51AFC">
        <w:rPr>
          <w:i/>
        </w:rPr>
        <w:t>UDG</w:t>
      </w:r>
      <w:r w:rsidRPr="00E51AFC">
        <w:t>S in database.</w:t>
      </w:r>
    </w:p>
    <w:p w:rsidR="00D6628D" w:rsidRPr="00E51AFC" w:rsidRDefault="00D6628D" w:rsidP="00D6259E">
      <w:pPr>
        <w:adjustRightInd w:val="0"/>
        <w:snapToGrid w:val="0"/>
      </w:pPr>
      <w:r w:rsidRPr="00E51AFC">
        <w:t>This tells the student number of the school. It measures the number of students the school sent to society and can somehow indicate the fame of school since famous schools are always tend to be large and attractive to students.</w:t>
      </w:r>
    </w:p>
    <w:p w:rsidR="00D6628D" w:rsidRPr="00E51AFC" w:rsidRDefault="00D6628D" w:rsidP="00D6259E">
      <w:pPr>
        <w:adjustRightInd w:val="0"/>
        <w:snapToGrid w:val="0"/>
      </w:pPr>
      <w:r w:rsidRPr="00E51AFC">
        <w:rPr>
          <w:b/>
          <w:bCs/>
          <w:i/>
          <w:iCs/>
        </w:rPr>
        <w:t>Id</w:t>
      </w:r>
      <w:r w:rsidRPr="00E51AFC">
        <w:t xml:space="preserve"> with a weight 0.02, named as </w:t>
      </w:r>
      <w:r w:rsidRPr="00E51AFC">
        <w:rPr>
          <w:i/>
        </w:rPr>
        <w:t>DISTANCEONLY</w:t>
      </w:r>
      <w:r w:rsidRPr="00E51AFC">
        <w:t xml:space="preserve"> in database.</w:t>
      </w:r>
    </w:p>
    <w:p w:rsidR="00D6628D" w:rsidRPr="00E51AFC" w:rsidRDefault="00D6628D" w:rsidP="00D6259E">
      <w:pPr>
        <w:adjustRightInd w:val="0"/>
        <w:snapToGrid w:val="0"/>
      </w:pPr>
      <w:r w:rsidRPr="00E51AFC">
        <w:t>indicates if the school only give lecture via internet, an internet only university are not likely to make broad impacts.</w:t>
      </w:r>
    </w:p>
    <w:p w:rsidR="00D6628D" w:rsidRPr="00E51AFC" w:rsidRDefault="00D6628D" w:rsidP="00D6259E">
      <w:pPr>
        <w:adjustRightInd w:val="0"/>
        <w:snapToGrid w:val="0"/>
      </w:pPr>
      <w:r w:rsidRPr="00E51AFC">
        <w:rPr>
          <w:b/>
          <w:bCs/>
          <w:i/>
          <w:iCs/>
        </w:rPr>
        <w:t>Nl</w:t>
      </w:r>
      <w:r w:rsidRPr="00E51AFC">
        <w:t xml:space="preserve"> with a weight 0.08, named as </w:t>
      </w:r>
      <w:r w:rsidRPr="00E51AFC">
        <w:rPr>
          <w:i/>
        </w:rPr>
        <w:t>LOCALE</w:t>
      </w:r>
      <w:r w:rsidRPr="00E51AFC">
        <w:t xml:space="preserve"> in database.</w:t>
      </w:r>
    </w:p>
    <w:p w:rsidR="00D6628D" w:rsidRPr="00E51AFC" w:rsidRDefault="00D6628D" w:rsidP="00D6259E">
      <w:pPr>
        <w:adjustRightInd w:val="0"/>
        <w:snapToGrid w:val="0"/>
      </w:pPr>
      <w:r w:rsidRPr="00E51AFC">
        <w:t>The scale of location where the school is located. General school in rural and remote districts are less likely like to affect the society in large extent.</w:t>
      </w:r>
    </w:p>
    <w:p w:rsidR="00D6628D" w:rsidRPr="00E51AFC" w:rsidRDefault="00D6628D" w:rsidP="00D6259E">
      <w:pPr>
        <w:pStyle w:val="4"/>
        <w:adjustRightInd w:val="0"/>
        <w:snapToGrid w:val="0"/>
      </w:pPr>
      <w:bookmarkStart w:id="4" w:name="_Ref442138121"/>
      <w:r w:rsidRPr="00E51AFC">
        <w:t xml:space="preserve">The approximated model of data item score </w:t>
      </w:r>
      <w:r w:rsidR="005B3272" w:rsidRPr="00E51AFC">
        <w:t>e</w:t>
      </w:r>
      <w:r w:rsidRPr="00E51AFC">
        <w:t>valuation</w:t>
      </w:r>
      <w:bookmarkEnd w:id="4"/>
    </w:p>
    <w:p w:rsidR="00D6628D" w:rsidRPr="00E51AFC" w:rsidRDefault="00D6628D" w:rsidP="00D6259E">
      <w:pPr>
        <w:adjustRightInd w:val="0"/>
        <w:snapToGrid w:val="0"/>
      </w:pPr>
      <w:r w:rsidRPr="00E51AFC">
        <w:t xml:space="preserve">For data items </w:t>
      </w:r>
      <w:r w:rsidR="005B3272" w:rsidRPr="00E51AFC">
        <w:rPr>
          <w:rFonts w:eastAsiaTheme="minorEastAsia"/>
          <w:b/>
          <w:i/>
        </w:rPr>
        <w:t>d</w:t>
      </w:r>
      <w:r w:rsidR="005B3272" w:rsidRPr="00E51AFC">
        <w:rPr>
          <w:rFonts w:eastAsiaTheme="minorEastAsia"/>
          <w:b/>
          <w:i/>
          <w:vertAlign w:val="subscript"/>
        </w:rPr>
        <w:t>i</w:t>
      </w:r>
      <w:r w:rsidR="005B3272" w:rsidRPr="00E51AFC">
        <w:t xml:space="preserve"> </w:t>
      </w:r>
      <w:r w:rsidRPr="00E51AFC">
        <w:t>uniformly distributed, we use the value of the data item directly and then uniform it to [0,1]</w:t>
      </w:r>
    </w:p>
    <w:p w:rsidR="00D6628D" w:rsidRPr="00E51AFC" w:rsidRDefault="00D6628D" w:rsidP="00D6259E">
      <w:pPr>
        <w:adjustRightInd w:val="0"/>
        <w:snapToGrid w:val="0"/>
      </w:pPr>
      <w:r w:rsidRPr="00E51AFC">
        <w:t xml:space="preserve"> For non-negative data items </w:t>
      </w:r>
      <w:r w:rsidR="005B3272" w:rsidRPr="00E51AFC">
        <w:rPr>
          <w:rFonts w:eastAsiaTheme="minorEastAsia"/>
          <w:b/>
          <w:i/>
        </w:rPr>
        <w:t>d</w:t>
      </w:r>
      <w:r w:rsidR="005B3272" w:rsidRPr="00E51AFC">
        <w:rPr>
          <w:rFonts w:eastAsiaTheme="minorEastAsia"/>
          <w:b/>
          <w:i/>
          <w:vertAlign w:val="subscript"/>
        </w:rPr>
        <w:t>i</w:t>
      </w:r>
      <w:r w:rsidR="005B3272" w:rsidRPr="00E51AFC">
        <w:t xml:space="preserve"> </w:t>
      </w:r>
      <w:r w:rsidRPr="00E51AFC">
        <w:t>distributed as a J-curve, we perform logarithm to it to convert it to a uniformly distribution.</w:t>
      </w:r>
    </w:p>
    <w:p w:rsidR="00D6628D" w:rsidRPr="00E51AFC" w:rsidRDefault="00D6628D" w:rsidP="00D6259E">
      <w:pPr>
        <w:pStyle w:val="4"/>
        <w:adjustRightInd w:val="0"/>
        <w:snapToGrid w:val="0"/>
      </w:pPr>
      <w:r w:rsidRPr="00E51AFC">
        <w:t>Normalization</w:t>
      </w:r>
    </w:p>
    <w:p w:rsidR="00D6628D" w:rsidRPr="00E51AFC" w:rsidRDefault="00D6628D" w:rsidP="00D6259E">
      <w:pPr>
        <w:adjustRightInd w:val="0"/>
        <w:snapToGrid w:val="0"/>
      </w:pPr>
      <w:r w:rsidRPr="00E51AFC">
        <w:t>We adopted the most common way to normalize:</w:t>
      </w:r>
    </w:p>
    <w:p w:rsidR="006D610C" w:rsidRPr="00E51AFC" w:rsidRDefault="008F04D7" w:rsidP="00D6259E">
      <w:pPr>
        <w:adjustRightInd w:val="0"/>
        <w:snapToGrid w:val="0"/>
        <w:jc w:val="center"/>
        <w:rPr>
          <w:b/>
          <w:i/>
        </w:rPr>
      </w:pPr>
      <m:oMathPara>
        <m:oMath>
          <m:sSub>
            <m:sSubPr>
              <m:ctrlPr>
                <w:rPr>
                  <w:rFonts w:ascii="Cambria Math" w:eastAsiaTheme="minorEastAsia" w:hAnsi="Cambria Math"/>
                  <w:b/>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eastAsia="Cambria Math" w:hAnsi="Cambria Math"/>
            </w:rPr>
            <m:t>=</m:t>
          </m:r>
          <m:f>
            <m:fPr>
              <m:ctrlPr>
                <w:rPr>
                  <w:rFonts w:ascii="Cambria Math" w:eastAsia="Cambria Math" w:hAnsi="Cambria Math"/>
                  <w:b/>
                  <w:i/>
                </w:rPr>
              </m:ctrlPr>
            </m:fPr>
            <m:num>
              <m:r>
                <m:rPr>
                  <m:sty m:val="bi"/>
                </m:rPr>
                <w:rPr>
                  <w:rFonts w:ascii="Cambria Math" w:eastAsia="Cambria Math" w:hAnsi="Cambria Math"/>
                </w:rPr>
                <m:t>x-MIN</m:t>
              </m:r>
            </m:num>
            <m:den>
              <m:r>
                <m:rPr>
                  <m:sty m:val="bi"/>
                </m:rPr>
                <w:rPr>
                  <w:rFonts w:ascii="Cambria Math" w:eastAsia="Cambria Math" w:hAnsi="Cambria Math"/>
                </w:rPr>
                <m:t>MAX-MIN</m:t>
              </m:r>
            </m:den>
          </m:f>
        </m:oMath>
      </m:oMathPara>
    </w:p>
    <w:p w:rsidR="00D6628D" w:rsidRPr="00E51AFC" w:rsidRDefault="00D6628D" w:rsidP="00D6259E">
      <w:pPr>
        <w:pStyle w:val="4"/>
        <w:adjustRightInd w:val="0"/>
        <w:snapToGrid w:val="0"/>
      </w:pPr>
      <w:r w:rsidRPr="00E51AFC">
        <w:t xml:space="preserve">Null values and </w:t>
      </w:r>
      <w:r w:rsidRPr="00E51AFC">
        <w:rPr>
          <w:b/>
        </w:rPr>
        <w:t>W</w:t>
      </w:r>
    </w:p>
    <w:p w:rsidR="00D6628D" w:rsidRPr="00E51AFC" w:rsidRDefault="00D6628D" w:rsidP="00D6259E">
      <w:pPr>
        <w:adjustRightInd w:val="0"/>
        <w:snapToGrid w:val="0"/>
        <w:rPr>
          <w:rFonts w:eastAsiaTheme="minorEastAsia"/>
          <w:b/>
          <w:i/>
        </w:rPr>
      </w:pPr>
      <w:r w:rsidRPr="00E51AFC">
        <w:rPr>
          <w:rFonts w:eastAsiaTheme="minorEastAsia"/>
        </w:rPr>
        <w:t xml:space="preserve">The given </w:t>
      </w:r>
      <w:r w:rsidRPr="00E51AFC">
        <w:t xml:space="preserve">data of schools are sometimes incomplete for reasons like privacy or just missing, the database holds null values. To measure a university as accurate as possible, we employed the sum of weight </w:t>
      </w:r>
      <w:r w:rsidRPr="00E51AFC">
        <w:rPr>
          <w:b/>
          <w:i/>
        </w:rPr>
        <w:t>W</w:t>
      </w:r>
      <w:r w:rsidRPr="00E51AFC">
        <w:t xml:space="preserve"> as a measurement of data integration and the scalar of score for a university. We use </w:t>
      </w:r>
      <m:oMath>
        <m:f>
          <m:fPr>
            <m:type m:val="skw"/>
            <m:ctrlPr>
              <w:rPr>
                <w:rFonts w:ascii="Cambria Math" w:hAnsi="Cambria Math"/>
                <w:b/>
                <w:i/>
              </w:rPr>
            </m:ctrlPr>
          </m:fPr>
          <m:num>
            <m:r>
              <m:rPr>
                <m:sty m:val="bi"/>
              </m:rPr>
              <w:rPr>
                <w:rFonts w:ascii="Cambria Math" w:eastAsiaTheme="minorEastAsia" w:hAnsi="Cambria Math"/>
              </w:rPr>
              <m:t>R</m:t>
            </m:r>
          </m:num>
          <m:den>
            <m:r>
              <m:rPr>
                <m:sty m:val="bi"/>
              </m:rPr>
              <w:rPr>
                <w:rFonts w:ascii="Cambria Math" w:eastAsiaTheme="minorEastAsia" w:hAnsi="Cambria Math"/>
              </w:rPr>
              <m:t>W</m:t>
            </m:r>
          </m:den>
        </m:f>
        <m:r>
          <m:rPr>
            <m:sty m:val="bi"/>
          </m:rPr>
          <w:rPr>
            <w:rFonts w:ascii="Cambria Math" w:hAnsi="Cambria Math"/>
          </w:rPr>
          <m:t xml:space="preserve"> </m:t>
        </m:r>
      </m:oMath>
      <w:r w:rsidRPr="00E51AFC">
        <w:t>as the final score of a school. Incomplete data means uncertainty which always brings extra risk to</w:t>
      </w:r>
      <w:r w:rsidRPr="00E51AFC">
        <w:rPr>
          <w:rFonts w:eastAsiaTheme="minorEastAsia"/>
        </w:rPr>
        <w:t>o.</w:t>
      </w:r>
      <w:r w:rsidR="006D610C" w:rsidRPr="00E51AFC">
        <w:rPr>
          <w:rFonts w:eastAsiaTheme="minorEastAsia"/>
        </w:rPr>
        <w:br/>
        <w:t xml:space="preserve">In short, the performance of a schools: </w:t>
      </w:r>
    </w:p>
    <w:p w:rsidR="006D610C" w:rsidRPr="00E51AFC" w:rsidRDefault="006D610C" w:rsidP="00D6259E">
      <w:pPr>
        <w:adjustRightInd w:val="0"/>
        <w:snapToGrid w:val="0"/>
        <w:rPr>
          <w:b/>
          <w:i/>
        </w:rPr>
      </w:pPr>
      <m:oMathPara>
        <m:oMath>
          <m:r>
            <m:rPr>
              <m:sty m:val="bi"/>
            </m:rPr>
            <w:rPr>
              <w:rFonts w:ascii="Cambria Math" w:eastAsiaTheme="minorEastAsia" w:hAnsi="Cambria Math"/>
            </w:rPr>
            <m:t>R=</m:t>
          </m:r>
          <m:d>
            <m:dPr>
              <m:ctrlPr>
                <w:rPr>
                  <w:rFonts w:ascii="Cambria Math" w:eastAsiaTheme="minorEastAsia" w:hAnsi="Cambria Math"/>
                  <w:b/>
                  <w:i/>
                </w:rPr>
              </m:ctrlPr>
            </m:dPr>
            <m:e>
              <m:r>
                <m:rPr>
                  <m:sty m:val="bi"/>
                </m:rPr>
                <w:rPr>
                  <w:rFonts w:ascii="Cambria Math" w:eastAsiaTheme="minorEastAsia" w:hAnsi="Cambria Math"/>
                </w:rPr>
                <m:t>Rg</m:t>
              </m:r>
              <m:r>
                <m:rPr>
                  <m:sty m:val="bi"/>
                </m:rPr>
                <w:rPr>
                  <w:rFonts w:ascii="Cambria Math" w:eastAsiaTheme="minorEastAsia" w:hAnsi="Cambria Math"/>
                </w:rPr>
                <m:t>1×9%+Rg</m:t>
              </m:r>
              <m:r>
                <m:rPr>
                  <m:sty m:val="bi"/>
                </m:rPr>
                <w:rPr>
                  <w:rFonts w:ascii="Cambria Math" w:eastAsiaTheme="minorEastAsia" w:hAnsi="Cambria Math"/>
                </w:rPr>
                <m:t>2×9%+Rr</m:t>
              </m:r>
              <m:r>
                <m:rPr>
                  <m:sty m:val="bi"/>
                </m:rPr>
                <w:rPr>
                  <w:rFonts w:ascii="Cambria Math" w:eastAsiaTheme="minorEastAsia" w:hAnsi="Cambria Math"/>
                </w:rPr>
                <m:t>1×5%+Rr</m:t>
              </m:r>
              <m:r>
                <m:rPr>
                  <m:sty m:val="bi"/>
                </m:rPr>
                <w:rPr>
                  <w:rFonts w:ascii="Cambria Math" w:eastAsiaTheme="minorEastAsia" w:hAnsi="Cambria Math"/>
                </w:rPr>
                <m:t>2×5%+Rr</m:t>
              </m:r>
              <m:r>
                <m:rPr>
                  <m:sty m:val="bi"/>
                </m:rPr>
                <w:rPr>
                  <w:rFonts w:ascii="Cambria Math" w:eastAsiaTheme="minorEastAsia" w:hAnsi="Cambria Math"/>
                </w:rPr>
                <m:t>3×5%+Rr</m:t>
              </m:r>
              <m:r>
                <m:rPr>
                  <m:sty m:val="bi"/>
                </m:rPr>
                <w:rPr>
                  <w:rFonts w:ascii="Cambria Math" w:eastAsiaTheme="minorEastAsia" w:hAnsi="Cambria Math"/>
                </w:rPr>
                <m:t>4×5%+Ld×9%</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Rp×11%+Re×11%+Mm×14%</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Ns×10%+Id×2%+Nl×8%</m:t>
              </m:r>
            </m:e>
          </m:d>
        </m:oMath>
      </m:oMathPara>
    </w:p>
    <w:p w:rsidR="00B11273" w:rsidRPr="00E51AFC" w:rsidRDefault="00351470" w:rsidP="00D6259E">
      <w:pPr>
        <w:pStyle w:val="2"/>
        <w:adjustRightInd w:val="0"/>
        <w:snapToGrid w:val="0"/>
      </w:pPr>
      <w:r w:rsidRPr="00E51AFC">
        <w:lastRenderedPageBreak/>
        <w:t xml:space="preserve">Return of investment </w:t>
      </w:r>
    </w:p>
    <w:p w:rsidR="007C1720" w:rsidRPr="00E51AFC" w:rsidRDefault="00B11273" w:rsidP="00D6259E">
      <w:pPr>
        <w:pStyle w:val="3"/>
        <w:adjustRightInd w:val="0"/>
        <w:snapToGrid w:val="0"/>
      </w:pPr>
      <w:r w:rsidRPr="00E51AFC">
        <w:t xml:space="preserve">Quantify the investment </w:t>
      </w:r>
    </w:p>
    <w:p w:rsidR="00244348" w:rsidRPr="00E51AFC" w:rsidRDefault="00244348" w:rsidP="00D6259E">
      <w:pPr>
        <w:adjustRightInd w:val="0"/>
        <w:snapToGrid w:val="0"/>
        <w:rPr>
          <w:rFonts w:eastAsiaTheme="minorEastAsia"/>
        </w:rPr>
      </w:pPr>
      <w:r w:rsidRPr="00E51AFC">
        <w:rPr>
          <w:rFonts w:eastAsiaTheme="minorEastAsia"/>
        </w:rPr>
        <w:t xml:space="preserve">The current investment of each school cannot be find in the given dataset, and another indicator should be use to quality the investment. </w:t>
      </w:r>
    </w:p>
    <w:p w:rsidR="00244348" w:rsidRPr="00E51AFC" w:rsidRDefault="00244348" w:rsidP="00D6259E">
      <w:pPr>
        <w:adjustRightInd w:val="0"/>
        <w:snapToGrid w:val="0"/>
        <w:rPr>
          <w:rStyle w:val="Char1"/>
          <w:i w:val="0"/>
        </w:rPr>
      </w:pPr>
      <w:r w:rsidRPr="00E51AFC">
        <w:rPr>
          <w:rStyle w:val="Char1"/>
        </w:rPr>
        <w:t>NPT4_PUB</w:t>
      </w:r>
      <w:r w:rsidRPr="00E51AFC">
        <w:rPr>
          <w:rStyle w:val="Char1"/>
          <w:i w:val="0"/>
        </w:rPr>
        <w:t xml:space="preserve"> </w:t>
      </w:r>
      <w:r w:rsidR="006F0CA0" w:rsidRPr="00E51AFC">
        <w:rPr>
          <w:rStyle w:val="Char1"/>
          <w:rFonts w:eastAsiaTheme="minorEastAsia"/>
          <w:i w:val="0"/>
        </w:rPr>
        <w:t xml:space="preserve">and </w:t>
      </w:r>
      <w:r w:rsidR="006F0CA0" w:rsidRPr="00E51AFC">
        <w:rPr>
          <w:rStyle w:val="Char1"/>
        </w:rPr>
        <w:t>NPT4_PRIV</w:t>
      </w:r>
      <w:r w:rsidR="006F0CA0" w:rsidRPr="00E51AFC">
        <w:t xml:space="preserve"> </w:t>
      </w:r>
      <w:r w:rsidRPr="00E51AFC">
        <w:rPr>
          <w:rFonts w:eastAsiaTheme="minorEastAsia"/>
        </w:rPr>
        <w:t>in the given database</w:t>
      </w:r>
      <w:r w:rsidRPr="00E51AFC">
        <w:t xml:space="preserve"> </w:t>
      </w:r>
      <w:r w:rsidRPr="00E51AFC">
        <w:rPr>
          <w:rFonts w:eastAsiaTheme="minorEastAsia"/>
        </w:rPr>
        <w:t>means a</w:t>
      </w:r>
      <w:r w:rsidRPr="00E51AFC">
        <w:t xml:space="preserve">verage net price for Title IV institutions. </w:t>
      </w:r>
      <w:r w:rsidR="006F0CA0" w:rsidRPr="00E51AFC">
        <w:rPr>
          <w:rFonts w:eastAsiaTheme="minorEastAsia"/>
        </w:rPr>
        <w:t>It’s the</w:t>
      </w:r>
      <w:r w:rsidR="006F0CA0" w:rsidRPr="00E51AFC">
        <w:t xml:space="preserve"> average annual total cost of attendance, including tuition and fees, books and supplies, and living expenses, minus the average grant/scholarship aid. It is calculated for all full-time, first-time, degree/certificate-seeking undergraduates who receive Title IV aid. </w:t>
      </w:r>
      <w:r w:rsidR="006F0CA0" w:rsidRPr="00E51AFC">
        <w:rPr>
          <w:rFonts w:eastAsiaTheme="minorEastAsia"/>
        </w:rPr>
        <w:t xml:space="preserve">And it can be a measurement of a school’s financial revenue. We assume that the revenue of a school is related to its total net price of all its students. </w:t>
      </w:r>
    </w:p>
    <w:p w:rsidR="00EC7EA4" w:rsidRPr="00E51AFC" w:rsidRDefault="006F0CA0" w:rsidP="00D6259E">
      <w:pPr>
        <w:adjustRightInd w:val="0"/>
        <w:snapToGrid w:val="0"/>
        <w:rPr>
          <w:rFonts w:eastAsiaTheme="minorEastAsia"/>
        </w:rPr>
      </w:pPr>
      <w:r w:rsidRPr="00E51AFC">
        <w:rPr>
          <w:b/>
          <w:i/>
        </w:rPr>
        <w:t>NPT</w:t>
      </w:r>
      <w:r w:rsidR="006C6D8F" w:rsidRPr="00E51AFC">
        <w:rPr>
          <w:b/>
          <w:i/>
        </w:rPr>
        <w:t xml:space="preserve"> </w:t>
      </w:r>
      <w:r w:rsidR="006C6D8F" w:rsidRPr="00E51AFC">
        <w:rPr>
          <w:rFonts w:eastAsiaTheme="minorEastAsia"/>
        </w:rPr>
        <w:t>is the</w:t>
      </w:r>
      <w:r w:rsidR="006C6D8F" w:rsidRPr="00E51AFC">
        <w:rPr>
          <w:rFonts w:eastAsiaTheme="minorEastAsia"/>
          <w:b/>
          <w:i/>
        </w:rPr>
        <w:t xml:space="preserve"> </w:t>
      </w:r>
      <w:r w:rsidR="006C6D8F" w:rsidRPr="00E51AFC">
        <w:rPr>
          <w:rFonts w:eastAsiaTheme="minorEastAsia"/>
        </w:rPr>
        <w:t>a</w:t>
      </w:r>
      <w:r w:rsidR="006C6D8F" w:rsidRPr="00E51AFC">
        <w:t xml:space="preserve">verage net price </w:t>
      </w:r>
      <w:r w:rsidR="006C6D8F" w:rsidRPr="00E51AFC">
        <w:rPr>
          <w:rFonts w:eastAsiaTheme="minorEastAsia"/>
        </w:rPr>
        <w:t>of undergraduates in a school. If it’s a public institution</w:t>
      </w:r>
      <w:r w:rsidR="002E2112" w:rsidRPr="00E51AFC">
        <w:rPr>
          <w:rFonts w:eastAsiaTheme="minorEastAsia"/>
        </w:rPr>
        <w:t xml:space="preserve">, </w:t>
      </w:r>
      <w:r w:rsidR="002E2112" w:rsidRPr="00E51AFC">
        <w:rPr>
          <w:rFonts w:eastAsiaTheme="minorEastAsia"/>
          <w:b/>
          <w:i/>
        </w:rPr>
        <w:t>NPT</w:t>
      </w:r>
      <w:r w:rsidR="002E2112" w:rsidRPr="00E51AFC">
        <w:rPr>
          <w:rFonts w:eastAsiaTheme="minorEastAsia"/>
        </w:rPr>
        <w:t xml:space="preserve"> =</w:t>
      </w:r>
      <w:r w:rsidR="002E2112" w:rsidRPr="00E51AFC">
        <w:rPr>
          <w:rStyle w:val="Char1"/>
        </w:rPr>
        <w:t xml:space="preserve"> NPT4_PUB</w:t>
      </w:r>
      <w:r w:rsidR="002E2112" w:rsidRPr="00E51AFC">
        <w:rPr>
          <w:rFonts w:eastAsiaTheme="minorEastAsia"/>
        </w:rPr>
        <w:t>; if it’s a private institution,</w:t>
      </w:r>
      <w:r w:rsidR="006C6D8F" w:rsidRPr="00E51AFC">
        <w:rPr>
          <w:rFonts w:eastAsiaTheme="minorEastAsia"/>
        </w:rPr>
        <w:t xml:space="preserve"> </w:t>
      </w:r>
      <w:r w:rsidR="002E2112" w:rsidRPr="00E51AFC">
        <w:rPr>
          <w:rFonts w:eastAsiaTheme="minorEastAsia"/>
          <w:b/>
          <w:i/>
        </w:rPr>
        <w:t>NPT</w:t>
      </w:r>
      <w:r w:rsidR="002E2112" w:rsidRPr="00E51AFC">
        <w:rPr>
          <w:rFonts w:eastAsiaTheme="minorEastAsia"/>
        </w:rPr>
        <w:t xml:space="preserve"> =</w:t>
      </w:r>
      <w:r w:rsidR="002E2112" w:rsidRPr="00E51AFC">
        <w:rPr>
          <w:rStyle w:val="Char1"/>
        </w:rPr>
        <w:t xml:space="preserve"> NPT4_PRIV</w:t>
      </w:r>
      <w:r w:rsidR="002E2112" w:rsidRPr="00E51AFC">
        <w:rPr>
          <w:rFonts w:eastAsiaTheme="minorEastAsia"/>
        </w:rPr>
        <w:t>;</w:t>
      </w:r>
    </w:p>
    <w:p w:rsidR="002E2112" w:rsidRPr="00E51AFC" w:rsidRDefault="002E2112" w:rsidP="00D6259E">
      <w:pPr>
        <w:adjustRightInd w:val="0"/>
        <w:snapToGrid w:val="0"/>
        <w:rPr>
          <w:rFonts w:eastAsiaTheme="minorEastAsia"/>
        </w:rPr>
      </w:pPr>
      <w:r w:rsidRPr="00E51AFC">
        <w:rPr>
          <w:rFonts w:eastAsiaTheme="minorEastAsia"/>
        </w:rPr>
        <w:t xml:space="preserve">Different school has different </w:t>
      </w:r>
      <w:r w:rsidRPr="00E51AFC">
        <w:rPr>
          <w:rFonts w:eastAsiaTheme="minorEastAsia"/>
          <w:b/>
        </w:rPr>
        <w:t>Size</w:t>
      </w:r>
      <w:r w:rsidRPr="00E51AFC">
        <w:rPr>
          <w:rFonts w:eastAsiaTheme="minorEastAsia"/>
        </w:rPr>
        <w:t xml:space="preserve"> (UGDS in the database) so the total revenue </w:t>
      </w:r>
    </w:p>
    <w:p w:rsidR="002E2112" w:rsidRPr="00E51AFC" w:rsidRDefault="002E2112" w:rsidP="00D6259E">
      <w:pPr>
        <w:adjustRightInd w:val="0"/>
        <w:snapToGrid w:val="0"/>
        <w:rPr>
          <w:b/>
          <w:i/>
        </w:rPr>
      </w:pPr>
      <m:oMathPara>
        <m:oMath>
          <m:r>
            <m:rPr>
              <m:sty m:val="bi"/>
            </m:rPr>
            <w:rPr>
              <w:rFonts w:ascii="Cambria Math" w:eastAsiaTheme="minorEastAsia" w:hAnsi="Cambria Math"/>
            </w:rPr>
            <m:t>Rev= NPT*Size</m:t>
          </m:r>
          <m:r>
            <m:rPr>
              <m:sty m:val="b"/>
            </m:rPr>
            <w:rPr>
              <w:rFonts w:ascii="Cambria Math" w:eastAsiaTheme="minorEastAsia" w:hAnsi="Cambria Math"/>
            </w:rPr>
            <m:t xml:space="preserve"> </m:t>
          </m:r>
        </m:oMath>
      </m:oMathPara>
    </w:p>
    <w:p w:rsidR="00B11273" w:rsidRPr="00E51AFC" w:rsidRDefault="002E2112" w:rsidP="00D6259E">
      <w:pPr>
        <w:adjustRightInd w:val="0"/>
        <w:snapToGrid w:val="0"/>
      </w:pPr>
      <w:r w:rsidRPr="00E51AFC">
        <w:rPr>
          <w:rFonts w:eastAsiaTheme="minorEastAsia"/>
        </w:rPr>
        <w:t xml:space="preserve">Here we also use </w:t>
      </w:r>
      <w:r w:rsidRPr="00E51AFC">
        <w:rPr>
          <w:rFonts w:eastAsiaTheme="minorEastAsia"/>
          <w:b/>
          <w:i/>
        </w:rPr>
        <w:t>Rev</w:t>
      </w:r>
      <w:r w:rsidRPr="00E51AFC">
        <w:rPr>
          <w:rFonts w:eastAsiaTheme="minorEastAsia"/>
        </w:rPr>
        <w:t xml:space="preserve"> to quantify the further investment to </w:t>
      </w:r>
      <w:r w:rsidR="00F274E0" w:rsidRPr="00E51AFC">
        <w:rPr>
          <w:rFonts w:eastAsiaTheme="minorEastAsia"/>
        </w:rPr>
        <w:t>schools</w:t>
      </w:r>
      <w:r w:rsidR="005B3272" w:rsidRPr="00E51AFC">
        <w:rPr>
          <w:rFonts w:eastAsiaTheme="minorEastAsia"/>
        </w:rPr>
        <w:t xml:space="preserve">, which is </w:t>
      </w:r>
      <w:r w:rsidR="005B3272" w:rsidRPr="00E51AFC">
        <w:rPr>
          <w:rFonts w:eastAsiaTheme="minorEastAsia"/>
          <w:b/>
          <w:i/>
        </w:rPr>
        <w:t>I</w:t>
      </w:r>
      <w:r w:rsidR="00F274E0" w:rsidRPr="00E51AFC">
        <w:rPr>
          <w:rFonts w:eastAsiaTheme="minorEastAsia"/>
        </w:rPr>
        <w:t xml:space="preserve">. </w:t>
      </w:r>
    </w:p>
    <w:p w:rsidR="00B11273" w:rsidRPr="00E51AFC" w:rsidRDefault="00B11273" w:rsidP="00D6259E">
      <w:pPr>
        <w:pStyle w:val="3"/>
        <w:adjustRightInd w:val="0"/>
        <w:snapToGrid w:val="0"/>
      </w:pPr>
      <w:r w:rsidRPr="00E51AFC">
        <w:t xml:space="preserve">Relationship between investment and return </w:t>
      </w:r>
    </w:p>
    <w:p w:rsidR="007C1720" w:rsidRPr="00E51AFC" w:rsidRDefault="005B3272" w:rsidP="00D6259E">
      <w:pPr>
        <w:adjustRightInd w:val="0"/>
        <w:snapToGrid w:val="0"/>
        <w:rPr>
          <w:rFonts w:eastAsiaTheme="minorEastAsia"/>
        </w:rPr>
      </w:pPr>
      <w:r w:rsidRPr="00E51AFC">
        <w:rPr>
          <w:rFonts w:eastAsiaTheme="minorEastAsia"/>
        </w:rPr>
        <w:t xml:space="preserve">Shows the result of cluster analysis of these schools, and the schools in every cluster has their own characteristic. </w:t>
      </w:r>
      <w:r w:rsidR="00D750BA" w:rsidRPr="00E51AFC">
        <w:rPr>
          <w:rFonts w:eastAsiaTheme="minorEastAsia"/>
        </w:rPr>
        <w:t>The following figures show</w:t>
      </w:r>
      <w:r w:rsidRPr="00E51AFC">
        <w:rPr>
          <w:rFonts w:eastAsiaTheme="minorEastAsia"/>
        </w:rPr>
        <w:t xml:space="preserve"> </w:t>
      </w:r>
      <w:r w:rsidR="00D750BA" w:rsidRPr="00E51AFC">
        <w:rPr>
          <w:rFonts w:eastAsiaTheme="minorEastAsia"/>
        </w:rPr>
        <w:t xml:space="preserve">the </w:t>
      </w:r>
      <w:r w:rsidRPr="00E51AFC">
        <w:rPr>
          <w:rFonts w:eastAsiaTheme="minorEastAsia"/>
        </w:rPr>
        <w:t xml:space="preserve">scatters of </w:t>
      </w:r>
      <w:r w:rsidR="00D750BA" w:rsidRPr="00E51AFC">
        <w:rPr>
          <w:rFonts w:eastAsiaTheme="minorEastAsia"/>
        </w:rPr>
        <w:t xml:space="preserve">schools in </w:t>
      </w:r>
      <w:r w:rsidRPr="00E51AFC">
        <w:rPr>
          <w:rFonts w:eastAsiaTheme="minorEastAsia"/>
        </w:rPr>
        <w:t xml:space="preserve">each cluster to see the relationship between </w:t>
      </w:r>
      <w:r w:rsidRPr="00E51AFC">
        <w:rPr>
          <w:rFonts w:eastAsiaTheme="minorEastAsia"/>
          <w:b/>
          <w:i/>
        </w:rPr>
        <w:t>I</w:t>
      </w:r>
      <w:r w:rsidRPr="00E51AFC">
        <w:rPr>
          <w:rFonts w:eastAsiaTheme="minorEastAsia"/>
        </w:rPr>
        <w:t xml:space="preserve"> and </w:t>
      </w:r>
      <w:r w:rsidRPr="00E51AFC">
        <w:rPr>
          <w:rFonts w:eastAsiaTheme="minorEastAsia"/>
          <w:b/>
          <w:i/>
        </w:rPr>
        <w:t>R</w:t>
      </w:r>
      <w:r w:rsidRPr="00E51AFC">
        <w:rPr>
          <w:rFonts w:eastAsiaTheme="minorEastAsia"/>
        </w:rPr>
        <w:t xml:space="preserve">. </w:t>
      </w:r>
      <w:r w:rsidR="00D750BA" w:rsidRPr="00E51AFC">
        <w:rPr>
          <w:rFonts w:eastAsiaTheme="minorEastAsia"/>
        </w:rPr>
        <w:t>We assume that after cluster analysis, the schools in a cluster have some characteristics in common and can predict the performance of each other when investment changes.</w:t>
      </w:r>
    </w:p>
    <w:p w:rsidR="00D750BA" w:rsidRPr="00E51AFC" w:rsidRDefault="00D750BA" w:rsidP="00D6259E">
      <w:pPr>
        <w:keepNext/>
        <w:adjustRightInd w:val="0"/>
        <w:snapToGrid w:val="0"/>
        <w:jc w:val="center"/>
      </w:pPr>
      <w:r w:rsidRPr="00E51AFC">
        <w:rPr>
          <w:noProof/>
        </w:rPr>
        <w:drawing>
          <wp:inline distT="0" distB="0" distL="0" distR="0" wp14:anchorId="1ACD95E0" wp14:editId="5BFB724A">
            <wp:extent cx="45720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jpg"/>
                    <pic:cNvPicPr/>
                  </pic:nvPicPr>
                  <pic:blipFill>
                    <a:blip r:embed="rId2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D750BA" w:rsidRPr="00E51AFC" w:rsidRDefault="00D750BA" w:rsidP="00D6259E">
      <w:pPr>
        <w:pStyle w:val="a3"/>
        <w:adjustRightInd w:val="0"/>
        <w:snapToGrid w:val="0"/>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9</w:t>
        </w:r>
      </w:fldSimple>
      <w:r w:rsidRPr="00E51AFC">
        <w:t xml:space="preserve"> </w:t>
      </w:r>
      <w:r w:rsidRPr="00E51AFC">
        <w:rPr>
          <w:b w:val="0"/>
        </w:rPr>
        <w:t xml:space="preserve">Relationship between </w:t>
      </w:r>
      <w:r w:rsidRPr="00E51AFC">
        <w:rPr>
          <w:i/>
        </w:rPr>
        <w:t>I</w:t>
      </w:r>
      <w:r w:rsidRPr="00E51AFC">
        <w:rPr>
          <w:b w:val="0"/>
        </w:rPr>
        <w:t xml:space="preserve"> and </w:t>
      </w:r>
      <w:r w:rsidRPr="00E51AFC">
        <w:rPr>
          <w:i/>
        </w:rPr>
        <w:t>R</w:t>
      </w:r>
      <w:r w:rsidRPr="00E51AFC">
        <w:rPr>
          <w:b w:val="0"/>
        </w:rPr>
        <w:t xml:space="preserve"> of schools in cluster 1</w:t>
      </w:r>
    </w:p>
    <w:p w:rsidR="00D750BA" w:rsidRPr="00E51AFC" w:rsidRDefault="00D750BA" w:rsidP="00D6259E">
      <w:pPr>
        <w:adjustRightInd w:val="0"/>
        <w:snapToGrid w:val="0"/>
      </w:pPr>
    </w:p>
    <w:p w:rsidR="00D750BA" w:rsidRPr="00E51AFC" w:rsidRDefault="00D750BA" w:rsidP="00D6259E">
      <w:pPr>
        <w:keepNext/>
        <w:adjustRightInd w:val="0"/>
        <w:snapToGrid w:val="0"/>
        <w:jc w:val="center"/>
      </w:pPr>
      <w:r w:rsidRPr="00E51AFC">
        <w:rPr>
          <w:noProof/>
        </w:rPr>
        <w:lastRenderedPageBreak/>
        <w:drawing>
          <wp:inline distT="0" distB="0" distL="0" distR="0" wp14:anchorId="684D3219" wp14:editId="7487E53C">
            <wp:extent cx="45720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2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D750BA" w:rsidRPr="00E51AFC" w:rsidRDefault="00D750BA" w:rsidP="00D6259E">
      <w:pPr>
        <w:pStyle w:val="a3"/>
        <w:adjustRightInd w:val="0"/>
        <w:snapToGrid w:val="0"/>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10</w:t>
        </w:r>
      </w:fldSimple>
      <w:r w:rsidRPr="00E51AFC">
        <w:t xml:space="preserve"> </w:t>
      </w:r>
      <w:r w:rsidRPr="00E51AFC">
        <w:rPr>
          <w:b w:val="0"/>
        </w:rPr>
        <w:t xml:space="preserve">Relationship between </w:t>
      </w:r>
      <w:r w:rsidRPr="00E51AFC">
        <w:rPr>
          <w:i/>
        </w:rPr>
        <w:t>I</w:t>
      </w:r>
      <w:r w:rsidRPr="00E51AFC">
        <w:rPr>
          <w:b w:val="0"/>
        </w:rPr>
        <w:t xml:space="preserve"> and </w:t>
      </w:r>
      <w:r w:rsidRPr="00E51AFC">
        <w:rPr>
          <w:i/>
        </w:rPr>
        <w:t>R</w:t>
      </w:r>
      <w:r w:rsidRPr="00E51AFC">
        <w:rPr>
          <w:b w:val="0"/>
        </w:rPr>
        <w:t xml:space="preserve"> of schools in cluster 2</w:t>
      </w:r>
    </w:p>
    <w:p w:rsidR="00D750BA" w:rsidRPr="00E51AFC" w:rsidRDefault="00D750BA" w:rsidP="00D6259E">
      <w:pPr>
        <w:keepNext/>
        <w:adjustRightInd w:val="0"/>
        <w:snapToGrid w:val="0"/>
        <w:jc w:val="center"/>
      </w:pPr>
      <w:r w:rsidRPr="00E51AFC">
        <w:rPr>
          <w:noProof/>
        </w:rPr>
        <w:drawing>
          <wp:inline distT="0" distB="0" distL="0" distR="0" wp14:anchorId="0757806E" wp14:editId="42E6AA44">
            <wp:extent cx="45720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D750BA" w:rsidRPr="00E51AFC" w:rsidRDefault="00D750BA" w:rsidP="00D6259E">
      <w:pPr>
        <w:pStyle w:val="a3"/>
        <w:adjustRightInd w:val="0"/>
        <w:snapToGrid w:val="0"/>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11</w:t>
        </w:r>
      </w:fldSimple>
      <w:r w:rsidRPr="00E51AFC">
        <w:t xml:space="preserve"> </w:t>
      </w:r>
      <w:r w:rsidRPr="00E51AFC">
        <w:rPr>
          <w:b w:val="0"/>
        </w:rPr>
        <w:t xml:space="preserve">Relationship between </w:t>
      </w:r>
      <w:r w:rsidRPr="00E51AFC">
        <w:rPr>
          <w:i/>
        </w:rPr>
        <w:t>I</w:t>
      </w:r>
      <w:r w:rsidRPr="00E51AFC">
        <w:rPr>
          <w:b w:val="0"/>
        </w:rPr>
        <w:t xml:space="preserve"> and </w:t>
      </w:r>
      <w:r w:rsidRPr="00E51AFC">
        <w:rPr>
          <w:i/>
        </w:rPr>
        <w:t>R</w:t>
      </w:r>
      <w:r w:rsidRPr="00E51AFC">
        <w:rPr>
          <w:b w:val="0"/>
        </w:rPr>
        <w:t xml:space="preserve"> of schools in cluster 3</w:t>
      </w:r>
    </w:p>
    <w:p w:rsidR="00D750BA" w:rsidRPr="00E51AFC" w:rsidRDefault="00D750BA" w:rsidP="00D6259E">
      <w:pPr>
        <w:keepNext/>
        <w:adjustRightInd w:val="0"/>
        <w:snapToGrid w:val="0"/>
        <w:jc w:val="center"/>
      </w:pPr>
      <w:r w:rsidRPr="00E51AFC">
        <w:rPr>
          <w:noProof/>
        </w:rPr>
        <w:lastRenderedPageBreak/>
        <w:drawing>
          <wp:inline distT="0" distB="0" distL="0" distR="0" wp14:anchorId="12306A46" wp14:editId="6669C124">
            <wp:extent cx="45720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D750BA" w:rsidRPr="00E51AFC" w:rsidRDefault="00D750BA" w:rsidP="00D6259E">
      <w:pPr>
        <w:pStyle w:val="a3"/>
        <w:adjustRightInd w:val="0"/>
        <w:snapToGrid w:val="0"/>
        <w:rPr>
          <w:b w:val="0"/>
        </w:rPr>
      </w:pPr>
      <w:r w:rsidRPr="00E51AFC">
        <w:t xml:space="preserve">Figure </w:t>
      </w:r>
      <w:fldSimple w:instr=" STYLEREF 1 \s ">
        <w:r w:rsidR="00847AC4" w:rsidRPr="00E51AFC">
          <w:rPr>
            <w:noProof/>
          </w:rPr>
          <w:t>3</w:t>
        </w:r>
      </w:fldSimple>
      <w:r w:rsidR="00847AC4" w:rsidRPr="00E51AFC">
        <w:noBreakHyphen/>
      </w:r>
      <w:fldSimple w:instr=" SEQ Figure \* ARABIC \s 1 ">
        <w:r w:rsidR="00847AC4" w:rsidRPr="00E51AFC">
          <w:rPr>
            <w:noProof/>
          </w:rPr>
          <w:t>12</w:t>
        </w:r>
      </w:fldSimple>
      <w:r w:rsidRPr="00E51AFC">
        <w:t xml:space="preserve"> </w:t>
      </w:r>
      <w:r w:rsidRPr="00E51AFC">
        <w:rPr>
          <w:b w:val="0"/>
        </w:rPr>
        <w:t xml:space="preserve">Relationship between </w:t>
      </w:r>
      <w:r w:rsidRPr="00E51AFC">
        <w:rPr>
          <w:i/>
        </w:rPr>
        <w:t>I</w:t>
      </w:r>
      <w:r w:rsidRPr="00E51AFC">
        <w:rPr>
          <w:b w:val="0"/>
        </w:rPr>
        <w:t xml:space="preserve"> and </w:t>
      </w:r>
      <w:r w:rsidRPr="00E51AFC">
        <w:rPr>
          <w:i/>
        </w:rPr>
        <w:t>R</w:t>
      </w:r>
      <w:r w:rsidRPr="00E51AFC">
        <w:rPr>
          <w:b w:val="0"/>
        </w:rPr>
        <w:t xml:space="preserve"> of schools in cluster 4</w:t>
      </w:r>
    </w:p>
    <w:p w:rsidR="009A1AFD" w:rsidRPr="00E51AFC" w:rsidRDefault="00A56547" w:rsidP="00D6259E">
      <w:pPr>
        <w:adjustRightInd w:val="0"/>
        <w:snapToGrid w:val="0"/>
        <w:rPr>
          <w:rFonts w:eastAsiaTheme="minorEastAsia"/>
        </w:rPr>
      </w:pPr>
      <w:r w:rsidRPr="00E51AFC">
        <w:rPr>
          <w:rFonts w:eastAsiaTheme="minorEastAsia"/>
        </w:rPr>
        <w:t xml:space="preserve">As is shown in the above figures, the trend line of </w:t>
      </w:r>
      <w:r w:rsidRPr="00E51AFC">
        <w:rPr>
          <w:rFonts w:eastAsiaTheme="minorEastAsia"/>
          <w:b/>
          <w:i/>
        </w:rPr>
        <w:t>I</w:t>
      </w:r>
      <w:r w:rsidRPr="00E51AFC">
        <w:rPr>
          <w:rFonts w:eastAsiaTheme="minorEastAsia"/>
        </w:rPr>
        <w:t xml:space="preserve"> and </w:t>
      </w:r>
      <w:r w:rsidRPr="00E51AFC">
        <w:rPr>
          <w:rFonts w:eastAsiaTheme="minorEastAsia"/>
          <w:b/>
          <w:i/>
        </w:rPr>
        <w:t xml:space="preserve">R </w:t>
      </w:r>
      <w:r w:rsidRPr="00E51AFC">
        <w:rPr>
          <w:rFonts w:eastAsiaTheme="minorEastAsia"/>
        </w:rPr>
        <w:t>fits in a logarithmic curve and different clusters have different equations.</w:t>
      </w:r>
    </w:p>
    <w:p w:rsidR="00847AC4" w:rsidRPr="00E51AFC" w:rsidRDefault="009A1AFD" w:rsidP="00D6259E">
      <w:pPr>
        <w:adjustRightInd w:val="0"/>
        <w:snapToGrid w:val="0"/>
        <w:rPr>
          <w:rFonts w:eastAsiaTheme="minorEastAsia"/>
        </w:rPr>
      </w:pPr>
      <m:oMathPara>
        <m:oMath>
          <m:r>
            <m:rPr>
              <m:sty m:val="p"/>
            </m:rPr>
            <w:rPr>
              <w:rFonts w:ascii="Cambria Math" w:eastAsiaTheme="minorEastAsia" w:hAnsi="Cambria Math"/>
            </w:rPr>
            <m:t>Cluster 1</m:t>
          </m:r>
          <m:r>
            <m:rPr>
              <m:sty m:val="p"/>
            </m:rPr>
            <w:rPr>
              <w:rFonts w:ascii="Cambria Math" w:eastAsiaTheme="minorEastAsia" w:hAnsi="Cambria Math"/>
            </w:rPr>
            <m:t>：</m:t>
          </m:r>
          <m:r>
            <m:rPr>
              <m:sty m:val="bi"/>
            </m:rPr>
            <w:rPr>
              <w:rFonts w:ascii="Cambria Math" w:eastAsiaTheme="minorEastAsia" w:hAnsi="Cambria Math"/>
            </w:rPr>
            <m:t>R</m:t>
          </m:r>
          <m:r>
            <m:rPr>
              <m:sty m:val="p"/>
            </m:rPr>
            <w:rPr>
              <w:rFonts w:ascii="Cambria Math" w:eastAsiaTheme="minorEastAsia" w:hAnsi="Cambria Math"/>
            </w:rPr>
            <m:t>=0.0414×</m:t>
          </m:r>
          <m:func>
            <m:funcPr>
              <m:ctrlPr>
                <w:rPr>
                  <w:rFonts w:ascii="Cambria Math" w:eastAsiaTheme="minorEastAsia" w:hAnsi="Cambria Math"/>
                </w:rPr>
              </m:ctrlPr>
            </m:funcPr>
            <m:fName>
              <m:r>
                <m:rPr>
                  <m:sty m:val="p"/>
                </m:rPr>
                <w:rPr>
                  <w:rFonts w:ascii="Cambria Math" w:hAnsi="Cambria Math"/>
                </w:rPr>
                <m:t>ln</m:t>
              </m:r>
            </m:fName>
            <m:e>
              <m:r>
                <m:rPr>
                  <m:sty m:val="bi"/>
                </m:rPr>
                <w:rPr>
                  <w:rFonts w:ascii="Cambria Math" w:eastAsiaTheme="minorEastAsia" w:hAnsi="Cambria Math"/>
                </w:rPr>
                <m:t>I</m:t>
              </m:r>
            </m:e>
          </m:func>
          <m:r>
            <m:rPr>
              <m:sty m:val="p"/>
            </m:rPr>
            <w:rPr>
              <w:rFonts w:ascii="Cambria Math" w:eastAsiaTheme="minorEastAsia" w:hAnsi="Cambria Math"/>
            </w:rPr>
            <m:t>-0.2733</m:t>
          </m:r>
        </m:oMath>
      </m:oMathPara>
    </w:p>
    <w:p w:rsidR="00847AC4" w:rsidRPr="00E51AFC" w:rsidRDefault="009A1AFD" w:rsidP="00D6259E">
      <w:pPr>
        <w:adjustRightInd w:val="0"/>
        <w:snapToGrid w:val="0"/>
        <w:rPr>
          <w:rFonts w:ascii="Cambria Math" w:eastAsiaTheme="minorEastAsia" w:hAnsi="Cambria Math"/>
          <w:oMath/>
        </w:rPr>
      </w:pPr>
      <m:oMathPara>
        <m:oMath>
          <m:r>
            <m:rPr>
              <m:sty m:val="p"/>
            </m:rPr>
            <w:rPr>
              <w:rFonts w:ascii="Cambria Math" w:eastAsiaTheme="minorEastAsia" w:hAnsi="Cambria Math"/>
            </w:rPr>
            <m:t>Cluster 2</m:t>
          </m:r>
          <m:r>
            <m:rPr>
              <m:sty m:val="p"/>
            </m:rPr>
            <w:rPr>
              <w:rFonts w:ascii="Cambria Math" w:eastAsiaTheme="minorEastAsia" w:hAnsi="Cambria Math"/>
            </w:rPr>
            <m:t>：</m:t>
          </m:r>
          <m:r>
            <m:rPr>
              <m:sty m:val="bi"/>
            </m:rPr>
            <w:rPr>
              <w:rFonts w:ascii="Cambria Math" w:eastAsiaTheme="minorEastAsia" w:hAnsi="Cambria Math"/>
            </w:rPr>
            <m:t>R</m:t>
          </m:r>
          <m:r>
            <m:rPr>
              <m:sty m:val="p"/>
            </m:rPr>
            <w:rPr>
              <w:rFonts w:ascii="Cambria Math" w:eastAsiaTheme="minorEastAsia" w:hAnsi="Cambria Math"/>
            </w:rPr>
            <m:t>=0.0336×</m:t>
          </m:r>
          <m:func>
            <m:funcPr>
              <m:ctrlPr>
                <w:rPr>
                  <w:rFonts w:ascii="Cambria Math" w:eastAsiaTheme="minorEastAsia" w:hAnsi="Cambria Math"/>
                </w:rPr>
              </m:ctrlPr>
            </m:funcPr>
            <m:fName>
              <m:r>
                <m:rPr>
                  <m:sty m:val="p"/>
                </m:rPr>
                <w:rPr>
                  <w:rFonts w:ascii="Cambria Math" w:hAnsi="Cambria Math"/>
                </w:rPr>
                <m:t>ln</m:t>
              </m:r>
            </m:fName>
            <m:e>
              <m:r>
                <m:rPr>
                  <m:sty m:val="bi"/>
                </m:rPr>
                <w:rPr>
                  <w:rFonts w:ascii="Cambria Math" w:eastAsiaTheme="minorEastAsia" w:hAnsi="Cambria Math"/>
                </w:rPr>
                <m:t>I</m:t>
              </m:r>
            </m:e>
          </m:func>
          <m:r>
            <m:rPr>
              <m:sty m:val="p"/>
            </m:rPr>
            <w:rPr>
              <w:rFonts w:ascii="Cambria Math" w:eastAsiaTheme="minorEastAsia" w:hAnsi="Cambria Math"/>
            </w:rPr>
            <m:t>-0.2394</m:t>
          </m:r>
        </m:oMath>
      </m:oMathPara>
    </w:p>
    <w:p w:rsidR="00847AC4" w:rsidRPr="00E51AFC" w:rsidRDefault="009A1AFD" w:rsidP="00D6259E">
      <w:pPr>
        <w:adjustRightInd w:val="0"/>
        <w:snapToGrid w:val="0"/>
        <w:rPr>
          <w:rFonts w:eastAsiaTheme="minorEastAsia"/>
        </w:rPr>
      </w:pPr>
      <m:oMathPara>
        <m:oMath>
          <m:r>
            <m:rPr>
              <m:sty m:val="p"/>
            </m:rPr>
            <w:rPr>
              <w:rFonts w:ascii="Cambria Math" w:eastAsiaTheme="minorEastAsia" w:hAnsi="Cambria Math"/>
            </w:rPr>
            <m:t>Cluster 3</m:t>
          </m:r>
          <m:r>
            <m:rPr>
              <m:sty m:val="p"/>
            </m:rPr>
            <w:rPr>
              <w:rFonts w:ascii="Cambria Math" w:eastAsiaTheme="minorEastAsia" w:hAnsi="Cambria Math"/>
            </w:rPr>
            <m:t>：</m:t>
          </m:r>
          <m:r>
            <m:rPr>
              <m:sty m:val="bi"/>
            </m:rPr>
            <w:rPr>
              <w:rFonts w:ascii="Cambria Math" w:eastAsiaTheme="minorEastAsia" w:hAnsi="Cambria Math"/>
            </w:rPr>
            <m:t>R</m:t>
          </m:r>
          <m:r>
            <m:rPr>
              <m:sty m:val="p"/>
            </m:rPr>
            <w:rPr>
              <w:rFonts w:ascii="Cambria Math" w:eastAsiaTheme="minorEastAsia" w:hAnsi="Cambria Math"/>
            </w:rPr>
            <m:t>=0.0490×</m:t>
          </m:r>
          <m:func>
            <m:funcPr>
              <m:ctrlPr>
                <w:rPr>
                  <w:rFonts w:ascii="Cambria Math" w:eastAsiaTheme="minorEastAsia" w:hAnsi="Cambria Math"/>
                </w:rPr>
              </m:ctrlPr>
            </m:funcPr>
            <m:fName>
              <m:r>
                <m:rPr>
                  <m:sty m:val="p"/>
                </m:rPr>
                <w:rPr>
                  <w:rFonts w:ascii="Cambria Math" w:hAnsi="Cambria Math"/>
                </w:rPr>
                <m:t>ln</m:t>
              </m:r>
            </m:fName>
            <m:e>
              <m:r>
                <m:rPr>
                  <m:sty m:val="bi"/>
                </m:rPr>
                <w:rPr>
                  <w:rFonts w:ascii="Cambria Math" w:eastAsiaTheme="minorEastAsia" w:hAnsi="Cambria Math"/>
                </w:rPr>
                <m:t>I</m:t>
              </m:r>
            </m:e>
          </m:func>
          <m:r>
            <m:rPr>
              <m:sty m:val="p"/>
            </m:rPr>
            <w:rPr>
              <w:rFonts w:ascii="Cambria Math" w:eastAsiaTheme="minorEastAsia" w:hAnsi="Cambria Math"/>
            </w:rPr>
            <m:t>-0.3625</m:t>
          </m:r>
        </m:oMath>
      </m:oMathPara>
    </w:p>
    <w:p w:rsidR="009A1AFD" w:rsidRPr="00E51AFC" w:rsidRDefault="009A1AFD" w:rsidP="00D6259E">
      <w:pPr>
        <w:adjustRightInd w:val="0"/>
        <w:snapToGrid w:val="0"/>
        <w:rPr>
          <w:rFonts w:eastAsiaTheme="minorEastAsia"/>
        </w:rPr>
      </w:pPr>
      <m:oMathPara>
        <m:oMath>
          <m:r>
            <m:rPr>
              <m:sty m:val="p"/>
            </m:rPr>
            <w:rPr>
              <w:rFonts w:ascii="Cambria Math" w:eastAsiaTheme="minorEastAsia" w:hAnsi="Cambria Math"/>
            </w:rPr>
            <m:t>Cluster 4</m:t>
          </m:r>
          <m:r>
            <m:rPr>
              <m:sty m:val="p"/>
            </m:rPr>
            <w:rPr>
              <w:rFonts w:ascii="Cambria Math" w:eastAsiaTheme="minorEastAsia" w:hAnsi="Cambria Math"/>
            </w:rPr>
            <m:t>：</m:t>
          </m:r>
          <m:r>
            <m:rPr>
              <m:sty m:val="bi"/>
            </m:rPr>
            <w:rPr>
              <w:rFonts w:ascii="Cambria Math" w:eastAsiaTheme="minorEastAsia" w:hAnsi="Cambria Math"/>
            </w:rPr>
            <m:t>R</m:t>
          </m:r>
          <m:r>
            <m:rPr>
              <m:sty m:val="p"/>
            </m:rPr>
            <w:rPr>
              <w:rFonts w:ascii="Cambria Math" w:eastAsiaTheme="minorEastAsia" w:hAnsi="Cambria Math"/>
            </w:rPr>
            <m:t>=0.0378×</m:t>
          </m:r>
          <m:func>
            <m:funcPr>
              <m:ctrlPr>
                <w:rPr>
                  <w:rFonts w:ascii="Cambria Math" w:eastAsiaTheme="minorEastAsia" w:hAnsi="Cambria Math"/>
                </w:rPr>
              </m:ctrlPr>
            </m:funcPr>
            <m:fName>
              <m:r>
                <m:rPr>
                  <m:sty m:val="p"/>
                </m:rPr>
                <w:rPr>
                  <w:rFonts w:ascii="Cambria Math" w:hAnsi="Cambria Math"/>
                </w:rPr>
                <m:t>ln</m:t>
              </m:r>
            </m:fName>
            <m:e>
              <m:r>
                <m:rPr>
                  <m:sty m:val="bi"/>
                </m:rPr>
                <w:rPr>
                  <w:rFonts w:ascii="Cambria Math" w:eastAsiaTheme="minorEastAsia" w:hAnsi="Cambria Math"/>
                </w:rPr>
                <m:t>I</m:t>
              </m:r>
            </m:e>
          </m:func>
          <m:r>
            <m:rPr>
              <m:sty m:val="p"/>
            </m:rPr>
            <w:rPr>
              <w:rFonts w:ascii="Cambria Math" w:eastAsiaTheme="minorEastAsia" w:hAnsi="Cambria Math"/>
            </w:rPr>
            <m:t>-0.2797</m:t>
          </m:r>
        </m:oMath>
      </m:oMathPara>
    </w:p>
    <w:p w:rsidR="009A1AFD" w:rsidRPr="00E51AFC" w:rsidRDefault="009A1AFD" w:rsidP="00D6259E">
      <w:pPr>
        <w:adjustRightInd w:val="0"/>
        <w:snapToGrid w:val="0"/>
        <w:rPr>
          <w:rFonts w:eastAsiaTheme="minorEastAsia"/>
        </w:rPr>
      </w:pPr>
    </w:p>
    <w:p w:rsidR="00A56547" w:rsidRPr="00E51AFC" w:rsidRDefault="00A56547" w:rsidP="00D6259E">
      <w:pPr>
        <w:adjustRightInd w:val="0"/>
        <w:snapToGrid w:val="0"/>
        <w:rPr>
          <w:rFonts w:eastAsiaTheme="minorEastAsia"/>
        </w:rPr>
      </w:pPr>
      <w:r w:rsidRPr="00E51AFC">
        <w:rPr>
          <w:rFonts w:eastAsiaTheme="minorEastAsia"/>
        </w:rPr>
        <w:t xml:space="preserve">What’s more, the </w:t>
      </w:r>
      <w:r w:rsidRPr="00E51AFC">
        <w:rPr>
          <w:rFonts w:eastAsiaTheme="minorEastAsia"/>
          <w:b/>
          <w:i/>
        </w:rPr>
        <w:t>CORR</w:t>
      </w:r>
      <w:r w:rsidRPr="00E51AFC">
        <w:rPr>
          <w:rFonts w:eastAsiaTheme="minorEastAsia"/>
        </w:rPr>
        <w:t xml:space="preserve"> of the trend line is also different. Cluster 2 </w:t>
      </w:r>
      <w:r w:rsidR="009A1AFD" w:rsidRPr="00E51AFC">
        <w:rPr>
          <w:rFonts w:eastAsiaTheme="minorEastAsia"/>
        </w:rPr>
        <w:t xml:space="preserve">has the highest </w:t>
      </w:r>
      <w:r w:rsidR="009A1AFD" w:rsidRPr="00E51AFC">
        <w:rPr>
          <w:rFonts w:eastAsiaTheme="minorEastAsia"/>
          <w:b/>
          <w:i/>
        </w:rPr>
        <w:t>CORR</w:t>
      </w:r>
      <w:r w:rsidR="009A1AFD" w:rsidRPr="00E51AFC">
        <w:rPr>
          <w:rFonts w:eastAsiaTheme="minorEastAsia"/>
        </w:rPr>
        <w:t xml:space="preserve"> of 0.8187, while cluster 3 has the lowest of 0.6914. </w:t>
      </w:r>
    </w:p>
    <w:p w:rsidR="009A1AFD" w:rsidRPr="00E51AFC" w:rsidRDefault="009A1AFD" w:rsidP="00D6259E">
      <w:pPr>
        <w:adjustRightInd w:val="0"/>
        <w:snapToGrid w:val="0"/>
        <w:rPr>
          <w:rFonts w:eastAsiaTheme="minorEastAsia"/>
        </w:rPr>
      </w:pPr>
      <w:r w:rsidRPr="00E51AFC">
        <w:rPr>
          <w:rFonts w:eastAsiaTheme="minorEastAsia"/>
        </w:rPr>
        <w:t>Th</w:t>
      </w:r>
      <w:r w:rsidR="005D420E" w:rsidRPr="00E51AFC">
        <w:rPr>
          <w:rFonts w:eastAsiaTheme="minorEastAsia"/>
        </w:rPr>
        <w:t xml:space="preserve">us, confidence of school </w:t>
      </w:r>
      <w:r w:rsidR="005D420E" w:rsidRPr="00E51AFC">
        <w:rPr>
          <w:rFonts w:eastAsiaTheme="minorEastAsia"/>
          <w:b/>
          <w:i/>
        </w:rPr>
        <w:t>j</w:t>
      </w:r>
      <w:r w:rsidR="005D420E" w:rsidRPr="00E51AFC">
        <w:rPr>
          <w:rFonts w:eastAsiaTheme="minorEastAsia"/>
        </w:rPr>
        <w:t xml:space="preserve"> in cluster </w:t>
      </w:r>
      <w:r w:rsidR="005D420E" w:rsidRPr="00E51AFC">
        <w:rPr>
          <w:rFonts w:eastAsiaTheme="minorEastAsia"/>
          <w:b/>
          <w:i/>
        </w:rPr>
        <w:t>i</w:t>
      </w:r>
      <w:r w:rsidRPr="00E51AFC">
        <w:rPr>
          <w:rFonts w:eastAsiaTheme="minorEastAsia"/>
        </w:rPr>
        <w:t xml:space="preserve"> can be calculated as following:</w:t>
      </w:r>
    </w:p>
    <w:p w:rsidR="009A1AFD" w:rsidRPr="00E51AFC" w:rsidRDefault="008F04D7" w:rsidP="00D6259E">
      <w:pPr>
        <w:adjustRightInd w:val="0"/>
        <w:snapToGrid w:val="0"/>
        <w:rPr>
          <w:b/>
          <w:i/>
        </w:rPr>
      </w:pPr>
      <m:oMathPara>
        <m:oMath>
          <m:sSub>
            <m:sSubPr>
              <m:ctrlPr>
                <w:rPr>
                  <w:rFonts w:ascii="Cambria Math" w:eastAsiaTheme="minorEastAsia" w:hAnsi="Cambria Math"/>
                  <w:b/>
                  <w:i/>
                </w:rPr>
              </m:ctrlPr>
            </m:sSubPr>
            <m:e>
              <m:r>
                <m:rPr>
                  <m:sty m:val="bi"/>
                </m:rPr>
                <w:rPr>
                  <w:rFonts w:ascii="Cambria Math" w:eastAsiaTheme="minorEastAsia" w:hAnsi="Cambria Math"/>
                </w:rPr>
                <m:t>Conf</m:t>
              </m:r>
            </m:e>
            <m:sub>
              <m:r>
                <m:rPr>
                  <m:sty m:val="bi"/>
                </m:rPr>
                <w:rPr>
                  <w:rFonts w:ascii="Cambria Math" w:eastAsiaTheme="minorEastAsia" w:hAnsi="Cambria Math"/>
                </w:rPr>
                <m:t>i,j</m:t>
              </m:r>
            </m:sub>
          </m:sSub>
          <m:r>
            <m:rPr>
              <m:sty m:val="bi"/>
            </m:rPr>
            <w:rPr>
              <w:rFonts w:ascii="Cambria Math" w:hAnsi="Cambria Math"/>
            </w:rPr>
            <m:t xml:space="preserve">= </m:t>
          </m:r>
          <m:rad>
            <m:radPr>
              <m:ctrlPr>
                <w:rPr>
                  <w:rFonts w:ascii="Cambria Math" w:hAnsi="Cambria Math"/>
                  <w:b/>
                  <w:i/>
                </w:rPr>
              </m:ctrlPr>
            </m:radPr>
            <m:deg>
              <m:r>
                <m:rPr>
                  <m:sty m:val="bi"/>
                </m:rPr>
                <w:rPr>
                  <w:rFonts w:ascii="Cambria Math" w:hAnsi="Cambria Math"/>
                </w:rPr>
                <m:t>2</m:t>
              </m:r>
            </m:deg>
            <m:e>
              <m:sSub>
                <m:sSubPr>
                  <m:ctrlPr>
                    <w:rPr>
                      <w:rFonts w:ascii="Cambria Math"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CORR</m:t>
                  </m:r>
                </m:e>
                <m:sub>
                  <m:r>
                    <m:rPr>
                      <m:sty m:val="bi"/>
                    </m:rPr>
                    <w:rPr>
                      <w:rFonts w:ascii="Cambria Math" w:hAnsi="Cambria Math"/>
                    </w:rPr>
                    <m:t>i</m:t>
                  </m:r>
                </m:sub>
              </m:sSub>
            </m:e>
          </m:rad>
        </m:oMath>
      </m:oMathPara>
    </w:p>
    <w:p w:rsidR="00351470" w:rsidRPr="00E51AFC" w:rsidRDefault="00351470" w:rsidP="00D6259E">
      <w:pPr>
        <w:pStyle w:val="2"/>
        <w:adjustRightInd w:val="0"/>
        <w:snapToGrid w:val="0"/>
      </w:pPr>
      <w:r w:rsidRPr="00E51AFC">
        <w:t xml:space="preserve">Develop the investment strategy </w:t>
      </w:r>
    </w:p>
    <w:p w:rsidR="005D420E" w:rsidRPr="00E51AFC" w:rsidRDefault="005D420E" w:rsidP="00D6259E">
      <w:pPr>
        <w:adjustRightInd w:val="0"/>
        <w:snapToGrid w:val="0"/>
      </w:pPr>
    </w:p>
    <w:p w:rsidR="00FE7A29" w:rsidRPr="00E51AFC" w:rsidRDefault="00FE7A29" w:rsidP="00D6259E">
      <w:pPr>
        <w:pStyle w:val="1"/>
        <w:adjustRightInd w:val="0"/>
        <w:snapToGrid w:val="0"/>
      </w:pPr>
      <w:r w:rsidRPr="00E51AFC">
        <w:lastRenderedPageBreak/>
        <w:t>Model testing and sensitivity analysis</w:t>
      </w:r>
    </w:p>
    <w:p w:rsidR="006F0CA0" w:rsidRPr="00E51AFC" w:rsidRDefault="006F0CA0" w:rsidP="00D6259E">
      <w:pPr>
        <w:pStyle w:val="2"/>
        <w:adjustRightInd w:val="0"/>
        <w:snapToGrid w:val="0"/>
        <w:rPr>
          <w:shd w:val="clear" w:color="auto" w:fill="FFFFFF"/>
        </w:rPr>
      </w:pPr>
      <w:r w:rsidRPr="00E51AFC">
        <w:rPr>
          <w:shd w:val="clear" w:color="auto" w:fill="FFFFFF"/>
        </w:rPr>
        <w:t xml:space="preserve">Model Test </w:t>
      </w:r>
    </w:p>
    <w:p w:rsidR="00614F9C" w:rsidRPr="00E51AFC" w:rsidRDefault="00614F9C" w:rsidP="00D6259E">
      <w:pPr>
        <w:pStyle w:val="2"/>
        <w:adjustRightInd w:val="0"/>
        <w:snapToGrid w:val="0"/>
        <w:rPr>
          <w:shd w:val="clear" w:color="auto" w:fill="FFFFFF"/>
        </w:rPr>
      </w:pPr>
      <w:r w:rsidRPr="00E51AFC">
        <w:rPr>
          <w:shd w:val="clear" w:color="auto" w:fill="FFFFFF"/>
        </w:rPr>
        <w:t>Risk and security analysis</w:t>
      </w:r>
    </w:p>
    <w:p w:rsidR="00614F9C" w:rsidRPr="00E51AFC" w:rsidRDefault="00614F9C" w:rsidP="00D6259E">
      <w:pPr>
        <w:adjustRightInd w:val="0"/>
        <w:snapToGrid w:val="0"/>
      </w:pPr>
      <w:r w:rsidRPr="00E51AFC">
        <w:t xml:space="preserve">Large and complex investment projects have always needed a substantial management structure to insure that our different parts in an </w:t>
      </w:r>
      <w:r w:rsidR="003B012E" w:rsidRPr="00E51AFC">
        <w:t>organized</w:t>
      </w:r>
      <w:r w:rsidRPr="00E51AFC">
        <w:t xml:space="preserve"> fashion to achieve the tasks at hand. We think that different university or colleges like different stocks. And anyone of the ‘stocks’ exists </w:t>
      </w:r>
      <w:r w:rsidRPr="00EE4DFE">
        <w:rPr>
          <w:rStyle w:val="a6"/>
        </w:rPr>
        <w:t>systematic risks</w:t>
      </w:r>
      <w:r w:rsidRPr="00E51AFC">
        <w:t xml:space="preserve"> and </w:t>
      </w:r>
      <w:r w:rsidRPr="00EE4DFE">
        <w:rPr>
          <w:rStyle w:val="a6"/>
        </w:rPr>
        <w:t>unsystematic risks</w:t>
      </w:r>
      <w:r w:rsidRPr="00E51AFC">
        <w:t>. So we design a model to calculate the risk-factor index to evaluate the risks in a comprehensive method.</w:t>
      </w:r>
    </w:p>
    <w:p w:rsidR="00614F9C" w:rsidRPr="00E51AFC" w:rsidRDefault="00AC1064" w:rsidP="00D6259E">
      <w:pPr>
        <w:adjustRightInd w:val="0"/>
        <w:snapToGrid w:val="0"/>
        <w:jc w:val="center"/>
        <w:rPr>
          <w:b/>
          <w:i/>
        </w:rPr>
      </w:pPr>
      <m:oMathPara>
        <m:oMath>
          <m:r>
            <m:rPr>
              <m:sty m:val="bi"/>
            </m:rPr>
            <w:rPr>
              <w:rFonts w:ascii="Cambria Math" w:eastAsia="Cambria Math" w:hAnsi="Cambria Math"/>
            </w:rPr>
            <m:t>Ri=d*</m:t>
          </m:r>
          <m:nary>
            <m:naryPr>
              <m:chr m:val="∑"/>
              <m:grow m:val="1"/>
              <m:ctrlPr>
                <w:rPr>
                  <w:rFonts w:ascii="Cambria Math" w:eastAsia="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eastAsia="Cambria Math" w:hAnsi="Cambria Math"/>
                      <w:b/>
                      <w:i/>
                    </w:rPr>
                  </m:ctrlPr>
                </m:sSubPr>
                <m:e>
                  <m:r>
                    <m:rPr>
                      <m:sty m:val="bi"/>
                    </m:rPr>
                    <w:rPr>
                      <w:rFonts w:ascii="Cambria Math" w:eastAsia="Cambria Math" w:hAnsi="Cambria Math"/>
                    </w:rPr>
                    <m:t>w</m:t>
                  </m:r>
                </m:e>
                <m:sub>
                  <m:r>
                    <m:rPr>
                      <m:sty m:val="bi"/>
                    </m:rPr>
                    <w:rPr>
                      <w:rFonts w:ascii="Cambria Math" w:eastAsia="Cambria Math" w:hAnsi="Cambria Math"/>
                    </w:rPr>
                    <m:t xml:space="preserve">i </m:t>
                  </m:r>
                </m:sub>
              </m:sSub>
              <m:sSub>
                <m:sSubPr>
                  <m:ctrlPr>
                    <w:rPr>
                      <w:rFonts w:ascii="Cambria Math" w:eastAsia="Cambria Math" w:hAnsi="Cambria Math"/>
                      <w:b/>
                      <w:i/>
                    </w:rPr>
                  </m:ctrlPr>
                </m:sSubPr>
                <m:e>
                  <m:r>
                    <m:rPr>
                      <m:sty m:val="bi"/>
                    </m:rPr>
                    <w:rPr>
                      <w:rFonts w:ascii="Cambria Math" w:eastAsia="Cambria Math" w:hAnsi="Cambria Math"/>
                    </w:rPr>
                    <m:t>S</m:t>
                  </m:r>
                </m:e>
                <m:sub>
                  <m:r>
                    <m:rPr>
                      <m:sty m:val="bi"/>
                    </m:rPr>
                    <w:rPr>
                      <w:rFonts w:ascii="Cambria Math" w:eastAsia="Cambria Math" w:hAnsi="Cambria Math"/>
                    </w:rPr>
                    <m:t>sysematic-risk</m:t>
                  </m:r>
                </m:sub>
              </m:sSub>
            </m:e>
          </m:nary>
          <m:r>
            <m:rPr>
              <m:sty m:val="bi"/>
            </m:rPr>
            <w:rPr>
              <w:rFonts w:ascii="Cambria Math" w:hAnsi="Cambria Math"/>
            </w:rPr>
            <m:t xml:space="preserve"> </m:t>
          </m:r>
          <m:r>
            <m:rPr>
              <m:sty m:val="bi"/>
            </m:rPr>
            <w:rPr>
              <w:rFonts w:ascii="Cambria Math" w:eastAsia="Cambria Math" w:hAnsi="Cambria Math"/>
            </w:rPr>
            <m:t>+</m:t>
          </m:r>
          <m:d>
            <m:dPr>
              <m:ctrlPr>
                <w:rPr>
                  <w:rFonts w:ascii="Cambria Math" w:eastAsia="Cambria Math" w:hAnsi="Cambria Math"/>
                  <w:b/>
                  <w:i/>
                </w:rPr>
              </m:ctrlPr>
            </m:dPr>
            <m:e>
              <m:r>
                <m:rPr>
                  <m:sty m:val="bi"/>
                </m:rPr>
                <w:rPr>
                  <w:rFonts w:ascii="Cambria Math" w:eastAsia="Cambria Math" w:hAnsi="Cambria Math"/>
                </w:rPr>
                <m:t>1-d</m:t>
              </m:r>
            </m:e>
          </m:d>
          <m:r>
            <m:rPr>
              <m:sty m:val="bi"/>
            </m:rPr>
            <w:rPr>
              <w:rFonts w:ascii="Cambria Math" w:eastAsia="Cambria Math" w:hAnsi="Cambria Math"/>
            </w:rPr>
            <m:t>*</m:t>
          </m:r>
          <m:nary>
            <m:naryPr>
              <m:chr m:val="∑"/>
              <m:grow m:val="1"/>
              <m:ctrlPr>
                <w:rPr>
                  <w:rFonts w:ascii="Cambria Math" w:eastAsia="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eastAsia="Cambria Math" w:hAnsi="Cambria Math"/>
                      <w:b/>
                      <w:i/>
                    </w:rPr>
                  </m:ctrlPr>
                </m:sSubPr>
                <m:e>
                  <m:r>
                    <m:rPr>
                      <m:sty m:val="bi"/>
                    </m:rPr>
                    <w:rPr>
                      <w:rFonts w:ascii="Cambria Math" w:eastAsia="Cambria Math" w:hAnsi="Cambria Math"/>
                    </w:rPr>
                    <m:t>w</m:t>
                  </m:r>
                </m:e>
                <m:sub>
                  <m:r>
                    <m:rPr>
                      <m:sty m:val="bi"/>
                    </m:rPr>
                    <w:rPr>
                      <w:rFonts w:ascii="Cambria Math" w:eastAsia="Cambria Math" w:hAnsi="Cambria Math"/>
                    </w:rPr>
                    <m:t xml:space="preserve">i </m:t>
                  </m:r>
                </m:sub>
              </m:sSub>
              <m:sSub>
                <m:sSubPr>
                  <m:ctrlPr>
                    <w:rPr>
                      <w:rFonts w:ascii="Cambria Math" w:eastAsia="Cambria Math" w:hAnsi="Cambria Math"/>
                      <w:b/>
                      <w:i/>
                    </w:rPr>
                  </m:ctrlPr>
                </m:sSubPr>
                <m:e>
                  <m:r>
                    <m:rPr>
                      <m:sty m:val="bi"/>
                    </m:rPr>
                    <w:rPr>
                      <w:rFonts w:ascii="Cambria Math" w:eastAsia="Cambria Math" w:hAnsi="Cambria Math"/>
                    </w:rPr>
                    <m:t>S</m:t>
                  </m:r>
                </m:e>
                <m:sub>
                  <m:r>
                    <m:rPr>
                      <m:sty m:val="bi"/>
                    </m:rPr>
                    <w:rPr>
                      <w:rFonts w:ascii="Cambria Math" w:eastAsia="Cambria Math" w:hAnsi="Cambria Math"/>
                    </w:rPr>
                    <m:t>unsysematic-risk</m:t>
                  </m:r>
                </m:sub>
              </m:sSub>
            </m:e>
          </m:nary>
        </m:oMath>
      </m:oMathPara>
    </w:p>
    <w:p w:rsidR="00614F9C" w:rsidRPr="00E51AFC" w:rsidRDefault="00614F9C" w:rsidP="00D6259E">
      <w:pPr>
        <w:adjustRightInd w:val="0"/>
        <w:snapToGrid w:val="0"/>
      </w:pPr>
      <w:r w:rsidRPr="00E51AFC">
        <w:t xml:space="preserve">We can consider lacking of vital data is a kind of systematic risk, so we evaluate various attributions to conclude an experimental formula and assign weight to the factors. Then we analysis two sides of risk and give an appropriate value 0.4 for coefficient of </w:t>
      </w:r>
      <w:r w:rsidRPr="00E51AFC">
        <w:rPr>
          <w:b/>
          <w:i/>
        </w:rPr>
        <w:t>d</w:t>
      </w:r>
      <w:r w:rsidRPr="00E51AFC">
        <w:t>.</w:t>
      </w:r>
    </w:p>
    <w:p w:rsidR="00614F9C" w:rsidRDefault="00614F9C" w:rsidP="00D6259E">
      <w:pPr>
        <w:adjustRightInd w:val="0"/>
        <w:snapToGrid w:val="0"/>
      </w:pPr>
      <w:r w:rsidRPr="00E51AFC">
        <w:t xml:space="preserve">From the </w:t>
      </w:r>
      <w:r w:rsidR="00847AC4" w:rsidRPr="00E51AFC">
        <w:t>following figures</w:t>
      </w:r>
      <w:r w:rsidRPr="00E51AFC">
        <w:t>, we can gain a growth curve that describes the increasing of universities or colleges’ total quantity by the increasing of risk-factor index. Our figure is similar with the standard risk growth curve in most of the models.</w:t>
      </w:r>
    </w:p>
    <w:p w:rsidR="00E63726" w:rsidRPr="00E51AFC" w:rsidRDefault="00E63726" w:rsidP="00D6259E">
      <w:pPr>
        <w:adjustRightInd w:val="0"/>
        <w:snapToGrid w:val="0"/>
      </w:pPr>
    </w:p>
    <w:p w:rsidR="00847AC4" w:rsidRPr="00E51AFC" w:rsidRDefault="00614F9C" w:rsidP="00D6259E">
      <w:pPr>
        <w:keepNext/>
        <w:adjustRightInd w:val="0"/>
        <w:snapToGrid w:val="0"/>
        <w:jc w:val="center"/>
      </w:pPr>
      <w:r w:rsidRPr="00E51AFC">
        <w:rPr>
          <w:noProof/>
        </w:rPr>
        <w:lastRenderedPageBreak/>
        <w:drawing>
          <wp:inline distT="0" distB="0" distL="0" distR="0" wp14:anchorId="23648276" wp14:editId="61EDAC73">
            <wp:extent cx="2952871" cy="2228850"/>
            <wp:effectExtent l="0" t="0" r="0" b="0"/>
            <wp:docPr id="5" name="图片 1" descr="C:\Users\StMatengss\Desktop\mcm\risk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Matengss\Desktop\mcm\riskfactor.png"/>
                    <pic:cNvPicPr>
                      <a:picLocks noChangeAspect="1" noChangeArrowheads="1"/>
                    </pic:cNvPicPr>
                  </pic:nvPicPr>
                  <pic:blipFill>
                    <a:blip r:embed="rId31" cstate="print">
                      <a:extLst>
                        <a:ext uri="{BEBA8EAE-BF5A-486C-A8C5-ECC9F3942E4B}">
                          <a14:imgProps xmlns:a14="http://schemas.microsoft.com/office/drawing/2010/main">
                            <a14:imgLayer r:embed="rId3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57940" cy="2232676"/>
                    </a:xfrm>
                    <a:prstGeom prst="rect">
                      <a:avLst/>
                    </a:prstGeom>
                    <a:noFill/>
                    <a:ln>
                      <a:noFill/>
                    </a:ln>
                  </pic:spPr>
                </pic:pic>
              </a:graphicData>
            </a:graphic>
          </wp:inline>
        </w:drawing>
      </w:r>
    </w:p>
    <w:p w:rsidR="00847AC4" w:rsidRPr="002E194C" w:rsidRDefault="00847AC4" w:rsidP="00D6259E">
      <w:pPr>
        <w:pStyle w:val="a3"/>
        <w:adjustRightInd w:val="0"/>
        <w:snapToGrid w:val="0"/>
        <w:rPr>
          <w:color w:val="auto"/>
        </w:rPr>
      </w:pPr>
      <w:r w:rsidRPr="00E51AFC">
        <w:t xml:space="preserve">Figure </w:t>
      </w:r>
      <w:fldSimple w:instr=" STYLEREF 1 \s ">
        <w:r w:rsidRPr="00E51AFC">
          <w:rPr>
            <w:noProof/>
          </w:rPr>
          <w:t>4</w:t>
        </w:r>
      </w:fldSimple>
      <w:r w:rsidRPr="00E51AFC">
        <w:noBreakHyphen/>
      </w:r>
      <w:fldSimple w:instr=" SEQ Figure \* ARABIC \s 1 ">
        <w:r w:rsidRPr="00E51AFC">
          <w:rPr>
            <w:noProof/>
          </w:rPr>
          <w:t>1</w:t>
        </w:r>
      </w:fldSimple>
      <w:r w:rsidRPr="00E51AFC">
        <w:t xml:space="preserve"> </w:t>
      </w:r>
      <w:r w:rsidR="002E194C">
        <w:t xml:space="preserve"> </w:t>
      </w:r>
      <w:r w:rsidR="00E63726" w:rsidRPr="002E194C">
        <w:rPr>
          <w:b w:val="0"/>
          <w:color w:val="auto"/>
        </w:rPr>
        <w:t xml:space="preserve">The risk distribution of </w:t>
      </w:r>
      <w:r w:rsidR="006F2C88" w:rsidRPr="002E194C">
        <w:rPr>
          <w:b w:val="0"/>
          <w:color w:val="auto"/>
        </w:rPr>
        <w:t>index n</w:t>
      </w:r>
      <w:r w:rsidR="00E63726" w:rsidRPr="002E194C">
        <w:rPr>
          <w:b w:val="0"/>
          <w:color w:val="auto"/>
        </w:rPr>
        <w:t>umerical difference between 0.2 to 1.0</w:t>
      </w:r>
    </w:p>
    <w:p w:rsidR="00847AC4" w:rsidRPr="00E51AFC" w:rsidRDefault="00614F9C" w:rsidP="00D6259E">
      <w:pPr>
        <w:keepNext/>
        <w:adjustRightInd w:val="0"/>
        <w:snapToGrid w:val="0"/>
        <w:jc w:val="center"/>
      </w:pPr>
      <w:r w:rsidRPr="00E51AFC">
        <w:rPr>
          <w:noProof/>
        </w:rPr>
        <w:drawing>
          <wp:inline distT="0" distB="0" distL="0" distR="0" wp14:anchorId="3B7EB69C" wp14:editId="07305A9D">
            <wp:extent cx="3209925" cy="2437165"/>
            <wp:effectExtent l="0" t="0" r="0"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BEBA8EAE-BF5A-486C-A8C5-ECC9F3942E4B}">
                          <a14:imgProps xmlns:a14="http://schemas.microsoft.com/office/drawing/2010/main">
                            <a14:imgLayer r:embed="rId34">
                              <a14:imgEffect>
                                <a14:saturation sat="0"/>
                              </a14:imgEffect>
                            </a14:imgLayer>
                          </a14:imgProps>
                        </a:ext>
                      </a:extLst>
                    </a:blip>
                    <a:srcRect l="4327" t="12146" r="9135" b="10034"/>
                    <a:stretch/>
                  </pic:blipFill>
                  <pic:spPr bwMode="auto">
                    <a:xfrm>
                      <a:off x="0" y="0"/>
                      <a:ext cx="3243097" cy="2462351"/>
                    </a:xfrm>
                    <a:prstGeom prst="rect">
                      <a:avLst/>
                    </a:prstGeom>
                    <a:ln>
                      <a:noFill/>
                    </a:ln>
                    <a:extLst>
                      <a:ext uri="{53640926-AAD7-44D8-BBD7-CCE9431645EC}">
                        <a14:shadowObscured xmlns:a14="http://schemas.microsoft.com/office/drawing/2010/main"/>
                      </a:ext>
                    </a:extLst>
                  </pic:spPr>
                </pic:pic>
              </a:graphicData>
            </a:graphic>
          </wp:inline>
        </w:drawing>
      </w:r>
    </w:p>
    <w:p w:rsidR="00614F9C" w:rsidRPr="00E51AFC" w:rsidRDefault="00847AC4" w:rsidP="00D6259E">
      <w:pPr>
        <w:pStyle w:val="a3"/>
        <w:adjustRightInd w:val="0"/>
        <w:snapToGrid w:val="0"/>
      </w:pPr>
      <w:r w:rsidRPr="00E51AFC">
        <w:t xml:space="preserve">Figure </w:t>
      </w:r>
      <w:fldSimple w:instr=" STYLEREF 1 \s ">
        <w:r w:rsidRPr="00E51AFC">
          <w:rPr>
            <w:noProof/>
          </w:rPr>
          <w:t>4</w:t>
        </w:r>
      </w:fldSimple>
      <w:r w:rsidRPr="00E51AFC">
        <w:noBreakHyphen/>
      </w:r>
      <w:r w:rsidR="00E63726">
        <w:t>2</w:t>
      </w:r>
      <w:r w:rsidR="002E194C" w:rsidRPr="002E194C">
        <w:rPr>
          <w:b w:val="0"/>
          <w:color w:val="FF0000"/>
        </w:rPr>
        <w:t xml:space="preserve"> </w:t>
      </w:r>
      <w:r w:rsidR="002E194C">
        <w:rPr>
          <w:b w:val="0"/>
          <w:color w:val="FF0000"/>
        </w:rPr>
        <w:t xml:space="preserve"> </w:t>
      </w:r>
      <w:r w:rsidR="002E194C" w:rsidRPr="002E194C">
        <w:rPr>
          <w:b w:val="0"/>
          <w:color w:val="auto"/>
        </w:rPr>
        <w:t>The growth curve</w:t>
      </w:r>
      <w:r w:rsidRPr="002E194C">
        <w:rPr>
          <w:b w:val="0"/>
          <w:color w:val="auto"/>
        </w:rPr>
        <w:t xml:space="preserve"> </w:t>
      </w:r>
      <w:r w:rsidR="002E194C" w:rsidRPr="002E194C">
        <w:rPr>
          <w:b w:val="0"/>
          <w:color w:val="auto"/>
        </w:rPr>
        <w:t>of sum</w:t>
      </w:r>
      <w:r w:rsidR="002E194C">
        <w:rPr>
          <w:b w:val="0"/>
          <w:color w:val="auto"/>
        </w:rPr>
        <w:t xml:space="preserve"> of the</w:t>
      </w:r>
      <w:r w:rsidR="002E194C" w:rsidRPr="002E194C">
        <w:rPr>
          <w:b w:val="0"/>
          <w:color w:val="auto"/>
        </w:rPr>
        <w:t xml:space="preserve"> number </w:t>
      </w:r>
      <w:r w:rsidR="002E194C">
        <w:rPr>
          <w:b w:val="0"/>
          <w:color w:val="auto"/>
        </w:rPr>
        <w:t xml:space="preserve">of </w:t>
      </w:r>
      <w:r w:rsidR="002E194C" w:rsidRPr="002E194C">
        <w:rPr>
          <w:b w:val="0"/>
          <w:color w:val="auto"/>
        </w:rPr>
        <w:t>schools and risk factor index</w:t>
      </w:r>
      <w:r w:rsidR="002E194C" w:rsidRPr="002E194C">
        <w:t xml:space="preserve"> </w:t>
      </w:r>
    </w:p>
    <w:p w:rsidR="00AC1064" w:rsidRPr="00E51AFC" w:rsidRDefault="00AC1064" w:rsidP="00D6259E">
      <w:pPr>
        <w:adjustRightInd w:val="0"/>
        <w:snapToGrid w:val="0"/>
        <w:spacing w:after="160" w:line="259" w:lineRule="auto"/>
      </w:pPr>
    </w:p>
    <w:p w:rsidR="00847AC4" w:rsidRPr="00E51AFC" w:rsidRDefault="00847AC4" w:rsidP="00D6259E">
      <w:pPr>
        <w:pStyle w:val="a3"/>
        <w:adjustRightInd w:val="0"/>
        <w:snapToGrid w:val="0"/>
      </w:pPr>
      <w:r w:rsidRPr="00E51AFC">
        <w:t xml:space="preserve">Table </w:t>
      </w:r>
      <w:fldSimple w:instr=" STYLEREF 1 \s ">
        <w:r w:rsidRPr="00E51AFC">
          <w:rPr>
            <w:noProof/>
          </w:rPr>
          <w:t>4</w:t>
        </w:r>
      </w:fldSimple>
      <w:r w:rsidRPr="00E51AFC">
        <w:noBreakHyphen/>
      </w:r>
      <w:fldSimple w:instr=" SEQ Table \* ARABIC \s 1 ">
        <w:r w:rsidRPr="00E51AFC">
          <w:rPr>
            <w:noProof/>
          </w:rPr>
          <w:t>1</w:t>
        </w:r>
      </w:fldSimple>
      <w:r w:rsidRPr="00E51AFC">
        <w:t xml:space="preserve"> </w:t>
      </w:r>
      <w:r w:rsidR="00E63726" w:rsidRPr="00E63726">
        <w:rPr>
          <w:color w:val="auto"/>
        </w:rPr>
        <w:t>weight of attributes</w:t>
      </w:r>
    </w:p>
    <w:tbl>
      <w:tblPr>
        <w:tblStyle w:val="af1"/>
        <w:tblW w:w="878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792"/>
        <w:gridCol w:w="780"/>
        <w:gridCol w:w="1578"/>
        <w:gridCol w:w="1918"/>
        <w:gridCol w:w="2544"/>
      </w:tblGrid>
      <w:tr w:rsidR="00AC1064" w:rsidRPr="00E51AFC" w:rsidTr="00AC1064">
        <w:trPr>
          <w:trHeight w:val="288"/>
        </w:trPr>
        <w:tc>
          <w:tcPr>
            <w:tcW w:w="1170" w:type="dxa"/>
            <w:tcBorders>
              <w:bottom w:val="single" w:sz="4" w:space="0" w:color="auto"/>
            </w:tcBorders>
          </w:tcPr>
          <w:p w:rsidR="00D2076A" w:rsidRPr="00E51AFC" w:rsidRDefault="00D2076A" w:rsidP="00D6259E">
            <w:pPr>
              <w:adjustRightInd w:val="0"/>
              <w:snapToGrid w:val="0"/>
            </w:pPr>
            <w:r w:rsidRPr="00E51AFC">
              <w:t>Attribute</w:t>
            </w:r>
          </w:p>
        </w:tc>
        <w:tc>
          <w:tcPr>
            <w:tcW w:w="792" w:type="dxa"/>
            <w:tcBorders>
              <w:bottom w:val="single" w:sz="4" w:space="0" w:color="auto"/>
            </w:tcBorders>
          </w:tcPr>
          <w:p w:rsidR="00D2076A" w:rsidRPr="00E51AFC" w:rsidRDefault="00D2076A" w:rsidP="00D6259E">
            <w:pPr>
              <w:adjustRightInd w:val="0"/>
              <w:snapToGrid w:val="0"/>
              <w:jc w:val="center"/>
            </w:pPr>
            <w:r w:rsidRPr="00E51AFC">
              <w:t>HCM2</w:t>
            </w:r>
          </w:p>
        </w:tc>
        <w:tc>
          <w:tcPr>
            <w:tcW w:w="780" w:type="dxa"/>
            <w:tcBorders>
              <w:bottom w:val="single" w:sz="4" w:space="0" w:color="auto"/>
            </w:tcBorders>
          </w:tcPr>
          <w:p w:rsidR="00D2076A" w:rsidRPr="00E51AFC" w:rsidRDefault="00D2076A" w:rsidP="00D6259E">
            <w:pPr>
              <w:adjustRightInd w:val="0"/>
              <w:snapToGrid w:val="0"/>
              <w:jc w:val="center"/>
            </w:pPr>
            <w:r w:rsidRPr="00E51AFC">
              <w:t>UGDS</w:t>
            </w:r>
          </w:p>
        </w:tc>
        <w:tc>
          <w:tcPr>
            <w:tcW w:w="1578" w:type="dxa"/>
            <w:tcBorders>
              <w:bottom w:val="single" w:sz="4" w:space="0" w:color="auto"/>
            </w:tcBorders>
          </w:tcPr>
          <w:p w:rsidR="00D2076A" w:rsidRPr="00E51AFC" w:rsidRDefault="00D2076A" w:rsidP="00D6259E">
            <w:pPr>
              <w:adjustRightInd w:val="0"/>
              <w:snapToGrid w:val="0"/>
              <w:jc w:val="center"/>
            </w:pPr>
            <w:r w:rsidRPr="00E51AFC">
              <w:t>SAT_AVG_ALL</w:t>
            </w:r>
          </w:p>
        </w:tc>
        <w:tc>
          <w:tcPr>
            <w:tcW w:w="1918" w:type="dxa"/>
            <w:tcBorders>
              <w:bottom w:val="single" w:sz="4" w:space="0" w:color="auto"/>
            </w:tcBorders>
          </w:tcPr>
          <w:p w:rsidR="00D2076A" w:rsidRPr="00E51AFC" w:rsidRDefault="00D2076A" w:rsidP="00D6259E">
            <w:pPr>
              <w:adjustRightInd w:val="0"/>
              <w:snapToGrid w:val="0"/>
              <w:jc w:val="center"/>
            </w:pPr>
            <w:r w:rsidRPr="00E51AFC">
              <w:t>md_earn_wne_p10</w:t>
            </w:r>
          </w:p>
        </w:tc>
        <w:tc>
          <w:tcPr>
            <w:tcW w:w="2544" w:type="dxa"/>
            <w:tcBorders>
              <w:bottom w:val="single" w:sz="4" w:space="0" w:color="auto"/>
            </w:tcBorders>
          </w:tcPr>
          <w:p w:rsidR="00D2076A" w:rsidRPr="00E51AFC" w:rsidRDefault="00D2076A" w:rsidP="00D6259E">
            <w:pPr>
              <w:adjustRightInd w:val="0"/>
              <w:snapToGrid w:val="0"/>
              <w:jc w:val="center"/>
            </w:pPr>
            <w:r w:rsidRPr="00E51AFC">
              <w:t>GRAD_DEBT_MDN_SUPP</w:t>
            </w:r>
          </w:p>
        </w:tc>
      </w:tr>
      <w:tr w:rsidR="00AC1064" w:rsidRPr="00E51AFC" w:rsidTr="00AC1064">
        <w:trPr>
          <w:trHeight w:val="288"/>
        </w:trPr>
        <w:tc>
          <w:tcPr>
            <w:tcW w:w="1170" w:type="dxa"/>
            <w:tcBorders>
              <w:top w:val="single" w:sz="4" w:space="0" w:color="auto"/>
              <w:bottom w:val="single" w:sz="4" w:space="0" w:color="auto"/>
            </w:tcBorders>
          </w:tcPr>
          <w:p w:rsidR="00D2076A" w:rsidRPr="00E51AFC" w:rsidRDefault="00D2076A" w:rsidP="00D6259E">
            <w:pPr>
              <w:adjustRightInd w:val="0"/>
              <w:snapToGrid w:val="0"/>
            </w:pPr>
            <w:r w:rsidRPr="00E51AFC">
              <w:t>Weight</w:t>
            </w:r>
          </w:p>
        </w:tc>
        <w:tc>
          <w:tcPr>
            <w:tcW w:w="792"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7</w:t>
            </w:r>
          </w:p>
        </w:tc>
        <w:tc>
          <w:tcPr>
            <w:tcW w:w="780"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3</w:t>
            </w:r>
          </w:p>
        </w:tc>
        <w:tc>
          <w:tcPr>
            <w:tcW w:w="1578"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3</w:t>
            </w:r>
          </w:p>
        </w:tc>
        <w:tc>
          <w:tcPr>
            <w:tcW w:w="1918"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2</w:t>
            </w:r>
          </w:p>
        </w:tc>
        <w:tc>
          <w:tcPr>
            <w:tcW w:w="2544"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2</w:t>
            </w:r>
          </w:p>
        </w:tc>
      </w:tr>
      <w:tr w:rsidR="00AC1064" w:rsidRPr="00E51AFC" w:rsidTr="00AC1064">
        <w:trPr>
          <w:trHeight w:val="288"/>
        </w:trPr>
        <w:tc>
          <w:tcPr>
            <w:tcW w:w="1170" w:type="dxa"/>
            <w:tcBorders>
              <w:top w:val="single" w:sz="4" w:space="0" w:color="auto"/>
              <w:bottom w:val="single" w:sz="4" w:space="0" w:color="auto"/>
            </w:tcBorders>
          </w:tcPr>
          <w:p w:rsidR="00D2076A" w:rsidRPr="00E51AFC" w:rsidRDefault="00D2076A" w:rsidP="00D6259E">
            <w:pPr>
              <w:adjustRightInd w:val="0"/>
              <w:snapToGrid w:val="0"/>
            </w:pPr>
            <w:r w:rsidRPr="00E51AFC">
              <w:t>Attribute</w:t>
            </w:r>
          </w:p>
        </w:tc>
        <w:tc>
          <w:tcPr>
            <w:tcW w:w="792"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NPT4</w:t>
            </w:r>
          </w:p>
        </w:tc>
        <w:tc>
          <w:tcPr>
            <w:tcW w:w="780"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PCT</w:t>
            </w:r>
          </w:p>
        </w:tc>
        <w:tc>
          <w:tcPr>
            <w:tcW w:w="1578"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UG25abv</w:t>
            </w:r>
          </w:p>
        </w:tc>
        <w:tc>
          <w:tcPr>
            <w:tcW w:w="1918"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POOLED_SUPP</w:t>
            </w:r>
          </w:p>
        </w:tc>
        <w:tc>
          <w:tcPr>
            <w:tcW w:w="2544"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RPY_3YR_RT_SUPP</w:t>
            </w:r>
          </w:p>
        </w:tc>
      </w:tr>
      <w:tr w:rsidR="00AC1064" w:rsidRPr="00E51AFC" w:rsidTr="00AC1064">
        <w:trPr>
          <w:trHeight w:val="288"/>
        </w:trPr>
        <w:tc>
          <w:tcPr>
            <w:tcW w:w="1170" w:type="dxa"/>
            <w:tcBorders>
              <w:top w:val="single" w:sz="4" w:space="0" w:color="auto"/>
              <w:bottom w:val="single" w:sz="4" w:space="0" w:color="auto"/>
            </w:tcBorders>
          </w:tcPr>
          <w:p w:rsidR="00D2076A" w:rsidRPr="00E51AFC" w:rsidRDefault="00D2076A" w:rsidP="00D6259E">
            <w:pPr>
              <w:adjustRightInd w:val="0"/>
              <w:snapToGrid w:val="0"/>
            </w:pPr>
            <w:r w:rsidRPr="00E51AFC">
              <w:t>Weight</w:t>
            </w:r>
          </w:p>
        </w:tc>
        <w:tc>
          <w:tcPr>
            <w:tcW w:w="792"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1</w:t>
            </w:r>
          </w:p>
        </w:tc>
        <w:tc>
          <w:tcPr>
            <w:tcW w:w="780"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1</w:t>
            </w:r>
          </w:p>
        </w:tc>
        <w:tc>
          <w:tcPr>
            <w:tcW w:w="1578"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2</w:t>
            </w:r>
          </w:p>
        </w:tc>
        <w:tc>
          <w:tcPr>
            <w:tcW w:w="1918"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4</w:t>
            </w:r>
          </w:p>
        </w:tc>
        <w:tc>
          <w:tcPr>
            <w:tcW w:w="2544" w:type="dxa"/>
            <w:tcBorders>
              <w:top w:val="single" w:sz="4" w:space="0" w:color="auto"/>
              <w:bottom w:val="single" w:sz="4" w:space="0" w:color="auto"/>
            </w:tcBorders>
          </w:tcPr>
          <w:p w:rsidR="00D2076A" w:rsidRPr="00E51AFC" w:rsidRDefault="00D2076A" w:rsidP="00D6259E">
            <w:pPr>
              <w:adjustRightInd w:val="0"/>
              <w:snapToGrid w:val="0"/>
              <w:jc w:val="center"/>
            </w:pPr>
            <w:r w:rsidRPr="00E51AFC">
              <w:t>4</w:t>
            </w:r>
          </w:p>
        </w:tc>
      </w:tr>
    </w:tbl>
    <w:p w:rsidR="00D2076A" w:rsidRPr="00E51AFC" w:rsidRDefault="00D2076A" w:rsidP="00D6259E">
      <w:pPr>
        <w:adjustRightInd w:val="0"/>
        <w:snapToGrid w:val="0"/>
      </w:pPr>
    </w:p>
    <w:p w:rsidR="00D2076A" w:rsidRPr="00E51AFC" w:rsidRDefault="00D2076A" w:rsidP="00D6259E">
      <w:pPr>
        <w:adjustRightInd w:val="0"/>
        <w:snapToGrid w:val="0"/>
      </w:pPr>
      <w:r w:rsidRPr="00E51AFC">
        <w:t>With the systematic risks, we give a set of weights to the major ten attributes which play a vital role in our model. So we can estimate an appropriate value of the systematic risks.</w:t>
      </w:r>
    </w:p>
    <w:p w:rsidR="00D2076A" w:rsidRPr="00E51AFC" w:rsidRDefault="00D2076A" w:rsidP="00D6259E">
      <w:pPr>
        <w:adjustRightInd w:val="0"/>
        <w:snapToGrid w:val="0"/>
      </w:pPr>
      <w:r w:rsidRPr="00E51AFC">
        <w:t xml:space="preserve">With the unsystematic risks, we choose </w:t>
      </w:r>
      <w:r w:rsidRPr="00E51AFC">
        <w:rPr>
          <w:i/>
        </w:rPr>
        <w:t>RPY_3YR_RT_SUPP</w:t>
      </w:r>
      <w:r w:rsidRPr="00E51AFC">
        <w:t xml:space="preserve"> (</w:t>
      </w:r>
      <w:r w:rsidRPr="00E51AFC">
        <w:rPr>
          <w:color w:val="000000"/>
        </w:rPr>
        <w:t>3-year repayment rate, suppressed for n=30</w:t>
      </w:r>
      <w:r w:rsidRPr="00E51AFC">
        <w:t xml:space="preserve">) and </w:t>
      </w:r>
      <w:r w:rsidRPr="00E51AFC">
        <w:rPr>
          <w:i/>
        </w:rPr>
        <w:t>POOLED_SUPP</w:t>
      </w:r>
      <w:r w:rsidRPr="00E51AFC">
        <w:t xml:space="preserve"> (</w:t>
      </w:r>
      <w:r w:rsidRPr="00E51AFC">
        <w:rPr>
          <w:color w:val="000000"/>
        </w:rPr>
        <w:t xml:space="preserve">a new attribute measures the graduation rate by </w:t>
      </w:r>
      <w:r w:rsidRPr="00E51AFC">
        <w:t xml:space="preserve">merging </w:t>
      </w:r>
      <w:r w:rsidRPr="00E51AFC">
        <w:rPr>
          <w:i/>
          <w:color w:val="000000"/>
        </w:rPr>
        <w:t>C150_4_POOLED_SUPP</w:t>
      </w:r>
      <w:r w:rsidRPr="00E51AFC">
        <w:rPr>
          <w:color w:val="000000"/>
        </w:rPr>
        <w:t xml:space="preserve"> and </w:t>
      </w:r>
      <w:r w:rsidRPr="00E51AFC">
        <w:rPr>
          <w:i/>
          <w:color w:val="000000"/>
        </w:rPr>
        <w:t>C200_L4_POOLED_SUPP</w:t>
      </w:r>
      <w:r w:rsidRPr="00E51AFC">
        <w:rPr>
          <w:color w:val="000000"/>
        </w:rPr>
        <w:t xml:space="preserve"> in the previous chapter</w:t>
      </w:r>
      <w:r w:rsidRPr="00E51AFC">
        <w:t>) to become our measure standard, and we adopt an equal weight method to estimate the unsystematic risks.</w:t>
      </w:r>
    </w:p>
    <w:p w:rsidR="00614F9C" w:rsidRPr="00E51AFC" w:rsidRDefault="00614F9C" w:rsidP="00D6259E">
      <w:pPr>
        <w:adjustRightInd w:val="0"/>
        <w:snapToGrid w:val="0"/>
      </w:pPr>
    </w:p>
    <w:p w:rsidR="00351470" w:rsidRPr="00E51AFC" w:rsidRDefault="00351470" w:rsidP="00D6259E">
      <w:pPr>
        <w:pStyle w:val="1"/>
        <w:adjustRightInd w:val="0"/>
        <w:snapToGrid w:val="0"/>
      </w:pPr>
      <w:r w:rsidRPr="00E51AFC">
        <w:lastRenderedPageBreak/>
        <w:t xml:space="preserve">Conclusions </w:t>
      </w:r>
    </w:p>
    <w:p w:rsidR="003B012E" w:rsidRPr="00E51AFC" w:rsidRDefault="003B012E" w:rsidP="00D6259E">
      <w:pPr>
        <w:adjustRightInd w:val="0"/>
        <w:snapToGrid w:val="0"/>
      </w:pPr>
      <w:r w:rsidRPr="00E51AFC">
        <w:t>The list of schools and the amount to grant in 5 years</w:t>
      </w:r>
    </w:p>
    <w:p w:rsidR="003B012E" w:rsidRPr="00E51AFC" w:rsidRDefault="003B012E" w:rsidP="00D6259E">
      <w:pPr>
        <w:adjustRightInd w:val="0"/>
        <w:snapToGrid w:val="0"/>
      </w:pPr>
      <w:r w:rsidRPr="00E51AFC">
        <w:t>The plan is about to grant to the following schools continuously for five years, each year the same amount to achieve ROI of 0.311214 per year.</w:t>
      </w:r>
    </w:p>
    <w:p w:rsidR="003B012E" w:rsidRPr="00E51AFC" w:rsidRDefault="003B012E" w:rsidP="00D6259E">
      <w:pPr>
        <w:pStyle w:val="a3"/>
        <w:adjustRightInd w:val="0"/>
        <w:snapToGrid w:val="0"/>
      </w:pPr>
      <w:r w:rsidRPr="00E51AFC">
        <w:lastRenderedPageBreak/>
        <w:t xml:space="preserve">Table </w:t>
      </w:r>
      <w:fldSimple w:instr=" STYLEREF 1 \s ">
        <w:r w:rsidR="00847AC4" w:rsidRPr="00E51AFC">
          <w:rPr>
            <w:noProof/>
          </w:rPr>
          <w:t>5</w:t>
        </w:r>
      </w:fldSimple>
      <w:r w:rsidR="00847AC4" w:rsidRPr="00E51AFC">
        <w:noBreakHyphen/>
      </w:r>
      <w:fldSimple w:instr=" SEQ Table \* ARABIC \s 1 ">
        <w:r w:rsidR="00847AC4" w:rsidRPr="00E51AFC">
          <w:rPr>
            <w:noProof/>
          </w:rPr>
          <w:t>1</w:t>
        </w:r>
      </w:fldSimple>
      <w:r w:rsidRPr="00E51AFC">
        <w:t xml:space="preserve"> </w:t>
      </w:r>
      <w:r w:rsidRPr="00E51AFC">
        <w:rPr>
          <w:b w:val="0"/>
        </w:rPr>
        <w:t>School list and amount</w:t>
      </w:r>
      <w:r w:rsidRPr="00E51AFC">
        <w:t xml:space="preserve"> </w:t>
      </w:r>
    </w:p>
    <w:tbl>
      <w:tblPr>
        <w:tblW w:w="8976" w:type="dxa"/>
        <w:tblLook w:val="04A0" w:firstRow="1" w:lastRow="0" w:firstColumn="1" w:lastColumn="0" w:noHBand="0" w:noVBand="1"/>
      </w:tblPr>
      <w:tblGrid>
        <w:gridCol w:w="1728"/>
        <w:gridCol w:w="6192"/>
        <w:gridCol w:w="1056"/>
      </w:tblGrid>
      <w:tr w:rsidR="003B012E" w:rsidRPr="00E51AFC" w:rsidTr="003B012E">
        <w:trPr>
          <w:trHeight w:val="315"/>
          <w:tblHeader/>
        </w:trPr>
        <w:tc>
          <w:tcPr>
            <w:tcW w:w="1728" w:type="dxa"/>
            <w:tcBorders>
              <w:top w:val="single" w:sz="4" w:space="0" w:color="auto"/>
              <w:left w:val="nil"/>
              <w:bottom w:val="single" w:sz="4" w:space="0" w:color="auto"/>
              <w:right w:val="nil"/>
            </w:tcBorders>
            <w:shd w:val="clear" w:color="auto" w:fill="auto"/>
            <w:noWrap/>
            <w:vAlign w:val="center"/>
            <w:hideMark/>
          </w:tcPr>
          <w:p w:rsidR="003B012E" w:rsidRPr="00E51AFC" w:rsidRDefault="00EC7EA4" w:rsidP="00D6259E">
            <w:pPr>
              <w:adjustRightInd w:val="0"/>
              <w:snapToGrid w:val="0"/>
              <w:jc w:val="center"/>
              <w:rPr>
                <w:color w:val="000000"/>
              </w:rPr>
            </w:pPr>
            <w:r w:rsidRPr="00E51AFC">
              <w:rPr>
                <w:rFonts w:eastAsiaTheme="minorEastAsia"/>
                <w:color w:val="000000"/>
              </w:rPr>
              <w:t>S</w:t>
            </w:r>
            <w:r w:rsidR="003B012E" w:rsidRPr="00E51AFC">
              <w:rPr>
                <w:color w:val="000000"/>
              </w:rPr>
              <w:t>chool unit ids</w:t>
            </w:r>
          </w:p>
        </w:tc>
        <w:tc>
          <w:tcPr>
            <w:tcW w:w="6192" w:type="dxa"/>
            <w:tcBorders>
              <w:top w:val="single" w:sz="4" w:space="0" w:color="auto"/>
              <w:left w:val="nil"/>
              <w:bottom w:val="single" w:sz="4" w:space="0" w:color="auto"/>
              <w:right w:val="nil"/>
            </w:tcBorders>
            <w:shd w:val="clear" w:color="auto" w:fill="auto"/>
            <w:noWrap/>
            <w:vAlign w:val="center"/>
            <w:hideMark/>
          </w:tcPr>
          <w:p w:rsidR="003B012E" w:rsidRPr="00E51AFC" w:rsidRDefault="00EC7EA4" w:rsidP="00D6259E">
            <w:pPr>
              <w:adjustRightInd w:val="0"/>
              <w:snapToGrid w:val="0"/>
              <w:rPr>
                <w:color w:val="000000"/>
              </w:rPr>
            </w:pPr>
            <w:r w:rsidRPr="00E51AFC">
              <w:rPr>
                <w:rFonts w:eastAsiaTheme="minorEastAsia"/>
                <w:color w:val="000000"/>
              </w:rPr>
              <w:t>S</w:t>
            </w:r>
            <w:r w:rsidR="003B012E" w:rsidRPr="00E51AFC">
              <w:rPr>
                <w:color w:val="000000"/>
              </w:rPr>
              <w:t>chool name</w:t>
            </w:r>
          </w:p>
        </w:tc>
        <w:tc>
          <w:tcPr>
            <w:tcW w:w="1056" w:type="dxa"/>
            <w:tcBorders>
              <w:top w:val="single" w:sz="4" w:space="0" w:color="auto"/>
              <w:left w:val="nil"/>
              <w:bottom w:val="single" w:sz="4" w:space="0" w:color="auto"/>
              <w:right w:val="nil"/>
            </w:tcBorders>
            <w:shd w:val="clear" w:color="auto" w:fill="auto"/>
            <w:noWrap/>
            <w:vAlign w:val="center"/>
            <w:hideMark/>
          </w:tcPr>
          <w:p w:rsidR="003B012E" w:rsidRPr="00E51AFC" w:rsidRDefault="00EC7EA4" w:rsidP="00D6259E">
            <w:pPr>
              <w:adjustRightInd w:val="0"/>
              <w:snapToGrid w:val="0"/>
              <w:rPr>
                <w:color w:val="000000"/>
              </w:rPr>
            </w:pPr>
            <w:r w:rsidRPr="00E51AFC">
              <w:rPr>
                <w:rFonts w:eastAsiaTheme="minorEastAsia"/>
                <w:color w:val="000000"/>
              </w:rPr>
              <w:t>A</w:t>
            </w:r>
            <w:r w:rsidR="003B012E" w:rsidRPr="00E51AFC">
              <w:rPr>
                <w:color w:val="000000"/>
              </w:rPr>
              <w:t>mount</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101897</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Northeast Alabama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6030000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140678</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North Georgia Technical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5964000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203331</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Eastern Gateway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4872000</w:t>
            </w:r>
          </w:p>
        </w:tc>
      </w:tr>
      <w:tr w:rsidR="003B012E" w:rsidRPr="00E51AFC" w:rsidTr="003B012E">
        <w:trPr>
          <w:trHeight w:val="315"/>
          <w:tblHeader/>
        </w:trPr>
        <w:tc>
          <w:tcPr>
            <w:tcW w:w="1728" w:type="dxa"/>
            <w:tcBorders>
              <w:top w:val="nil"/>
              <w:left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198507</w:t>
            </w:r>
          </w:p>
        </w:tc>
        <w:tc>
          <w:tcPr>
            <w:tcW w:w="6192" w:type="dxa"/>
            <w:tcBorders>
              <w:top w:val="nil"/>
              <w:left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Elizabeth City State University</w:t>
            </w:r>
          </w:p>
        </w:tc>
        <w:tc>
          <w:tcPr>
            <w:tcW w:w="1056" w:type="dxa"/>
            <w:tcBorders>
              <w:top w:val="nil"/>
              <w:left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4620000</w:t>
            </w:r>
          </w:p>
        </w:tc>
      </w:tr>
      <w:tr w:rsidR="003B012E" w:rsidRPr="00E51AFC" w:rsidTr="003B012E">
        <w:trPr>
          <w:trHeight w:val="315"/>
          <w:tblHeader/>
        </w:trPr>
        <w:tc>
          <w:tcPr>
            <w:tcW w:w="1728" w:type="dxa"/>
            <w:tcBorders>
              <w:top w:val="nil"/>
              <w:left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366465</w:t>
            </w:r>
          </w:p>
        </w:tc>
        <w:tc>
          <w:tcPr>
            <w:tcW w:w="6192" w:type="dxa"/>
            <w:tcBorders>
              <w:top w:val="nil"/>
              <w:left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Ogeechee Technical College</w:t>
            </w:r>
          </w:p>
        </w:tc>
        <w:tc>
          <w:tcPr>
            <w:tcW w:w="1056" w:type="dxa"/>
            <w:tcBorders>
              <w:top w:val="nil"/>
              <w:left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4576000</w:t>
            </w:r>
          </w:p>
        </w:tc>
      </w:tr>
      <w:tr w:rsidR="003B012E" w:rsidRPr="00E51AFC" w:rsidTr="003B012E">
        <w:trPr>
          <w:trHeight w:val="315"/>
          <w:tblHeader/>
        </w:trPr>
        <w:tc>
          <w:tcPr>
            <w:tcW w:w="1728" w:type="dxa"/>
            <w:tcBorders>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196699</w:t>
            </w:r>
          </w:p>
        </w:tc>
        <w:tc>
          <w:tcPr>
            <w:tcW w:w="6192" w:type="dxa"/>
            <w:tcBorders>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Ulster County Community College</w:t>
            </w:r>
          </w:p>
        </w:tc>
        <w:tc>
          <w:tcPr>
            <w:tcW w:w="1056" w:type="dxa"/>
            <w:tcBorders>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4400000</w:t>
            </w:r>
          </w:p>
        </w:tc>
      </w:tr>
      <w:tr w:rsidR="003B012E" w:rsidRPr="00E51AFC" w:rsidTr="003B012E">
        <w:trPr>
          <w:trHeight w:val="315"/>
          <w:tblHeader/>
        </w:trPr>
        <w:tc>
          <w:tcPr>
            <w:tcW w:w="1728" w:type="dxa"/>
            <w:tcBorders>
              <w:top w:val="nil"/>
              <w:left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240505</w:t>
            </w:r>
          </w:p>
        </w:tc>
        <w:tc>
          <w:tcPr>
            <w:tcW w:w="6192" w:type="dxa"/>
            <w:tcBorders>
              <w:top w:val="nil"/>
              <w:left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Casper College</w:t>
            </w:r>
          </w:p>
        </w:tc>
        <w:tc>
          <w:tcPr>
            <w:tcW w:w="1056" w:type="dxa"/>
            <w:tcBorders>
              <w:top w:val="nil"/>
              <w:left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4224000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102076</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Snead State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4120000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171395</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North Central Michigan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4080000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176008</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Mississippi Delta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4032000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141255</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Wiregrass Georgia Technical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3652000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234377</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Wytheville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3618000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171225</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Monroe County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3612000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217712</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Technical College of the Lowcountry</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3528000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206923</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Carl Albert State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3150000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117195</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Lake Tahoe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3050000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176239</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Pearl River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2954000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236072</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Seattle Community College-North Campus</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2698000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175573</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Copiah-Lincoln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2652000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121363</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Porterville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2640000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104577</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Eastern Arizona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2568000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135160</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Florida Gateway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2450000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199926</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Wilkes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1960000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138682</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Albany Technical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1808000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129756</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Middlesex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1800000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207306</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Northwestern Oklahoma State University</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1682000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137315</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South Florida State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1512000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187958</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University of New Mexico-Gallup Campus</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1406000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141811</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Leeward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1352000</w:t>
            </w:r>
          </w:p>
        </w:tc>
      </w:tr>
      <w:tr w:rsidR="003B012E" w:rsidRPr="00E51AFC" w:rsidTr="003B012E">
        <w:trPr>
          <w:trHeight w:val="315"/>
          <w:tblHeader/>
        </w:trPr>
        <w:tc>
          <w:tcPr>
            <w:tcW w:w="1728" w:type="dxa"/>
            <w:tcBorders>
              <w:top w:val="nil"/>
              <w:left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198321</w:t>
            </w:r>
          </w:p>
        </w:tc>
        <w:tc>
          <w:tcPr>
            <w:tcW w:w="6192" w:type="dxa"/>
            <w:tcBorders>
              <w:top w:val="nil"/>
              <w:left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Cleveland Community College</w:t>
            </w:r>
          </w:p>
        </w:tc>
        <w:tc>
          <w:tcPr>
            <w:tcW w:w="1056" w:type="dxa"/>
            <w:tcBorders>
              <w:top w:val="nil"/>
              <w:left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1224000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175643</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East Central Community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1080000</w:t>
            </w:r>
          </w:p>
        </w:tc>
      </w:tr>
      <w:tr w:rsidR="003B012E" w:rsidRPr="00E51AFC" w:rsidTr="003B012E">
        <w:trPr>
          <w:trHeight w:val="315"/>
          <w:tblHeader/>
        </w:trPr>
        <w:tc>
          <w:tcPr>
            <w:tcW w:w="1728" w:type="dxa"/>
            <w:tcBorders>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101286</w:t>
            </w:r>
          </w:p>
        </w:tc>
        <w:tc>
          <w:tcPr>
            <w:tcW w:w="6192" w:type="dxa"/>
            <w:tcBorders>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George C Wallace State Community College-Dothan</w:t>
            </w:r>
          </w:p>
        </w:tc>
        <w:tc>
          <w:tcPr>
            <w:tcW w:w="1056" w:type="dxa"/>
            <w:tcBorders>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1008000</w:t>
            </w:r>
          </w:p>
        </w:tc>
      </w:tr>
      <w:tr w:rsidR="003B012E" w:rsidRPr="00E51AFC" w:rsidTr="003B012E">
        <w:trPr>
          <w:trHeight w:val="315"/>
          <w:tblHeader/>
        </w:trPr>
        <w:tc>
          <w:tcPr>
            <w:tcW w:w="1728"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139010</w:t>
            </w:r>
          </w:p>
        </w:tc>
        <w:tc>
          <w:tcPr>
            <w:tcW w:w="6192"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Bainbridge State College</w:t>
            </w:r>
          </w:p>
        </w:tc>
        <w:tc>
          <w:tcPr>
            <w:tcW w:w="1056" w:type="dxa"/>
            <w:tcBorders>
              <w:top w:val="nil"/>
              <w:left w:val="nil"/>
              <w:bottom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972000</w:t>
            </w:r>
          </w:p>
        </w:tc>
      </w:tr>
      <w:tr w:rsidR="003B012E" w:rsidRPr="00E51AFC" w:rsidTr="003B012E">
        <w:trPr>
          <w:trHeight w:val="315"/>
          <w:tblHeader/>
        </w:trPr>
        <w:tc>
          <w:tcPr>
            <w:tcW w:w="1728" w:type="dxa"/>
            <w:tcBorders>
              <w:top w:val="nil"/>
              <w:left w:val="nil"/>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121707</w:t>
            </w:r>
          </w:p>
        </w:tc>
        <w:tc>
          <w:tcPr>
            <w:tcW w:w="6192" w:type="dxa"/>
            <w:tcBorders>
              <w:top w:val="nil"/>
              <w:left w:val="nil"/>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College of the Redwoods</w:t>
            </w:r>
          </w:p>
        </w:tc>
        <w:tc>
          <w:tcPr>
            <w:tcW w:w="1056" w:type="dxa"/>
            <w:tcBorders>
              <w:top w:val="nil"/>
              <w:left w:val="nil"/>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406000</w:t>
            </w:r>
          </w:p>
        </w:tc>
      </w:tr>
      <w:tr w:rsidR="003B012E" w:rsidRPr="00E51AFC" w:rsidTr="003B012E">
        <w:trPr>
          <w:trHeight w:val="315"/>
          <w:tblHeader/>
        </w:trPr>
        <w:tc>
          <w:tcPr>
            <w:tcW w:w="1728" w:type="dxa"/>
            <w:tcBorders>
              <w:top w:val="nil"/>
              <w:left w:val="nil"/>
              <w:bottom w:val="single" w:sz="4" w:space="0" w:color="auto"/>
              <w:right w:val="nil"/>
            </w:tcBorders>
            <w:shd w:val="clear" w:color="auto" w:fill="auto"/>
            <w:noWrap/>
            <w:vAlign w:val="center"/>
            <w:hideMark/>
          </w:tcPr>
          <w:p w:rsidR="003B012E" w:rsidRPr="00E51AFC" w:rsidRDefault="003B012E" w:rsidP="00D6259E">
            <w:pPr>
              <w:adjustRightInd w:val="0"/>
              <w:snapToGrid w:val="0"/>
              <w:jc w:val="center"/>
              <w:rPr>
                <w:color w:val="000000"/>
              </w:rPr>
            </w:pPr>
            <w:r w:rsidRPr="00E51AFC">
              <w:rPr>
                <w:color w:val="000000"/>
              </w:rPr>
              <w:t>233019</w:t>
            </w:r>
          </w:p>
        </w:tc>
        <w:tc>
          <w:tcPr>
            <w:tcW w:w="6192" w:type="dxa"/>
            <w:tcBorders>
              <w:top w:val="nil"/>
              <w:left w:val="nil"/>
              <w:bottom w:val="single" w:sz="4" w:space="0" w:color="auto"/>
              <w:right w:val="nil"/>
            </w:tcBorders>
            <w:shd w:val="clear" w:color="auto" w:fill="auto"/>
            <w:noWrap/>
            <w:vAlign w:val="center"/>
            <w:hideMark/>
          </w:tcPr>
          <w:p w:rsidR="003B012E" w:rsidRPr="00E51AFC" w:rsidRDefault="003B012E" w:rsidP="00D6259E">
            <w:pPr>
              <w:adjustRightInd w:val="0"/>
              <w:snapToGrid w:val="0"/>
              <w:rPr>
                <w:color w:val="000000"/>
              </w:rPr>
            </w:pPr>
            <w:r w:rsidRPr="00E51AFC">
              <w:rPr>
                <w:color w:val="000000"/>
              </w:rPr>
              <w:t>Patrick Henry Community College</w:t>
            </w:r>
          </w:p>
        </w:tc>
        <w:tc>
          <w:tcPr>
            <w:tcW w:w="1056" w:type="dxa"/>
            <w:tcBorders>
              <w:top w:val="nil"/>
              <w:left w:val="nil"/>
              <w:bottom w:val="single" w:sz="4" w:space="0" w:color="auto"/>
              <w:right w:val="nil"/>
            </w:tcBorders>
            <w:shd w:val="clear" w:color="auto" w:fill="auto"/>
            <w:noWrap/>
            <w:vAlign w:val="center"/>
            <w:hideMark/>
          </w:tcPr>
          <w:p w:rsidR="003B012E" w:rsidRPr="00E51AFC" w:rsidRDefault="003B012E" w:rsidP="00D6259E">
            <w:pPr>
              <w:adjustRightInd w:val="0"/>
              <w:snapToGrid w:val="0"/>
              <w:jc w:val="right"/>
              <w:rPr>
                <w:color w:val="000000"/>
              </w:rPr>
            </w:pPr>
            <w:r w:rsidRPr="00E51AFC">
              <w:rPr>
                <w:color w:val="000000"/>
              </w:rPr>
              <w:t>300000</w:t>
            </w:r>
          </w:p>
        </w:tc>
      </w:tr>
    </w:tbl>
    <w:p w:rsidR="003B012E" w:rsidRPr="00E51AFC" w:rsidRDefault="003B012E" w:rsidP="00D6259E">
      <w:pPr>
        <w:adjustRightInd w:val="0"/>
        <w:snapToGrid w:val="0"/>
      </w:pPr>
    </w:p>
    <w:p w:rsidR="00594699" w:rsidRPr="00E51AFC" w:rsidRDefault="00A70BC9" w:rsidP="00D6259E">
      <w:pPr>
        <w:pStyle w:val="1"/>
        <w:adjustRightInd w:val="0"/>
        <w:snapToGrid w:val="0"/>
      </w:pPr>
      <w:r w:rsidRPr="00E51AFC">
        <w:lastRenderedPageBreak/>
        <w:t>Strengths and weaknesses</w:t>
      </w:r>
      <w:r w:rsidR="00594699" w:rsidRPr="00E51AFC">
        <w:t xml:space="preserve"> </w:t>
      </w:r>
    </w:p>
    <w:p w:rsidR="00D2076A" w:rsidRPr="00E51AFC" w:rsidRDefault="00D2076A" w:rsidP="00D6259E">
      <w:pPr>
        <w:pStyle w:val="2"/>
        <w:adjustRightInd w:val="0"/>
        <w:snapToGrid w:val="0"/>
        <w:spacing w:before="40" w:after="0"/>
        <w:rPr>
          <w:color w:val="000000" w:themeColor="text1"/>
        </w:rPr>
      </w:pPr>
      <w:r w:rsidRPr="00E51AFC">
        <w:rPr>
          <w:color w:val="000000" w:themeColor="text1"/>
        </w:rPr>
        <w:t>Strengths</w:t>
      </w:r>
    </w:p>
    <w:p w:rsidR="00D2076A" w:rsidRPr="00E51AFC" w:rsidRDefault="00D2076A" w:rsidP="00D6259E">
      <w:pPr>
        <w:pStyle w:val="af0"/>
        <w:numPr>
          <w:ilvl w:val="0"/>
          <w:numId w:val="33"/>
        </w:numPr>
        <w:adjustRightInd w:val="0"/>
        <w:snapToGrid w:val="0"/>
      </w:pPr>
      <w:r w:rsidRPr="00E51AFC">
        <w:rPr>
          <w:rStyle w:val="a6"/>
        </w:rPr>
        <w:t>Higher performance</w:t>
      </w:r>
      <w:r w:rsidRPr="00E51AFC">
        <w:t>: we writing some scripts by using Python C# and Matlab to make the whole processing more automated. After that, we use a version control system to solve the conflicts.</w:t>
      </w:r>
    </w:p>
    <w:p w:rsidR="00D2076A" w:rsidRPr="00E51AFC" w:rsidRDefault="00D2076A" w:rsidP="00D6259E">
      <w:pPr>
        <w:pStyle w:val="af0"/>
        <w:numPr>
          <w:ilvl w:val="0"/>
          <w:numId w:val="33"/>
        </w:numPr>
        <w:adjustRightInd w:val="0"/>
        <w:snapToGrid w:val="0"/>
      </w:pPr>
      <w:r w:rsidRPr="00E51AFC">
        <w:rPr>
          <w:rStyle w:val="a6"/>
        </w:rPr>
        <w:t>Simplicity</w:t>
      </w:r>
      <w:r w:rsidRPr="00E51AFC">
        <w:t xml:space="preserve">: the programs of the model consists of the basic mathematical methods. And we simplify our model as far as possible without lacking of accuracy.  </w:t>
      </w:r>
    </w:p>
    <w:p w:rsidR="00D2076A" w:rsidRPr="00E51AFC" w:rsidRDefault="00D2076A" w:rsidP="00D6259E">
      <w:pPr>
        <w:pStyle w:val="af0"/>
        <w:numPr>
          <w:ilvl w:val="0"/>
          <w:numId w:val="33"/>
        </w:numPr>
        <w:adjustRightInd w:val="0"/>
        <w:snapToGrid w:val="0"/>
      </w:pPr>
      <w:r w:rsidRPr="00E51AFC">
        <w:rPr>
          <w:rStyle w:val="a6"/>
        </w:rPr>
        <w:t>Accuracy</w:t>
      </w:r>
      <w:r w:rsidRPr="00E51AFC">
        <w:t>: we make use of the fine grained model in most of our research. And we make great efforts to control the precision of the data.</w:t>
      </w:r>
    </w:p>
    <w:p w:rsidR="00D2076A" w:rsidRPr="00E51AFC" w:rsidRDefault="00D2076A" w:rsidP="00D6259E">
      <w:pPr>
        <w:pStyle w:val="af0"/>
        <w:numPr>
          <w:ilvl w:val="0"/>
          <w:numId w:val="33"/>
        </w:numPr>
        <w:adjustRightInd w:val="0"/>
        <w:snapToGrid w:val="0"/>
      </w:pPr>
      <w:r w:rsidRPr="00E51AFC">
        <w:rPr>
          <w:rStyle w:val="a6"/>
        </w:rPr>
        <w:t>Adaptability and Practicability</w:t>
      </w:r>
      <w:r w:rsidRPr="00E51AFC">
        <w:t>: the model we build has good portability; it is suitable for other likely models.</w:t>
      </w:r>
    </w:p>
    <w:p w:rsidR="00D2076A" w:rsidRPr="00E51AFC" w:rsidRDefault="00D2076A" w:rsidP="00D6259E">
      <w:pPr>
        <w:adjustRightInd w:val="0"/>
        <w:snapToGrid w:val="0"/>
      </w:pPr>
    </w:p>
    <w:p w:rsidR="00D2076A" w:rsidRPr="00E51AFC" w:rsidRDefault="00D2076A" w:rsidP="00D6259E">
      <w:pPr>
        <w:pStyle w:val="2"/>
        <w:adjustRightInd w:val="0"/>
        <w:snapToGrid w:val="0"/>
        <w:spacing w:before="40" w:after="0"/>
        <w:rPr>
          <w:color w:val="000000" w:themeColor="text1"/>
        </w:rPr>
      </w:pPr>
      <w:r w:rsidRPr="00E51AFC">
        <w:rPr>
          <w:color w:val="000000" w:themeColor="text1"/>
        </w:rPr>
        <w:t>Weaknesses</w:t>
      </w:r>
    </w:p>
    <w:p w:rsidR="00D2076A" w:rsidRPr="00E51AFC" w:rsidRDefault="00D2076A" w:rsidP="00D6259E">
      <w:pPr>
        <w:adjustRightInd w:val="0"/>
        <w:snapToGrid w:val="0"/>
      </w:pPr>
      <w:r w:rsidRPr="00E51AFC">
        <w:t xml:space="preserve">We did not consider some other factors which can also have an influence to us. So we choose a research way to ignore some attributes of the dataset. In some sense, our ‘accuracy’ means have a correct </w:t>
      </w:r>
      <w:r w:rsidR="00FA6835" w:rsidRPr="00E51AFC">
        <w:t>result</w:t>
      </w:r>
      <w:r w:rsidRPr="00E51AFC">
        <w:t xml:space="preserve"> under the existing model.</w:t>
      </w:r>
    </w:p>
    <w:p w:rsidR="00D2076A" w:rsidRPr="00E51AFC" w:rsidRDefault="00D2076A" w:rsidP="00D6259E">
      <w:pPr>
        <w:adjustRightInd w:val="0"/>
        <w:snapToGrid w:val="0"/>
      </w:pPr>
    </w:p>
    <w:p w:rsidR="00FE7A29" w:rsidRPr="00E51AFC" w:rsidRDefault="00594699" w:rsidP="00D6259E">
      <w:pPr>
        <w:pStyle w:val="1"/>
        <w:adjustRightInd w:val="0"/>
        <w:snapToGrid w:val="0"/>
      </w:pPr>
      <w:r w:rsidRPr="00E51AFC">
        <w:lastRenderedPageBreak/>
        <w:t>A letter to the CFO of Goodgrant Foundation</w:t>
      </w:r>
    </w:p>
    <w:p w:rsidR="00847AC4" w:rsidRPr="00E51AFC" w:rsidRDefault="00847AC4" w:rsidP="00D6259E">
      <w:pPr>
        <w:adjustRightInd w:val="0"/>
        <w:snapToGrid w:val="0"/>
      </w:pPr>
      <w:r w:rsidRPr="00E51AFC">
        <w:t xml:space="preserve">Dear </w:t>
      </w:r>
      <w:r w:rsidRPr="00E51AFC">
        <w:rPr>
          <w:i/>
        </w:rPr>
        <w:t>Mr. Alpha Chiang</w:t>
      </w:r>
      <w:r w:rsidRPr="00E51AFC">
        <w:t>:</w:t>
      </w:r>
    </w:p>
    <w:p w:rsidR="00847AC4" w:rsidRPr="00E51AFC" w:rsidRDefault="00847AC4" w:rsidP="00D6259E">
      <w:pPr>
        <w:adjustRightInd w:val="0"/>
        <w:snapToGrid w:val="0"/>
        <w:rPr>
          <w:color w:val="800000"/>
        </w:rPr>
      </w:pPr>
    </w:p>
    <w:p w:rsidR="00847AC4" w:rsidRPr="00E51AFC" w:rsidRDefault="00847AC4" w:rsidP="00D6259E">
      <w:pPr>
        <w:adjustRightInd w:val="0"/>
        <w:snapToGrid w:val="0"/>
        <w:spacing w:line="273" w:lineRule="auto"/>
      </w:pPr>
      <w:r w:rsidRPr="00E51AFC">
        <w:t xml:space="preserve">It is my pleasure to write to you. </w:t>
      </w:r>
    </w:p>
    <w:p w:rsidR="00847AC4" w:rsidRPr="00E51AFC" w:rsidRDefault="00847AC4" w:rsidP="00D6259E">
      <w:pPr>
        <w:adjustRightInd w:val="0"/>
        <w:snapToGrid w:val="0"/>
        <w:spacing w:line="273" w:lineRule="auto"/>
      </w:pPr>
      <w:r w:rsidRPr="00E51AFC">
        <w:t>The strategy we use is to maximize ROI while maintaining a low investment risk.</w:t>
      </w:r>
    </w:p>
    <w:p w:rsidR="00847AC4" w:rsidRPr="00E51AFC" w:rsidRDefault="00847AC4" w:rsidP="00D6259E">
      <w:pPr>
        <w:adjustRightInd w:val="0"/>
        <w:snapToGrid w:val="0"/>
        <w:spacing w:line="273" w:lineRule="auto"/>
        <w:rPr>
          <w:color w:val="000000"/>
        </w:rPr>
      </w:pPr>
      <w:r w:rsidRPr="00E51AFC">
        <w:rPr>
          <w:color w:val="000000"/>
        </w:rPr>
        <w:t>We model the investment by two aspects: Return and Risk.</w:t>
      </w:r>
    </w:p>
    <w:p w:rsidR="00847AC4" w:rsidRPr="00E51AFC" w:rsidRDefault="00847AC4" w:rsidP="00D6259E">
      <w:pPr>
        <w:adjustRightInd w:val="0"/>
        <w:snapToGrid w:val="0"/>
        <w:spacing w:line="273" w:lineRule="auto"/>
        <w:rPr>
          <w:color w:val="000000"/>
        </w:rPr>
      </w:pPr>
      <w:r w:rsidRPr="00E51AFC">
        <w:rPr>
          <w:color w:val="000000"/>
        </w:rPr>
        <w:t xml:space="preserve">We firstly preprocessed our data with various </w:t>
      </w:r>
      <w:r w:rsidRPr="00E51AFC">
        <w:t>categories of methods and</w:t>
      </w:r>
      <w:r w:rsidRPr="00E51AFC">
        <w:rPr>
          <w:color w:val="000000"/>
        </w:rPr>
        <w:t xml:space="preserve"> classified the schools to four clusters according to their potential consistency by applying a k-means clustering algorithm to the schools. Then we constructed a model to quantify return and by using the total expense as an estimation of the total revenue, we managed to construct the model between return and investment by fitting the return-revenue curve for each class. We got a relatively reliable logarithm model set for each class. After that we filtered out schools obviously too risky for investment including but not limited to those not being in operation, with HCM2 flag or having too few students. Finally, the remaining 1601 candidates are put into a combination optimization model, which takes both ROI and risk brought by data incompetence into consideration, an optimal solution with 25 candidates with different amount of grant is found.</w:t>
      </w:r>
    </w:p>
    <w:p w:rsidR="00847AC4" w:rsidRPr="00E51AFC" w:rsidRDefault="00847AC4" w:rsidP="00D6259E">
      <w:pPr>
        <w:adjustRightInd w:val="0"/>
        <w:snapToGrid w:val="0"/>
        <w:spacing w:line="273" w:lineRule="auto"/>
        <w:rPr>
          <w:color w:val="000000"/>
        </w:rPr>
      </w:pPr>
      <w:r w:rsidRPr="00E51AFC">
        <w:rPr>
          <w:color w:val="000000"/>
        </w:rPr>
        <w:t>The following table contains the schools and the amounts respectively.</w:t>
      </w:r>
    </w:p>
    <w:p w:rsidR="00847AC4" w:rsidRPr="00E51AFC" w:rsidRDefault="00847AC4" w:rsidP="00D6259E">
      <w:pPr>
        <w:adjustRightInd w:val="0"/>
        <w:snapToGrid w:val="0"/>
        <w:spacing w:line="273" w:lineRule="auto"/>
        <w:rPr>
          <w:color w:val="000000"/>
        </w:rPr>
      </w:pPr>
    </w:p>
    <w:tbl>
      <w:tblPr>
        <w:tblW w:w="0" w:type="auto"/>
        <w:tblLayout w:type="fixed"/>
        <w:tblLook w:val="0000" w:firstRow="0" w:lastRow="0" w:firstColumn="0" w:lastColumn="0" w:noHBand="0" w:noVBand="0"/>
      </w:tblPr>
      <w:tblGrid>
        <w:gridCol w:w="1727"/>
        <w:gridCol w:w="6192"/>
        <w:gridCol w:w="1057"/>
      </w:tblGrid>
      <w:tr w:rsidR="00847AC4" w:rsidRPr="00E51AFC" w:rsidTr="00E63726">
        <w:trPr>
          <w:trHeight w:val="315"/>
          <w:tblHeader/>
        </w:trPr>
        <w:tc>
          <w:tcPr>
            <w:tcW w:w="1727" w:type="dxa"/>
            <w:tcBorders>
              <w:top w:val="single" w:sz="4" w:space="0" w:color="00000A"/>
              <w:bottom w:val="single" w:sz="4" w:space="0" w:color="00000A"/>
            </w:tcBorders>
            <w:shd w:val="clear" w:color="auto" w:fill="FFFFFF"/>
            <w:vAlign w:val="center"/>
          </w:tcPr>
          <w:p w:rsidR="00847AC4" w:rsidRPr="00E51AFC" w:rsidRDefault="00847AC4" w:rsidP="00D6259E">
            <w:pPr>
              <w:adjustRightInd w:val="0"/>
              <w:snapToGrid w:val="0"/>
              <w:jc w:val="center"/>
            </w:pPr>
            <w:r w:rsidRPr="00E51AFC">
              <w:rPr>
                <w:color w:val="000000"/>
              </w:rPr>
              <w:lastRenderedPageBreak/>
              <w:t>school unit ids</w:t>
            </w:r>
          </w:p>
        </w:tc>
        <w:tc>
          <w:tcPr>
            <w:tcW w:w="6192" w:type="dxa"/>
            <w:tcBorders>
              <w:top w:val="single" w:sz="4" w:space="0" w:color="00000A"/>
              <w:bottom w:val="single" w:sz="4" w:space="0" w:color="00000A"/>
            </w:tcBorders>
            <w:shd w:val="clear" w:color="auto" w:fill="FFFFFF"/>
            <w:vAlign w:val="center"/>
          </w:tcPr>
          <w:p w:rsidR="00847AC4" w:rsidRPr="00E51AFC" w:rsidRDefault="00847AC4" w:rsidP="00D6259E">
            <w:pPr>
              <w:adjustRightInd w:val="0"/>
              <w:snapToGrid w:val="0"/>
            </w:pPr>
            <w:r w:rsidRPr="00E51AFC">
              <w:rPr>
                <w:color w:val="000000"/>
              </w:rPr>
              <w:t>school name</w:t>
            </w:r>
          </w:p>
        </w:tc>
        <w:tc>
          <w:tcPr>
            <w:tcW w:w="1057" w:type="dxa"/>
            <w:tcBorders>
              <w:top w:val="single" w:sz="4" w:space="0" w:color="00000A"/>
              <w:bottom w:val="single" w:sz="4" w:space="0" w:color="00000A"/>
            </w:tcBorders>
            <w:shd w:val="clear" w:color="auto" w:fill="FFFFFF"/>
            <w:vAlign w:val="center"/>
          </w:tcPr>
          <w:p w:rsidR="00847AC4" w:rsidRPr="00E51AFC" w:rsidRDefault="00847AC4" w:rsidP="00D6259E">
            <w:pPr>
              <w:adjustRightInd w:val="0"/>
              <w:snapToGrid w:val="0"/>
            </w:pPr>
            <w:r w:rsidRPr="00E51AFC">
              <w:rPr>
                <w:color w:val="000000"/>
              </w:rPr>
              <w:t>amount</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101897</w:t>
            </w:r>
          </w:p>
        </w:tc>
        <w:tc>
          <w:tcPr>
            <w:tcW w:w="6192" w:type="dxa"/>
            <w:shd w:val="clear" w:color="auto" w:fill="FFFFFF"/>
            <w:vAlign w:val="center"/>
          </w:tcPr>
          <w:p w:rsidR="00847AC4" w:rsidRPr="00E51AFC" w:rsidRDefault="00847AC4" w:rsidP="00D6259E">
            <w:pPr>
              <w:adjustRightInd w:val="0"/>
              <w:snapToGrid w:val="0"/>
            </w:pPr>
            <w:r w:rsidRPr="00E51AFC">
              <w:rPr>
                <w:color w:val="000000"/>
              </w:rPr>
              <w:t>Northeast Alabama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6030000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140678</w:t>
            </w:r>
          </w:p>
        </w:tc>
        <w:tc>
          <w:tcPr>
            <w:tcW w:w="6192" w:type="dxa"/>
            <w:shd w:val="clear" w:color="auto" w:fill="FFFFFF"/>
            <w:vAlign w:val="center"/>
          </w:tcPr>
          <w:p w:rsidR="00847AC4" w:rsidRPr="00E51AFC" w:rsidRDefault="00847AC4" w:rsidP="00D6259E">
            <w:pPr>
              <w:adjustRightInd w:val="0"/>
              <w:snapToGrid w:val="0"/>
            </w:pPr>
            <w:r w:rsidRPr="00E51AFC">
              <w:rPr>
                <w:color w:val="000000"/>
              </w:rPr>
              <w:t>North Georgia Technical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5964000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203331</w:t>
            </w:r>
          </w:p>
        </w:tc>
        <w:tc>
          <w:tcPr>
            <w:tcW w:w="6192" w:type="dxa"/>
            <w:shd w:val="clear" w:color="auto" w:fill="FFFFFF"/>
            <w:vAlign w:val="center"/>
          </w:tcPr>
          <w:p w:rsidR="00847AC4" w:rsidRPr="00E51AFC" w:rsidRDefault="00847AC4" w:rsidP="00D6259E">
            <w:pPr>
              <w:adjustRightInd w:val="0"/>
              <w:snapToGrid w:val="0"/>
            </w:pPr>
            <w:r w:rsidRPr="00E51AFC">
              <w:rPr>
                <w:color w:val="000000"/>
              </w:rPr>
              <w:t>Eastern Gateway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4872000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198507</w:t>
            </w:r>
          </w:p>
        </w:tc>
        <w:tc>
          <w:tcPr>
            <w:tcW w:w="6192" w:type="dxa"/>
            <w:shd w:val="clear" w:color="auto" w:fill="FFFFFF"/>
            <w:vAlign w:val="center"/>
          </w:tcPr>
          <w:p w:rsidR="00847AC4" w:rsidRPr="00E51AFC" w:rsidRDefault="00847AC4" w:rsidP="00D6259E">
            <w:pPr>
              <w:adjustRightInd w:val="0"/>
              <w:snapToGrid w:val="0"/>
            </w:pPr>
            <w:r w:rsidRPr="00E51AFC">
              <w:rPr>
                <w:color w:val="000000"/>
              </w:rPr>
              <w:t>Elizabeth City State University</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4620000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366465</w:t>
            </w:r>
          </w:p>
        </w:tc>
        <w:tc>
          <w:tcPr>
            <w:tcW w:w="6192" w:type="dxa"/>
            <w:shd w:val="clear" w:color="auto" w:fill="FFFFFF"/>
            <w:vAlign w:val="center"/>
          </w:tcPr>
          <w:p w:rsidR="00847AC4" w:rsidRPr="00E51AFC" w:rsidRDefault="00847AC4" w:rsidP="00D6259E">
            <w:pPr>
              <w:adjustRightInd w:val="0"/>
              <w:snapToGrid w:val="0"/>
            </w:pPr>
            <w:r w:rsidRPr="00E51AFC">
              <w:rPr>
                <w:color w:val="000000"/>
              </w:rPr>
              <w:t>Ogeechee Technical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4576000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196699</w:t>
            </w:r>
          </w:p>
        </w:tc>
        <w:tc>
          <w:tcPr>
            <w:tcW w:w="6192" w:type="dxa"/>
            <w:shd w:val="clear" w:color="auto" w:fill="FFFFFF"/>
            <w:vAlign w:val="center"/>
          </w:tcPr>
          <w:p w:rsidR="00847AC4" w:rsidRPr="00E51AFC" w:rsidRDefault="00847AC4" w:rsidP="00D6259E">
            <w:pPr>
              <w:adjustRightInd w:val="0"/>
              <w:snapToGrid w:val="0"/>
            </w:pPr>
            <w:r w:rsidRPr="00E51AFC">
              <w:rPr>
                <w:color w:val="000000"/>
              </w:rPr>
              <w:t>Ulster County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4400000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240505</w:t>
            </w:r>
          </w:p>
        </w:tc>
        <w:tc>
          <w:tcPr>
            <w:tcW w:w="6192" w:type="dxa"/>
            <w:shd w:val="clear" w:color="auto" w:fill="FFFFFF"/>
            <w:vAlign w:val="center"/>
          </w:tcPr>
          <w:p w:rsidR="00847AC4" w:rsidRPr="00E51AFC" w:rsidRDefault="00847AC4" w:rsidP="00D6259E">
            <w:pPr>
              <w:adjustRightInd w:val="0"/>
              <w:snapToGrid w:val="0"/>
            </w:pPr>
            <w:r w:rsidRPr="00E51AFC">
              <w:rPr>
                <w:color w:val="000000"/>
              </w:rPr>
              <w:t>Casper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4224000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102076</w:t>
            </w:r>
          </w:p>
        </w:tc>
        <w:tc>
          <w:tcPr>
            <w:tcW w:w="6192" w:type="dxa"/>
            <w:shd w:val="clear" w:color="auto" w:fill="FFFFFF"/>
            <w:vAlign w:val="center"/>
          </w:tcPr>
          <w:p w:rsidR="00847AC4" w:rsidRPr="00E51AFC" w:rsidRDefault="00847AC4" w:rsidP="00D6259E">
            <w:pPr>
              <w:adjustRightInd w:val="0"/>
              <w:snapToGrid w:val="0"/>
            </w:pPr>
            <w:r w:rsidRPr="00E51AFC">
              <w:rPr>
                <w:color w:val="000000"/>
              </w:rPr>
              <w:t>Snead State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4120000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171395</w:t>
            </w:r>
          </w:p>
        </w:tc>
        <w:tc>
          <w:tcPr>
            <w:tcW w:w="6192" w:type="dxa"/>
            <w:shd w:val="clear" w:color="auto" w:fill="FFFFFF"/>
            <w:vAlign w:val="center"/>
          </w:tcPr>
          <w:p w:rsidR="00847AC4" w:rsidRPr="00E51AFC" w:rsidRDefault="00847AC4" w:rsidP="00D6259E">
            <w:pPr>
              <w:adjustRightInd w:val="0"/>
              <w:snapToGrid w:val="0"/>
            </w:pPr>
            <w:r w:rsidRPr="00E51AFC">
              <w:rPr>
                <w:color w:val="000000"/>
              </w:rPr>
              <w:t>North Central Michigan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4080000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176008</w:t>
            </w:r>
          </w:p>
        </w:tc>
        <w:tc>
          <w:tcPr>
            <w:tcW w:w="6192" w:type="dxa"/>
            <w:shd w:val="clear" w:color="auto" w:fill="FFFFFF"/>
            <w:vAlign w:val="center"/>
          </w:tcPr>
          <w:p w:rsidR="00847AC4" w:rsidRPr="00E51AFC" w:rsidRDefault="00847AC4" w:rsidP="00D6259E">
            <w:pPr>
              <w:adjustRightInd w:val="0"/>
              <w:snapToGrid w:val="0"/>
            </w:pPr>
            <w:r w:rsidRPr="00E51AFC">
              <w:rPr>
                <w:color w:val="000000"/>
              </w:rPr>
              <w:t>Mississippi Delta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4032000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141255</w:t>
            </w:r>
          </w:p>
        </w:tc>
        <w:tc>
          <w:tcPr>
            <w:tcW w:w="6192" w:type="dxa"/>
            <w:shd w:val="clear" w:color="auto" w:fill="FFFFFF"/>
            <w:vAlign w:val="center"/>
          </w:tcPr>
          <w:p w:rsidR="00847AC4" w:rsidRPr="00E51AFC" w:rsidRDefault="00847AC4" w:rsidP="00D6259E">
            <w:pPr>
              <w:adjustRightInd w:val="0"/>
              <w:snapToGrid w:val="0"/>
            </w:pPr>
            <w:r w:rsidRPr="00E51AFC">
              <w:rPr>
                <w:color w:val="000000"/>
              </w:rPr>
              <w:t>Wiregrass Georgia Technical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3652000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234377</w:t>
            </w:r>
          </w:p>
        </w:tc>
        <w:tc>
          <w:tcPr>
            <w:tcW w:w="6192" w:type="dxa"/>
            <w:shd w:val="clear" w:color="auto" w:fill="FFFFFF"/>
            <w:vAlign w:val="center"/>
          </w:tcPr>
          <w:p w:rsidR="00847AC4" w:rsidRPr="00E51AFC" w:rsidRDefault="00847AC4" w:rsidP="00D6259E">
            <w:pPr>
              <w:adjustRightInd w:val="0"/>
              <w:snapToGrid w:val="0"/>
            </w:pPr>
            <w:r w:rsidRPr="00E51AFC">
              <w:rPr>
                <w:color w:val="000000"/>
              </w:rPr>
              <w:t>Wytheville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3618000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171225</w:t>
            </w:r>
          </w:p>
        </w:tc>
        <w:tc>
          <w:tcPr>
            <w:tcW w:w="6192" w:type="dxa"/>
            <w:shd w:val="clear" w:color="auto" w:fill="FFFFFF"/>
            <w:vAlign w:val="center"/>
          </w:tcPr>
          <w:p w:rsidR="00847AC4" w:rsidRPr="00E51AFC" w:rsidRDefault="00847AC4" w:rsidP="00D6259E">
            <w:pPr>
              <w:adjustRightInd w:val="0"/>
              <w:snapToGrid w:val="0"/>
            </w:pPr>
            <w:r w:rsidRPr="00E51AFC">
              <w:rPr>
                <w:color w:val="000000"/>
              </w:rPr>
              <w:t>Monroe County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3612000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217712</w:t>
            </w:r>
          </w:p>
        </w:tc>
        <w:tc>
          <w:tcPr>
            <w:tcW w:w="6192" w:type="dxa"/>
            <w:shd w:val="clear" w:color="auto" w:fill="FFFFFF"/>
            <w:vAlign w:val="center"/>
          </w:tcPr>
          <w:p w:rsidR="00847AC4" w:rsidRPr="00E51AFC" w:rsidRDefault="00847AC4" w:rsidP="00D6259E">
            <w:pPr>
              <w:adjustRightInd w:val="0"/>
              <w:snapToGrid w:val="0"/>
            </w:pPr>
            <w:r w:rsidRPr="00E51AFC">
              <w:rPr>
                <w:color w:val="000000"/>
              </w:rPr>
              <w:t>Technical College of the Lowcountry</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3528000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206923</w:t>
            </w:r>
          </w:p>
        </w:tc>
        <w:tc>
          <w:tcPr>
            <w:tcW w:w="6192" w:type="dxa"/>
            <w:shd w:val="clear" w:color="auto" w:fill="FFFFFF"/>
            <w:vAlign w:val="center"/>
          </w:tcPr>
          <w:p w:rsidR="00847AC4" w:rsidRPr="00E51AFC" w:rsidRDefault="00847AC4" w:rsidP="00D6259E">
            <w:pPr>
              <w:adjustRightInd w:val="0"/>
              <w:snapToGrid w:val="0"/>
            </w:pPr>
            <w:r w:rsidRPr="00E51AFC">
              <w:rPr>
                <w:color w:val="000000"/>
              </w:rPr>
              <w:t>Carl Albert State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3150000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117195</w:t>
            </w:r>
          </w:p>
        </w:tc>
        <w:tc>
          <w:tcPr>
            <w:tcW w:w="6192" w:type="dxa"/>
            <w:shd w:val="clear" w:color="auto" w:fill="FFFFFF"/>
            <w:vAlign w:val="center"/>
          </w:tcPr>
          <w:p w:rsidR="00847AC4" w:rsidRPr="00E51AFC" w:rsidRDefault="00847AC4" w:rsidP="00D6259E">
            <w:pPr>
              <w:adjustRightInd w:val="0"/>
              <w:snapToGrid w:val="0"/>
            </w:pPr>
            <w:r w:rsidRPr="00E51AFC">
              <w:rPr>
                <w:color w:val="000000"/>
              </w:rPr>
              <w:t>Lake Tahoe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3050000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176239</w:t>
            </w:r>
          </w:p>
        </w:tc>
        <w:tc>
          <w:tcPr>
            <w:tcW w:w="6192" w:type="dxa"/>
            <w:shd w:val="clear" w:color="auto" w:fill="FFFFFF"/>
            <w:vAlign w:val="center"/>
          </w:tcPr>
          <w:p w:rsidR="00847AC4" w:rsidRPr="00E51AFC" w:rsidRDefault="00847AC4" w:rsidP="00D6259E">
            <w:pPr>
              <w:adjustRightInd w:val="0"/>
              <w:snapToGrid w:val="0"/>
            </w:pPr>
            <w:r w:rsidRPr="00E51AFC">
              <w:rPr>
                <w:color w:val="000000"/>
              </w:rPr>
              <w:t>Pearl River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2954000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236072</w:t>
            </w:r>
          </w:p>
        </w:tc>
        <w:tc>
          <w:tcPr>
            <w:tcW w:w="6192" w:type="dxa"/>
            <w:shd w:val="clear" w:color="auto" w:fill="FFFFFF"/>
            <w:vAlign w:val="center"/>
          </w:tcPr>
          <w:p w:rsidR="00847AC4" w:rsidRPr="00E51AFC" w:rsidRDefault="00847AC4" w:rsidP="00D6259E">
            <w:pPr>
              <w:adjustRightInd w:val="0"/>
              <w:snapToGrid w:val="0"/>
            </w:pPr>
            <w:r w:rsidRPr="00E51AFC">
              <w:rPr>
                <w:color w:val="000000"/>
              </w:rPr>
              <w:t>Seattle Community College-North Campus</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2698000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175573</w:t>
            </w:r>
          </w:p>
        </w:tc>
        <w:tc>
          <w:tcPr>
            <w:tcW w:w="6192" w:type="dxa"/>
            <w:shd w:val="clear" w:color="auto" w:fill="FFFFFF"/>
            <w:vAlign w:val="center"/>
          </w:tcPr>
          <w:p w:rsidR="00847AC4" w:rsidRPr="00E51AFC" w:rsidRDefault="00847AC4" w:rsidP="00D6259E">
            <w:pPr>
              <w:adjustRightInd w:val="0"/>
              <w:snapToGrid w:val="0"/>
            </w:pPr>
            <w:r w:rsidRPr="00E51AFC">
              <w:rPr>
                <w:color w:val="000000"/>
              </w:rPr>
              <w:t>Copiah-Lincoln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2652000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121363</w:t>
            </w:r>
          </w:p>
        </w:tc>
        <w:tc>
          <w:tcPr>
            <w:tcW w:w="6192" w:type="dxa"/>
            <w:shd w:val="clear" w:color="auto" w:fill="FFFFFF"/>
            <w:vAlign w:val="center"/>
          </w:tcPr>
          <w:p w:rsidR="00847AC4" w:rsidRPr="00E51AFC" w:rsidRDefault="00847AC4" w:rsidP="00D6259E">
            <w:pPr>
              <w:adjustRightInd w:val="0"/>
              <w:snapToGrid w:val="0"/>
            </w:pPr>
            <w:r w:rsidRPr="00E51AFC">
              <w:rPr>
                <w:color w:val="000000"/>
              </w:rPr>
              <w:t>Porterville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2640000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104577</w:t>
            </w:r>
          </w:p>
        </w:tc>
        <w:tc>
          <w:tcPr>
            <w:tcW w:w="6192" w:type="dxa"/>
            <w:shd w:val="clear" w:color="auto" w:fill="FFFFFF"/>
            <w:vAlign w:val="center"/>
          </w:tcPr>
          <w:p w:rsidR="00847AC4" w:rsidRPr="00E51AFC" w:rsidRDefault="00847AC4" w:rsidP="00D6259E">
            <w:pPr>
              <w:adjustRightInd w:val="0"/>
              <w:snapToGrid w:val="0"/>
            </w:pPr>
            <w:r w:rsidRPr="00E51AFC">
              <w:rPr>
                <w:color w:val="000000"/>
              </w:rPr>
              <w:t>Eastern Arizona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2568000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135160</w:t>
            </w:r>
          </w:p>
        </w:tc>
        <w:tc>
          <w:tcPr>
            <w:tcW w:w="6192" w:type="dxa"/>
            <w:shd w:val="clear" w:color="auto" w:fill="FFFFFF"/>
            <w:vAlign w:val="center"/>
          </w:tcPr>
          <w:p w:rsidR="00847AC4" w:rsidRPr="00E51AFC" w:rsidRDefault="00847AC4" w:rsidP="00D6259E">
            <w:pPr>
              <w:adjustRightInd w:val="0"/>
              <w:snapToGrid w:val="0"/>
            </w:pPr>
            <w:r w:rsidRPr="00E51AFC">
              <w:rPr>
                <w:color w:val="000000"/>
              </w:rPr>
              <w:t>Florida Gateway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2450000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199926</w:t>
            </w:r>
          </w:p>
        </w:tc>
        <w:tc>
          <w:tcPr>
            <w:tcW w:w="6192" w:type="dxa"/>
            <w:shd w:val="clear" w:color="auto" w:fill="FFFFFF"/>
            <w:vAlign w:val="center"/>
          </w:tcPr>
          <w:p w:rsidR="00847AC4" w:rsidRPr="00E51AFC" w:rsidRDefault="00847AC4" w:rsidP="00D6259E">
            <w:pPr>
              <w:adjustRightInd w:val="0"/>
              <w:snapToGrid w:val="0"/>
            </w:pPr>
            <w:r w:rsidRPr="00E51AFC">
              <w:rPr>
                <w:color w:val="000000"/>
              </w:rPr>
              <w:t>Wilkes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1960000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138682</w:t>
            </w:r>
          </w:p>
        </w:tc>
        <w:tc>
          <w:tcPr>
            <w:tcW w:w="6192" w:type="dxa"/>
            <w:shd w:val="clear" w:color="auto" w:fill="FFFFFF"/>
            <w:vAlign w:val="center"/>
          </w:tcPr>
          <w:p w:rsidR="00847AC4" w:rsidRPr="00E51AFC" w:rsidRDefault="00847AC4" w:rsidP="00D6259E">
            <w:pPr>
              <w:adjustRightInd w:val="0"/>
              <w:snapToGrid w:val="0"/>
            </w:pPr>
            <w:r w:rsidRPr="00E51AFC">
              <w:rPr>
                <w:color w:val="000000"/>
              </w:rPr>
              <w:t>Albany Technical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1808000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129756</w:t>
            </w:r>
          </w:p>
        </w:tc>
        <w:tc>
          <w:tcPr>
            <w:tcW w:w="6192" w:type="dxa"/>
            <w:shd w:val="clear" w:color="auto" w:fill="FFFFFF"/>
            <w:vAlign w:val="center"/>
          </w:tcPr>
          <w:p w:rsidR="00847AC4" w:rsidRPr="00E51AFC" w:rsidRDefault="00847AC4" w:rsidP="00D6259E">
            <w:pPr>
              <w:adjustRightInd w:val="0"/>
              <w:snapToGrid w:val="0"/>
            </w:pPr>
            <w:r w:rsidRPr="00E51AFC">
              <w:rPr>
                <w:color w:val="000000"/>
              </w:rPr>
              <w:t>Middlesex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1800000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207306</w:t>
            </w:r>
          </w:p>
        </w:tc>
        <w:tc>
          <w:tcPr>
            <w:tcW w:w="6192" w:type="dxa"/>
            <w:shd w:val="clear" w:color="auto" w:fill="FFFFFF"/>
            <w:vAlign w:val="center"/>
          </w:tcPr>
          <w:p w:rsidR="00847AC4" w:rsidRPr="00E51AFC" w:rsidRDefault="00847AC4" w:rsidP="00D6259E">
            <w:pPr>
              <w:adjustRightInd w:val="0"/>
              <w:snapToGrid w:val="0"/>
            </w:pPr>
            <w:r w:rsidRPr="00E51AFC">
              <w:rPr>
                <w:color w:val="000000"/>
              </w:rPr>
              <w:t>Northwestern Oklahoma State University</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1682000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137315</w:t>
            </w:r>
          </w:p>
        </w:tc>
        <w:tc>
          <w:tcPr>
            <w:tcW w:w="6192" w:type="dxa"/>
            <w:shd w:val="clear" w:color="auto" w:fill="FFFFFF"/>
            <w:vAlign w:val="center"/>
          </w:tcPr>
          <w:p w:rsidR="00847AC4" w:rsidRPr="00E51AFC" w:rsidRDefault="00847AC4" w:rsidP="00D6259E">
            <w:pPr>
              <w:adjustRightInd w:val="0"/>
              <w:snapToGrid w:val="0"/>
            </w:pPr>
            <w:r w:rsidRPr="00E51AFC">
              <w:rPr>
                <w:color w:val="000000"/>
              </w:rPr>
              <w:t>South Florida State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1512000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187958</w:t>
            </w:r>
          </w:p>
        </w:tc>
        <w:tc>
          <w:tcPr>
            <w:tcW w:w="6192" w:type="dxa"/>
            <w:shd w:val="clear" w:color="auto" w:fill="FFFFFF"/>
            <w:vAlign w:val="center"/>
          </w:tcPr>
          <w:p w:rsidR="00847AC4" w:rsidRPr="00E51AFC" w:rsidRDefault="00847AC4" w:rsidP="00D6259E">
            <w:pPr>
              <w:adjustRightInd w:val="0"/>
              <w:snapToGrid w:val="0"/>
            </w:pPr>
            <w:r w:rsidRPr="00E51AFC">
              <w:rPr>
                <w:color w:val="000000"/>
              </w:rPr>
              <w:t>University of New Mexico-Gallup Campus</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1406000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141811</w:t>
            </w:r>
          </w:p>
        </w:tc>
        <w:tc>
          <w:tcPr>
            <w:tcW w:w="6192" w:type="dxa"/>
            <w:shd w:val="clear" w:color="auto" w:fill="FFFFFF"/>
            <w:vAlign w:val="center"/>
          </w:tcPr>
          <w:p w:rsidR="00847AC4" w:rsidRPr="00E51AFC" w:rsidRDefault="00847AC4" w:rsidP="00D6259E">
            <w:pPr>
              <w:adjustRightInd w:val="0"/>
              <w:snapToGrid w:val="0"/>
            </w:pPr>
            <w:r w:rsidRPr="00E51AFC">
              <w:rPr>
                <w:color w:val="000000"/>
              </w:rPr>
              <w:t>Leeward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1352000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198321</w:t>
            </w:r>
          </w:p>
        </w:tc>
        <w:tc>
          <w:tcPr>
            <w:tcW w:w="6192" w:type="dxa"/>
            <w:shd w:val="clear" w:color="auto" w:fill="FFFFFF"/>
            <w:vAlign w:val="center"/>
          </w:tcPr>
          <w:p w:rsidR="00847AC4" w:rsidRPr="00E51AFC" w:rsidRDefault="00847AC4" w:rsidP="00D6259E">
            <w:pPr>
              <w:adjustRightInd w:val="0"/>
              <w:snapToGrid w:val="0"/>
            </w:pPr>
            <w:r w:rsidRPr="00E51AFC">
              <w:rPr>
                <w:color w:val="000000"/>
              </w:rPr>
              <w:t>Cleveland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1224000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175643</w:t>
            </w:r>
          </w:p>
        </w:tc>
        <w:tc>
          <w:tcPr>
            <w:tcW w:w="6192" w:type="dxa"/>
            <w:shd w:val="clear" w:color="auto" w:fill="FFFFFF"/>
            <w:vAlign w:val="center"/>
          </w:tcPr>
          <w:p w:rsidR="00847AC4" w:rsidRPr="00E51AFC" w:rsidRDefault="00847AC4" w:rsidP="00D6259E">
            <w:pPr>
              <w:adjustRightInd w:val="0"/>
              <w:snapToGrid w:val="0"/>
            </w:pPr>
            <w:r w:rsidRPr="00E51AFC">
              <w:rPr>
                <w:color w:val="000000"/>
              </w:rPr>
              <w:t>East Central Community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1080000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101286</w:t>
            </w:r>
          </w:p>
        </w:tc>
        <w:tc>
          <w:tcPr>
            <w:tcW w:w="6192" w:type="dxa"/>
            <w:shd w:val="clear" w:color="auto" w:fill="FFFFFF"/>
            <w:vAlign w:val="center"/>
          </w:tcPr>
          <w:p w:rsidR="00847AC4" w:rsidRPr="00E51AFC" w:rsidRDefault="00847AC4" w:rsidP="00D6259E">
            <w:pPr>
              <w:adjustRightInd w:val="0"/>
              <w:snapToGrid w:val="0"/>
            </w:pPr>
            <w:r w:rsidRPr="00E51AFC">
              <w:rPr>
                <w:color w:val="000000"/>
              </w:rPr>
              <w:t>George C Wallace State Community College-Dothan</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1008000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139010</w:t>
            </w:r>
          </w:p>
        </w:tc>
        <w:tc>
          <w:tcPr>
            <w:tcW w:w="6192" w:type="dxa"/>
            <w:shd w:val="clear" w:color="auto" w:fill="FFFFFF"/>
            <w:vAlign w:val="center"/>
          </w:tcPr>
          <w:p w:rsidR="00847AC4" w:rsidRPr="00E51AFC" w:rsidRDefault="00847AC4" w:rsidP="00D6259E">
            <w:pPr>
              <w:adjustRightInd w:val="0"/>
              <w:snapToGrid w:val="0"/>
            </w:pPr>
            <w:r w:rsidRPr="00E51AFC">
              <w:rPr>
                <w:color w:val="000000"/>
              </w:rPr>
              <w:t>Bainbridge State College</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972000</w:t>
            </w:r>
          </w:p>
        </w:tc>
      </w:tr>
      <w:tr w:rsidR="00847AC4" w:rsidRPr="00E51AFC" w:rsidTr="00E63726">
        <w:trPr>
          <w:trHeight w:val="315"/>
          <w:tblHeader/>
        </w:trPr>
        <w:tc>
          <w:tcPr>
            <w:tcW w:w="1727" w:type="dxa"/>
            <w:shd w:val="clear" w:color="auto" w:fill="FFFFFF"/>
            <w:vAlign w:val="center"/>
          </w:tcPr>
          <w:p w:rsidR="00847AC4" w:rsidRPr="00E51AFC" w:rsidRDefault="00847AC4" w:rsidP="00D6259E">
            <w:pPr>
              <w:adjustRightInd w:val="0"/>
              <w:snapToGrid w:val="0"/>
              <w:jc w:val="center"/>
            </w:pPr>
            <w:r w:rsidRPr="00E51AFC">
              <w:rPr>
                <w:color w:val="000000"/>
              </w:rPr>
              <w:t>121707</w:t>
            </w:r>
          </w:p>
        </w:tc>
        <w:tc>
          <w:tcPr>
            <w:tcW w:w="6192" w:type="dxa"/>
            <w:shd w:val="clear" w:color="auto" w:fill="FFFFFF"/>
            <w:vAlign w:val="center"/>
          </w:tcPr>
          <w:p w:rsidR="00847AC4" w:rsidRPr="00E51AFC" w:rsidRDefault="00847AC4" w:rsidP="00D6259E">
            <w:pPr>
              <w:adjustRightInd w:val="0"/>
              <w:snapToGrid w:val="0"/>
            </w:pPr>
            <w:r w:rsidRPr="00E51AFC">
              <w:rPr>
                <w:color w:val="000000"/>
              </w:rPr>
              <w:t>College of the Redwoods</w:t>
            </w:r>
          </w:p>
        </w:tc>
        <w:tc>
          <w:tcPr>
            <w:tcW w:w="1057" w:type="dxa"/>
            <w:shd w:val="clear" w:color="auto" w:fill="FFFFFF"/>
            <w:vAlign w:val="center"/>
          </w:tcPr>
          <w:p w:rsidR="00847AC4" w:rsidRPr="00E51AFC" w:rsidRDefault="00847AC4" w:rsidP="00D6259E">
            <w:pPr>
              <w:adjustRightInd w:val="0"/>
              <w:snapToGrid w:val="0"/>
              <w:jc w:val="right"/>
            </w:pPr>
            <w:r w:rsidRPr="00E51AFC">
              <w:rPr>
                <w:color w:val="000000"/>
              </w:rPr>
              <w:t>406000</w:t>
            </w:r>
          </w:p>
        </w:tc>
      </w:tr>
      <w:tr w:rsidR="00847AC4" w:rsidRPr="00E51AFC" w:rsidTr="00E63726">
        <w:trPr>
          <w:trHeight w:val="315"/>
          <w:tblHeader/>
        </w:trPr>
        <w:tc>
          <w:tcPr>
            <w:tcW w:w="1727" w:type="dxa"/>
            <w:tcBorders>
              <w:bottom w:val="single" w:sz="4" w:space="0" w:color="00000A"/>
            </w:tcBorders>
            <w:shd w:val="clear" w:color="auto" w:fill="FFFFFF"/>
            <w:vAlign w:val="center"/>
          </w:tcPr>
          <w:p w:rsidR="00847AC4" w:rsidRPr="00E51AFC" w:rsidRDefault="00847AC4" w:rsidP="00D6259E">
            <w:pPr>
              <w:adjustRightInd w:val="0"/>
              <w:snapToGrid w:val="0"/>
              <w:jc w:val="center"/>
            </w:pPr>
            <w:r w:rsidRPr="00E51AFC">
              <w:rPr>
                <w:color w:val="000000"/>
              </w:rPr>
              <w:t>233019</w:t>
            </w:r>
          </w:p>
        </w:tc>
        <w:tc>
          <w:tcPr>
            <w:tcW w:w="6192" w:type="dxa"/>
            <w:tcBorders>
              <w:bottom w:val="single" w:sz="4" w:space="0" w:color="00000A"/>
            </w:tcBorders>
            <w:shd w:val="clear" w:color="auto" w:fill="FFFFFF"/>
            <w:vAlign w:val="center"/>
          </w:tcPr>
          <w:p w:rsidR="00847AC4" w:rsidRPr="00E51AFC" w:rsidRDefault="00847AC4" w:rsidP="00D6259E">
            <w:pPr>
              <w:adjustRightInd w:val="0"/>
              <w:snapToGrid w:val="0"/>
            </w:pPr>
            <w:r w:rsidRPr="00E51AFC">
              <w:rPr>
                <w:color w:val="000000"/>
              </w:rPr>
              <w:t>Patrick Henry Community College</w:t>
            </w:r>
          </w:p>
        </w:tc>
        <w:tc>
          <w:tcPr>
            <w:tcW w:w="1057" w:type="dxa"/>
            <w:tcBorders>
              <w:bottom w:val="single" w:sz="4" w:space="0" w:color="00000A"/>
            </w:tcBorders>
            <w:shd w:val="clear" w:color="auto" w:fill="FFFFFF"/>
            <w:vAlign w:val="center"/>
          </w:tcPr>
          <w:p w:rsidR="00847AC4" w:rsidRPr="00E51AFC" w:rsidRDefault="00847AC4" w:rsidP="00D6259E">
            <w:pPr>
              <w:adjustRightInd w:val="0"/>
              <w:snapToGrid w:val="0"/>
              <w:jc w:val="right"/>
            </w:pPr>
            <w:r w:rsidRPr="00E51AFC">
              <w:rPr>
                <w:color w:val="000000"/>
              </w:rPr>
              <w:t>300000</w:t>
            </w:r>
          </w:p>
        </w:tc>
      </w:tr>
    </w:tbl>
    <w:p w:rsidR="00847AC4" w:rsidRPr="00E51AFC" w:rsidRDefault="00847AC4" w:rsidP="00D6259E">
      <w:pPr>
        <w:adjustRightInd w:val="0"/>
        <w:snapToGrid w:val="0"/>
        <w:spacing w:line="273" w:lineRule="auto"/>
      </w:pPr>
      <w:r w:rsidRPr="00E51AFC">
        <w:t xml:space="preserve">The ROI we proposed is defined as the incremental of the quantified return R caused by the investment divides the incremental of the revenue caused by Investment. </w:t>
      </w:r>
    </w:p>
    <w:p w:rsidR="00847AC4" w:rsidRPr="00E51AFC" w:rsidRDefault="00847AC4" w:rsidP="00D6259E">
      <w:pPr>
        <w:adjustRightInd w:val="0"/>
        <w:snapToGrid w:val="0"/>
        <w:spacing w:line="273" w:lineRule="auto"/>
      </w:pPr>
      <w:r w:rsidRPr="00E51AFC">
        <w:t>Look forward to your feedbacks and suggestions soon.</w:t>
      </w:r>
    </w:p>
    <w:p w:rsidR="00847AC4" w:rsidRPr="00E51AFC" w:rsidRDefault="00847AC4" w:rsidP="00D6259E">
      <w:pPr>
        <w:adjustRightInd w:val="0"/>
        <w:snapToGrid w:val="0"/>
        <w:spacing w:line="273" w:lineRule="auto"/>
        <w:rPr>
          <w:i/>
        </w:rPr>
      </w:pPr>
      <w:r w:rsidRPr="00E51AFC">
        <w:rPr>
          <w:i/>
        </w:rPr>
        <w:t>Sincerely,</w:t>
      </w:r>
    </w:p>
    <w:p w:rsidR="00847AC4" w:rsidRPr="00E51AFC" w:rsidRDefault="00847AC4" w:rsidP="00D6259E">
      <w:pPr>
        <w:adjustRightInd w:val="0"/>
        <w:snapToGrid w:val="0"/>
        <w:spacing w:line="273" w:lineRule="auto"/>
        <w:rPr>
          <w:i/>
        </w:rPr>
      </w:pPr>
      <w:r w:rsidRPr="00E51AFC">
        <w:rPr>
          <w:i/>
        </w:rPr>
        <w:t xml:space="preserve">A MCM Team  </w:t>
      </w:r>
    </w:p>
    <w:p w:rsidR="00847AC4" w:rsidRPr="00E51AFC" w:rsidRDefault="00847AC4" w:rsidP="00D6259E">
      <w:pPr>
        <w:adjustRightInd w:val="0"/>
        <w:snapToGrid w:val="0"/>
      </w:pPr>
    </w:p>
    <w:p w:rsidR="00A70BC9" w:rsidRPr="00E51AFC" w:rsidRDefault="00A70BC9" w:rsidP="00D6259E">
      <w:pPr>
        <w:pStyle w:val="1"/>
        <w:adjustRightInd w:val="0"/>
        <w:snapToGrid w:val="0"/>
      </w:pPr>
      <w:r w:rsidRPr="00E51AFC">
        <w:lastRenderedPageBreak/>
        <w:t>Appendix</w:t>
      </w:r>
    </w:p>
    <w:p w:rsidR="00A70BC9" w:rsidRDefault="00A70BC9" w:rsidP="00D6259E">
      <w:pPr>
        <w:pStyle w:val="1"/>
        <w:adjustRightInd w:val="0"/>
        <w:snapToGrid w:val="0"/>
      </w:pPr>
      <w:r w:rsidRPr="00E51AFC">
        <w:lastRenderedPageBreak/>
        <w:t>Reference</w:t>
      </w:r>
    </w:p>
    <w:p w:rsidR="00BE3864" w:rsidRPr="00BE3864" w:rsidRDefault="00BE3864" w:rsidP="00BE3864">
      <w:bookmarkStart w:id="5" w:name="_GoBack"/>
      <w:bookmarkEnd w:id="5"/>
    </w:p>
    <w:sectPr w:rsidR="00BE3864" w:rsidRPr="00BE38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4D7" w:rsidRDefault="008F04D7" w:rsidP="00733D0B">
      <w:r>
        <w:separator/>
      </w:r>
    </w:p>
  </w:endnote>
  <w:endnote w:type="continuationSeparator" w:id="0">
    <w:p w:rsidR="008F04D7" w:rsidRDefault="008F04D7" w:rsidP="0073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4D7" w:rsidRDefault="008F04D7" w:rsidP="00733D0B">
      <w:r>
        <w:separator/>
      </w:r>
    </w:p>
  </w:footnote>
  <w:footnote w:type="continuationSeparator" w:id="0">
    <w:p w:rsidR="008F04D7" w:rsidRDefault="008F04D7" w:rsidP="00733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1134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856772C"/>
    <w:multiLevelType w:val="hybridMultilevel"/>
    <w:tmpl w:val="96920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B64E4"/>
    <w:multiLevelType w:val="hybridMultilevel"/>
    <w:tmpl w:val="9550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62721"/>
    <w:multiLevelType w:val="hybridMultilevel"/>
    <w:tmpl w:val="CB8E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8013A"/>
    <w:multiLevelType w:val="hybridMultilevel"/>
    <w:tmpl w:val="54444E50"/>
    <w:lvl w:ilvl="0" w:tplc="79C62DF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9616B"/>
    <w:multiLevelType w:val="multilevel"/>
    <w:tmpl w:val="3C2028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7D1A200B"/>
    <w:multiLevelType w:val="multilevel"/>
    <w:tmpl w:val="1F8A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5"/>
  </w:num>
  <w:num w:numId="3">
    <w:abstractNumId w:val="4"/>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2"/>
  </w:num>
  <w:num w:numId="34">
    <w:abstractNumId w:val="6"/>
  </w:num>
  <w:num w:numId="35">
    <w:abstractNumId w:val="1"/>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29"/>
    <w:rsid w:val="000373E9"/>
    <w:rsid w:val="0013755C"/>
    <w:rsid w:val="001A1C2A"/>
    <w:rsid w:val="002026D8"/>
    <w:rsid w:val="00244348"/>
    <w:rsid w:val="00296BB1"/>
    <w:rsid w:val="002E194C"/>
    <w:rsid w:val="002E2112"/>
    <w:rsid w:val="002F04B7"/>
    <w:rsid w:val="003039C1"/>
    <w:rsid w:val="00317846"/>
    <w:rsid w:val="00327975"/>
    <w:rsid w:val="00350770"/>
    <w:rsid w:val="00351470"/>
    <w:rsid w:val="003912AB"/>
    <w:rsid w:val="00396386"/>
    <w:rsid w:val="003B012E"/>
    <w:rsid w:val="003E0673"/>
    <w:rsid w:val="00406CE6"/>
    <w:rsid w:val="004153DC"/>
    <w:rsid w:val="00421406"/>
    <w:rsid w:val="00465D25"/>
    <w:rsid w:val="0048272F"/>
    <w:rsid w:val="004C6E08"/>
    <w:rsid w:val="004F6C11"/>
    <w:rsid w:val="00594699"/>
    <w:rsid w:val="005B3272"/>
    <w:rsid w:val="005D420E"/>
    <w:rsid w:val="005E3012"/>
    <w:rsid w:val="00614F9C"/>
    <w:rsid w:val="006C26AC"/>
    <w:rsid w:val="006C6D8F"/>
    <w:rsid w:val="006D3B9E"/>
    <w:rsid w:val="006D610C"/>
    <w:rsid w:val="006F0CA0"/>
    <w:rsid w:val="006F20B7"/>
    <w:rsid w:val="006F2C88"/>
    <w:rsid w:val="00733D0B"/>
    <w:rsid w:val="00763BC4"/>
    <w:rsid w:val="007976EF"/>
    <w:rsid w:val="007B71F0"/>
    <w:rsid w:val="007C1720"/>
    <w:rsid w:val="00810DB4"/>
    <w:rsid w:val="00847AC4"/>
    <w:rsid w:val="00851EA8"/>
    <w:rsid w:val="00873C5F"/>
    <w:rsid w:val="008C2E9A"/>
    <w:rsid w:val="008D1A1A"/>
    <w:rsid w:val="008E58C9"/>
    <w:rsid w:val="008F04D7"/>
    <w:rsid w:val="009167F2"/>
    <w:rsid w:val="0092463F"/>
    <w:rsid w:val="00944818"/>
    <w:rsid w:val="0097581A"/>
    <w:rsid w:val="00995DE0"/>
    <w:rsid w:val="009A1AFD"/>
    <w:rsid w:val="009A35D1"/>
    <w:rsid w:val="009B7EB6"/>
    <w:rsid w:val="009D396D"/>
    <w:rsid w:val="00A16BD2"/>
    <w:rsid w:val="00A56547"/>
    <w:rsid w:val="00A70BC9"/>
    <w:rsid w:val="00AC1064"/>
    <w:rsid w:val="00AE32AB"/>
    <w:rsid w:val="00B11273"/>
    <w:rsid w:val="00B339AB"/>
    <w:rsid w:val="00B85E07"/>
    <w:rsid w:val="00BA7826"/>
    <w:rsid w:val="00BE3864"/>
    <w:rsid w:val="00C81CC2"/>
    <w:rsid w:val="00CA1341"/>
    <w:rsid w:val="00CA7D37"/>
    <w:rsid w:val="00D2076A"/>
    <w:rsid w:val="00D6259E"/>
    <w:rsid w:val="00D6628D"/>
    <w:rsid w:val="00D72680"/>
    <w:rsid w:val="00D750BA"/>
    <w:rsid w:val="00D97BB0"/>
    <w:rsid w:val="00E16C05"/>
    <w:rsid w:val="00E51AFC"/>
    <w:rsid w:val="00E63726"/>
    <w:rsid w:val="00E64995"/>
    <w:rsid w:val="00E7333F"/>
    <w:rsid w:val="00EC7EA4"/>
    <w:rsid w:val="00EE4DFE"/>
    <w:rsid w:val="00EF0C5E"/>
    <w:rsid w:val="00EF5528"/>
    <w:rsid w:val="00EF55DE"/>
    <w:rsid w:val="00F03D91"/>
    <w:rsid w:val="00F274E0"/>
    <w:rsid w:val="00FA6835"/>
    <w:rsid w:val="00FB4293"/>
    <w:rsid w:val="00FE7A29"/>
    <w:rsid w:val="00FF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616C63-331B-4360-98D6-2082F893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32AB"/>
    <w:pPr>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847AC4"/>
    <w:pPr>
      <w:keepNext/>
      <w:keepLines/>
      <w:pageBreakBefore/>
      <w:numPr>
        <w:numId w:val="2"/>
      </w:numPr>
      <w:spacing w:before="240" w:after="120" w:line="259" w:lineRule="auto"/>
      <w:outlineLvl w:val="0"/>
    </w:pPr>
    <w:rPr>
      <w:rFonts w:eastAsiaTheme="majorEastAsia"/>
      <w:b/>
      <w:color w:val="000000" w:themeColor="text1"/>
      <w:sz w:val="32"/>
      <w:szCs w:val="32"/>
    </w:rPr>
  </w:style>
  <w:style w:type="paragraph" w:styleId="2">
    <w:name w:val="heading 2"/>
    <w:basedOn w:val="a"/>
    <w:next w:val="a"/>
    <w:link w:val="2Char"/>
    <w:uiPriority w:val="9"/>
    <w:unhideWhenUsed/>
    <w:qFormat/>
    <w:rsid w:val="00944818"/>
    <w:pPr>
      <w:keepNext/>
      <w:keepLines/>
      <w:numPr>
        <w:ilvl w:val="1"/>
        <w:numId w:val="2"/>
      </w:numPr>
      <w:spacing w:before="240" w:after="120" w:line="259" w:lineRule="auto"/>
      <w:outlineLvl w:val="1"/>
    </w:pPr>
    <w:rPr>
      <w:rFonts w:eastAsiaTheme="majorEastAsia"/>
      <w:b/>
      <w:color w:val="262626" w:themeColor="text1" w:themeTint="D9"/>
      <w:sz w:val="28"/>
      <w:szCs w:val="28"/>
    </w:rPr>
  </w:style>
  <w:style w:type="paragraph" w:styleId="3">
    <w:name w:val="heading 3"/>
    <w:basedOn w:val="a"/>
    <w:next w:val="a"/>
    <w:link w:val="3Char"/>
    <w:uiPriority w:val="9"/>
    <w:unhideWhenUsed/>
    <w:qFormat/>
    <w:rsid w:val="00763BC4"/>
    <w:pPr>
      <w:keepNext/>
      <w:keepLines/>
      <w:numPr>
        <w:ilvl w:val="2"/>
        <w:numId w:val="2"/>
      </w:numPr>
      <w:spacing w:before="40" w:line="259" w:lineRule="auto"/>
      <w:outlineLvl w:val="2"/>
    </w:pPr>
    <w:rPr>
      <w:rFonts w:eastAsiaTheme="majorEastAsia"/>
      <w:b/>
      <w:color w:val="0D0D0D" w:themeColor="text1" w:themeTint="F2"/>
    </w:rPr>
  </w:style>
  <w:style w:type="paragraph" w:styleId="4">
    <w:name w:val="heading 4"/>
    <w:basedOn w:val="a"/>
    <w:next w:val="a"/>
    <w:link w:val="4Char"/>
    <w:uiPriority w:val="9"/>
    <w:unhideWhenUsed/>
    <w:qFormat/>
    <w:rsid w:val="007C1720"/>
    <w:pPr>
      <w:keepNext/>
      <w:keepLines/>
      <w:numPr>
        <w:ilvl w:val="3"/>
        <w:numId w:val="2"/>
      </w:numPr>
      <w:spacing w:before="40" w:line="259" w:lineRule="auto"/>
      <w:outlineLvl w:val="3"/>
    </w:pPr>
    <w:rPr>
      <w:rFonts w:eastAsiaTheme="majorEastAsia"/>
      <w:i/>
      <w:iCs/>
      <w:color w:val="000000" w:themeColor="text1"/>
    </w:rPr>
  </w:style>
  <w:style w:type="paragraph" w:styleId="5">
    <w:name w:val="heading 5"/>
    <w:basedOn w:val="a"/>
    <w:next w:val="a"/>
    <w:link w:val="5Char"/>
    <w:uiPriority w:val="9"/>
    <w:semiHidden/>
    <w:unhideWhenUsed/>
    <w:qFormat/>
    <w:rsid w:val="0013755C"/>
    <w:pPr>
      <w:keepNext/>
      <w:keepLines/>
      <w:numPr>
        <w:ilvl w:val="4"/>
        <w:numId w:val="2"/>
      </w:numPr>
      <w:spacing w:before="40" w:line="259" w:lineRule="auto"/>
      <w:outlineLvl w:val="4"/>
    </w:pPr>
    <w:rPr>
      <w:rFonts w:asciiTheme="majorHAnsi" w:eastAsiaTheme="majorEastAsia" w:hAnsiTheme="majorHAnsi" w:cstheme="majorBidi"/>
      <w:color w:val="404040" w:themeColor="text1" w:themeTint="BF"/>
    </w:rPr>
  </w:style>
  <w:style w:type="paragraph" w:styleId="6">
    <w:name w:val="heading 6"/>
    <w:basedOn w:val="a"/>
    <w:next w:val="a"/>
    <w:link w:val="6Char"/>
    <w:uiPriority w:val="9"/>
    <w:semiHidden/>
    <w:unhideWhenUsed/>
    <w:qFormat/>
    <w:rsid w:val="0013755C"/>
    <w:pPr>
      <w:keepNext/>
      <w:keepLines/>
      <w:numPr>
        <w:ilvl w:val="5"/>
        <w:numId w:val="2"/>
      </w:numPr>
      <w:spacing w:before="40" w:line="259" w:lineRule="auto"/>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13755C"/>
    <w:pPr>
      <w:keepNext/>
      <w:keepLines/>
      <w:numPr>
        <w:ilvl w:val="6"/>
        <w:numId w:val="2"/>
      </w:numPr>
      <w:spacing w:before="40" w:line="259" w:lineRule="auto"/>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13755C"/>
    <w:pPr>
      <w:keepNext/>
      <w:keepLines/>
      <w:numPr>
        <w:ilvl w:val="7"/>
        <w:numId w:val="2"/>
      </w:numPr>
      <w:spacing w:before="40" w:line="259" w:lineRule="auto"/>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13755C"/>
    <w:pPr>
      <w:keepNext/>
      <w:keepLines/>
      <w:numPr>
        <w:ilvl w:val="8"/>
        <w:numId w:val="2"/>
      </w:numPr>
      <w:spacing w:before="40" w:line="259" w:lineRule="auto"/>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847AC4"/>
    <w:rPr>
      <w:rFonts w:ascii="Times New Roman" w:eastAsiaTheme="majorEastAsia" w:hAnsi="Times New Roman" w:cs="Times New Roman"/>
      <w:b/>
      <w:color w:val="000000" w:themeColor="text1"/>
      <w:sz w:val="32"/>
      <w:szCs w:val="32"/>
    </w:rPr>
  </w:style>
  <w:style w:type="character" w:customStyle="1" w:styleId="2Char">
    <w:name w:val="标题 2 Char"/>
    <w:basedOn w:val="a0"/>
    <w:link w:val="2"/>
    <w:uiPriority w:val="9"/>
    <w:rsid w:val="00944818"/>
    <w:rPr>
      <w:rFonts w:ascii="Times New Roman" w:eastAsiaTheme="majorEastAsia" w:hAnsi="Times New Roman" w:cs="Times New Roman"/>
      <w:b/>
      <w:color w:val="262626" w:themeColor="text1" w:themeTint="D9"/>
      <w:sz w:val="28"/>
      <w:szCs w:val="28"/>
    </w:rPr>
  </w:style>
  <w:style w:type="character" w:customStyle="1" w:styleId="3Char">
    <w:name w:val="标题 3 Char"/>
    <w:basedOn w:val="a0"/>
    <w:link w:val="3"/>
    <w:uiPriority w:val="9"/>
    <w:rsid w:val="00763BC4"/>
    <w:rPr>
      <w:rFonts w:ascii="Times New Roman" w:eastAsiaTheme="majorEastAsia" w:hAnsi="Times New Roman" w:cs="Times New Roman"/>
      <w:b/>
      <w:color w:val="0D0D0D" w:themeColor="text1" w:themeTint="F2"/>
      <w:sz w:val="24"/>
      <w:szCs w:val="24"/>
    </w:rPr>
  </w:style>
  <w:style w:type="character" w:customStyle="1" w:styleId="4Char">
    <w:name w:val="标题 4 Char"/>
    <w:basedOn w:val="a0"/>
    <w:link w:val="4"/>
    <w:uiPriority w:val="9"/>
    <w:rsid w:val="007C1720"/>
    <w:rPr>
      <w:rFonts w:ascii="Times New Roman" w:eastAsiaTheme="majorEastAsia" w:hAnsi="Times New Roman" w:cs="Times New Roman"/>
      <w:i/>
      <w:iCs/>
      <w:color w:val="000000" w:themeColor="text1"/>
      <w:sz w:val="24"/>
      <w:szCs w:val="24"/>
    </w:rPr>
  </w:style>
  <w:style w:type="character" w:customStyle="1" w:styleId="5Char">
    <w:name w:val="标题 5 Char"/>
    <w:basedOn w:val="a0"/>
    <w:link w:val="5"/>
    <w:uiPriority w:val="9"/>
    <w:semiHidden/>
    <w:rsid w:val="0013755C"/>
    <w:rPr>
      <w:rFonts w:asciiTheme="majorHAnsi" w:eastAsiaTheme="majorEastAsia" w:hAnsiTheme="majorHAnsi" w:cstheme="majorBidi"/>
      <w:color w:val="404040" w:themeColor="text1" w:themeTint="BF"/>
    </w:rPr>
  </w:style>
  <w:style w:type="character" w:customStyle="1" w:styleId="6Char">
    <w:name w:val="标题 6 Char"/>
    <w:basedOn w:val="a0"/>
    <w:link w:val="6"/>
    <w:uiPriority w:val="9"/>
    <w:semiHidden/>
    <w:rsid w:val="0013755C"/>
    <w:rPr>
      <w:rFonts w:asciiTheme="majorHAnsi" w:eastAsiaTheme="majorEastAsia" w:hAnsiTheme="majorHAnsi" w:cstheme="majorBidi"/>
    </w:rPr>
  </w:style>
  <w:style w:type="character" w:customStyle="1" w:styleId="7Char">
    <w:name w:val="标题 7 Char"/>
    <w:basedOn w:val="a0"/>
    <w:link w:val="7"/>
    <w:uiPriority w:val="9"/>
    <w:semiHidden/>
    <w:rsid w:val="0013755C"/>
    <w:rPr>
      <w:rFonts w:asciiTheme="majorHAnsi" w:eastAsiaTheme="majorEastAsia" w:hAnsiTheme="majorHAnsi" w:cstheme="majorBidi"/>
      <w:i/>
      <w:iCs/>
    </w:rPr>
  </w:style>
  <w:style w:type="character" w:customStyle="1" w:styleId="8Char">
    <w:name w:val="标题 8 Char"/>
    <w:basedOn w:val="a0"/>
    <w:link w:val="8"/>
    <w:uiPriority w:val="9"/>
    <w:semiHidden/>
    <w:rsid w:val="0013755C"/>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13755C"/>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8D1A1A"/>
    <w:pPr>
      <w:keepNext/>
      <w:spacing w:before="120" w:line="360" w:lineRule="auto"/>
      <w:jc w:val="center"/>
    </w:pPr>
    <w:rPr>
      <w:rFonts w:eastAsiaTheme="minorEastAsia"/>
      <w:b/>
      <w:iCs/>
      <w:color w:val="000000" w:themeColor="text1"/>
      <w:sz w:val="22"/>
      <w:szCs w:val="22"/>
    </w:rPr>
  </w:style>
  <w:style w:type="paragraph" w:styleId="a4">
    <w:name w:val="Title"/>
    <w:basedOn w:val="a"/>
    <w:next w:val="a"/>
    <w:link w:val="Char"/>
    <w:uiPriority w:val="10"/>
    <w:qFormat/>
    <w:rsid w:val="0013755C"/>
    <w:pPr>
      <w:contextualSpacing/>
    </w:pPr>
    <w:rPr>
      <w:rFonts w:asciiTheme="majorHAnsi" w:eastAsiaTheme="majorEastAsia" w:hAnsiTheme="majorHAnsi" w:cstheme="majorBidi"/>
      <w:spacing w:val="-10"/>
      <w:sz w:val="56"/>
      <w:szCs w:val="56"/>
    </w:rPr>
  </w:style>
  <w:style w:type="character" w:customStyle="1" w:styleId="Char">
    <w:name w:val="标题 Char"/>
    <w:basedOn w:val="a0"/>
    <w:link w:val="a4"/>
    <w:uiPriority w:val="10"/>
    <w:rsid w:val="0013755C"/>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13755C"/>
    <w:pPr>
      <w:numPr>
        <w:ilvl w:val="1"/>
      </w:numPr>
      <w:spacing w:after="160" w:line="259" w:lineRule="auto"/>
    </w:pPr>
    <w:rPr>
      <w:rFonts w:eastAsiaTheme="minorEastAsia"/>
      <w:color w:val="5A5A5A" w:themeColor="text1" w:themeTint="A5"/>
      <w:spacing w:val="15"/>
    </w:rPr>
  </w:style>
  <w:style w:type="character" w:customStyle="1" w:styleId="Char0">
    <w:name w:val="副标题 Char"/>
    <w:basedOn w:val="a0"/>
    <w:link w:val="a5"/>
    <w:uiPriority w:val="11"/>
    <w:rsid w:val="0013755C"/>
    <w:rPr>
      <w:color w:val="5A5A5A" w:themeColor="text1" w:themeTint="A5"/>
      <w:spacing w:val="15"/>
    </w:rPr>
  </w:style>
  <w:style w:type="character" w:styleId="a6">
    <w:name w:val="Strong"/>
    <w:basedOn w:val="a0"/>
    <w:uiPriority w:val="22"/>
    <w:qFormat/>
    <w:rsid w:val="0013755C"/>
    <w:rPr>
      <w:b/>
      <w:bCs/>
      <w:color w:val="auto"/>
    </w:rPr>
  </w:style>
  <w:style w:type="character" w:styleId="a7">
    <w:name w:val="Emphasis"/>
    <w:basedOn w:val="a0"/>
    <w:uiPriority w:val="20"/>
    <w:qFormat/>
    <w:rsid w:val="0013755C"/>
    <w:rPr>
      <w:i/>
      <w:iCs/>
      <w:color w:val="auto"/>
    </w:rPr>
  </w:style>
  <w:style w:type="paragraph" w:styleId="a8">
    <w:name w:val="No Spacing"/>
    <w:basedOn w:val="a"/>
    <w:uiPriority w:val="1"/>
    <w:qFormat/>
    <w:rsid w:val="00EC7EA4"/>
    <w:rPr>
      <w:rFonts w:eastAsiaTheme="minorEastAsia"/>
    </w:rPr>
  </w:style>
  <w:style w:type="paragraph" w:styleId="a9">
    <w:name w:val="Quote"/>
    <w:basedOn w:val="a"/>
    <w:next w:val="a"/>
    <w:link w:val="Char1"/>
    <w:uiPriority w:val="29"/>
    <w:qFormat/>
    <w:rsid w:val="00873C5F"/>
    <w:pPr>
      <w:spacing w:after="160" w:line="259" w:lineRule="auto"/>
    </w:pPr>
    <w:rPr>
      <w:rFonts w:eastAsiaTheme="minorEastAsia"/>
      <w:i/>
    </w:rPr>
  </w:style>
  <w:style w:type="character" w:customStyle="1" w:styleId="Char1">
    <w:name w:val="引用 Char"/>
    <w:basedOn w:val="a0"/>
    <w:link w:val="a9"/>
    <w:uiPriority w:val="29"/>
    <w:rsid w:val="00873C5F"/>
    <w:rPr>
      <w:rFonts w:ascii="Times New Roman" w:hAnsi="Times New Roman" w:cs="Times New Roman"/>
      <w:i/>
      <w:sz w:val="24"/>
      <w:szCs w:val="24"/>
    </w:rPr>
  </w:style>
  <w:style w:type="paragraph" w:styleId="aa">
    <w:name w:val="Intense Quote"/>
    <w:basedOn w:val="a"/>
    <w:next w:val="a"/>
    <w:link w:val="Char2"/>
    <w:uiPriority w:val="30"/>
    <w:qFormat/>
    <w:rsid w:val="0013755C"/>
    <w:pPr>
      <w:pBdr>
        <w:top w:val="single" w:sz="4" w:space="10" w:color="404040" w:themeColor="text1" w:themeTint="BF"/>
        <w:bottom w:val="single" w:sz="4" w:space="10" w:color="404040" w:themeColor="text1" w:themeTint="BF"/>
      </w:pBdr>
      <w:spacing w:before="360" w:after="360" w:line="259" w:lineRule="auto"/>
      <w:ind w:left="864" w:right="864"/>
      <w:jc w:val="center"/>
    </w:pPr>
    <w:rPr>
      <w:rFonts w:eastAsiaTheme="minorEastAsia"/>
      <w:i/>
      <w:iCs/>
      <w:color w:val="404040" w:themeColor="text1" w:themeTint="BF"/>
    </w:rPr>
  </w:style>
  <w:style w:type="character" w:customStyle="1" w:styleId="Char2">
    <w:name w:val="明显引用 Char"/>
    <w:basedOn w:val="a0"/>
    <w:link w:val="aa"/>
    <w:uiPriority w:val="30"/>
    <w:rsid w:val="0013755C"/>
    <w:rPr>
      <w:i/>
      <w:iCs/>
      <w:color w:val="404040" w:themeColor="text1" w:themeTint="BF"/>
    </w:rPr>
  </w:style>
  <w:style w:type="character" w:styleId="ab">
    <w:name w:val="Subtle Emphasis"/>
    <w:basedOn w:val="a0"/>
    <w:uiPriority w:val="19"/>
    <w:qFormat/>
    <w:rsid w:val="0013755C"/>
    <w:rPr>
      <w:i/>
      <w:iCs/>
      <w:color w:val="404040" w:themeColor="text1" w:themeTint="BF"/>
    </w:rPr>
  </w:style>
  <w:style w:type="character" w:styleId="ac">
    <w:name w:val="Intense Emphasis"/>
    <w:basedOn w:val="a0"/>
    <w:uiPriority w:val="21"/>
    <w:qFormat/>
    <w:rsid w:val="0013755C"/>
    <w:rPr>
      <w:b/>
      <w:bCs/>
      <w:i/>
      <w:iCs/>
      <w:color w:val="auto"/>
    </w:rPr>
  </w:style>
  <w:style w:type="character" w:styleId="ad">
    <w:name w:val="Subtle Reference"/>
    <w:basedOn w:val="a0"/>
    <w:uiPriority w:val="31"/>
    <w:qFormat/>
    <w:rsid w:val="0013755C"/>
    <w:rPr>
      <w:smallCaps/>
      <w:color w:val="404040" w:themeColor="text1" w:themeTint="BF"/>
    </w:rPr>
  </w:style>
  <w:style w:type="character" w:styleId="ae">
    <w:name w:val="Intense Reference"/>
    <w:basedOn w:val="a0"/>
    <w:uiPriority w:val="32"/>
    <w:qFormat/>
    <w:rsid w:val="0013755C"/>
    <w:rPr>
      <w:b/>
      <w:bCs/>
      <w:smallCaps/>
      <w:color w:val="404040" w:themeColor="text1" w:themeTint="BF"/>
      <w:spacing w:val="5"/>
    </w:rPr>
  </w:style>
  <w:style w:type="character" w:styleId="af">
    <w:name w:val="Book Title"/>
    <w:basedOn w:val="a0"/>
    <w:uiPriority w:val="33"/>
    <w:qFormat/>
    <w:rsid w:val="0013755C"/>
    <w:rPr>
      <w:b/>
      <w:bCs/>
      <w:i/>
      <w:iCs/>
      <w:spacing w:val="5"/>
    </w:rPr>
  </w:style>
  <w:style w:type="paragraph" w:styleId="TOC">
    <w:name w:val="TOC Heading"/>
    <w:basedOn w:val="1"/>
    <w:next w:val="a"/>
    <w:uiPriority w:val="39"/>
    <w:semiHidden/>
    <w:unhideWhenUsed/>
    <w:qFormat/>
    <w:rsid w:val="0013755C"/>
    <w:pPr>
      <w:outlineLvl w:val="9"/>
    </w:pPr>
  </w:style>
  <w:style w:type="paragraph" w:styleId="af0">
    <w:name w:val="List Paragraph"/>
    <w:basedOn w:val="a"/>
    <w:uiPriority w:val="34"/>
    <w:qFormat/>
    <w:rsid w:val="008C2E9A"/>
    <w:pPr>
      <w:spacing w:after="160" w:line="259" w:lineRule="auto"/>
      <w:ind w:left="720"/>
      <w:contextualSpacing/>
    </w:pPr>
    <w:rPr>
      <w:rFonts w:eastAsiaTheme="minorEastAsia"/>
    </w:rPr>
  </w:style>
  <w:style w:type="table" w:styleId="af1">
    <w:name w:val="Table Grid"/>
    <w:basedOn w:val="a1"/>
    <w:uiPriority w:val="39"/>
    <w:rsid w:val="008D1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5-1">
    <w:name w:val="Grid Table 5 Dark Accent 1"/>
    <w:basedOn w:val="a1"/>
    <w:uiPriority w:val="50"/>
    <w:rsid w:val="0035077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DEEAF6"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rPr>
        <w:hidden/>
      </w:trPr>
      <w:tcPr>
        <w:shd w:val="clear" w:color="auto" w:fill="BDD6EE" w:themeFill="accent1" w:themeFillTint="66"/>
      </w:tcPr>
    </w:tblStylePr>
    <w:tblStylePr w:type="band1Horz">
      <w:tblPr/>
      <w:trPr>
        <w:hidden/>
      </w:trPr>
      <w:tcPr>
        <w:shd w:val="clear" w:color="auto" w:fill="BDD6EE" w:themeFill="accent1" w:themeFillTint="66"/>
      </w:tcPr>
    </w:tblStylePr>
  </w:style>
  <w:style w:type="table" w:styleId="4-1">
    <w:name w:val="Grid Table 4 Accent 1"/>
    <w:basedOn w:val="a1"/>
    <w:uiPriority w:val="49"/>
    <w:rsid w:val="0035077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rPr>
      <w:hidden/>
    </w:trPr>
    <w:tblStylePr w:type="firstRow">
      <w:rPr>
        <w:b/>
        <w:bCs/>
        <w:color w:val="FFFFFF" w:themeColor="background1"/>
      </w:rPr>
      <w:tblPr/>
      <w:trPr>
        <w:hidden/>
      </w:tr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rPr>
        <w:hidden/>
      </w:trPr>
      <w:tcPr>
        <w:tcBorders>
          <w:top w:val="double" w:sz="4" w:space="0" w:color="5B9BD5" w:themeColor="accent1"/>
        </w:tcBorders>
      </w:tcPr>
    </w:tblStylePr>
    <w:tblStylePr w:type="firstCol">
      <w:rPr>
        <w:b/>
        <w:bCs/>
      </w:rPr>
    </w:tblStylePr>
    <w:tblStylePr w:type="lastCol">
      <w:rPr>
        <w:b/>
        <w:bCs/>
      </w:rPr>
    </w:tblStylePr>
    <w:tblStylePr w:type="band1Vert">
      <w:tblPr/>
      <w:trPr>
        <w:hidden/>
      </w:trPr>
      <w:tcPr>
        <w:shd w:val="clear" w:color="auto" w:fill="DEEAF6" w:themeFill="accent1" w:themeFillTint="33"/>
      </w:tcPr>
    </w:tblStylePr>
    <w:tblStylePr w:type="band1Horz">
      <w:tblPr/>
      <w:trPr>
        <w:hidden/>
      </w:trPr>
      <w:tcPr>
        <w:shd w:val="clear" w:color="auto" w:fill="DEEAF6" w:themeFill="accent1" w:themeFillTint="33"/>
      </w:tcPr>
    </w:tblStylePr>
  </w:style>
  <w:style w:type="character" w:styleId="af2">
    <w:name w:val="Placeholder Text"/>
    <w:basedOn w:val="a0"/>
    <w:uiPriority w:val="99"/>
    <w:semiHidden/>
    <w:rsid w:val="009A35D1"/>
    <w:rPr>
      <w:color w:val="808080"/>
    </w:rPr>
  </w:style>
  <w:style w:type="table" w:styleId="20">
    <w:name w:val="Plain Table 2"/>
    <w:basedOn w:val="a1"/>
    <w:uiPriority w:val="42"/>
    <w:rsid w:val="00D207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hemeColor="text1" w:themeTint="80"/>
        </w:tcBorders>
      </w:tcPr>
    </w:tblStylePr>
    <w:tblStylePr w:type="lastRow">
      <w:rPr>
        <w:b/>
        <w:bCs/>
      </w:rPr>
      <w:tblPr/>
      <w:trPr>
        <w:hidden/>
      </w:trPr>
      <w:tcPr>
        <w:tcBorders>
          <w:top w:val="single" w:sz="4" w:space="0" w:color="7F7F7F" w:themeColor="text1" w:themeTint="80"/>
        </w:tcBorders>
      </w:tcPr>
    </w:tblStylePr>
    <w:tblStylePr w:type="firstCol">
      <w:rPr>
        <w:b/>
        <w:bCs/>
      </w:rPr>
    </w:tblStylePr>
    <w:tblStylePr w:type="lastCol">
      <w:rPr>
        <w:b/>
        <w:bCs/>
      </w:rPr>
    </w:tblStylePr>
    <w:tblStylePr w:type="band1Vert">
      <w:tblPr/>
      <w:trPr>
        <w:hidden/>
      </w:trPr>
      <w:tcPr>
        <w:tcBorders>
          <w:left w:val="single" w:sz="4" w:space="0" w:color="7F7F7F" w:themeColor="text1" w:themeTint="80"/>
          <w:right w:val="single" w:sz="4" w:space="0" w:color="7F7F7F" w:themeColor="text1" w:themeTint="80"/>
        </w:tcBorders>
      </w:tcPr>
    </w:tblStylePr>
    <w:tblStylePr w:type="band2Vert">
      <w:tblPr/>
      <w:trPr>
        <w:hidden/>
      </w:trPr>
      <w:tcPr>
        <w:tcBorders>
          <w:left w:val="single" w:sz="4" w:space="0" w:color="7F7F7F" w:themeColor="text1" w:themeTint="80"/>
          <w:right w:val="single" w:sz="4" w:space="0" w:color="7F7F7F" w:themeColor="text1" w:themeTint="80"/>
        </w:tcBorders>
      </w:tcPr>
    </w:tblStylePr>
    <w:tblStylePr w:type="band1Horz">
      <w:tblPr/>
      <w:trPr>
        <w:hidden/>
      </w:trPr>
      <w:tcPr>
        <w:tcBorders>
          <w:top w:val="single" w:sz="4" w:space="0" w:color="7F7F7F" w:themeColor="text1" w:themeTint="80"/>
          <w:bottom w:val="single" w:sz="4" w:space="0" w:color="7F7F7F" w:themeColor="text1" w:themeTint="80"/>
        </w:tcBorders>
      </w:tcPr>
    </w:tblStylePr>
  </w:style>
  <w:style w:type="paragraph" w:styleId="af3">
    <w:name w:val="header"/>
    <w:basedOn w:val="a"/>
    <w:link w:val="Char3"/>
    <w:uiPriority w:val="99"/>
    <w:unhideWhenUsed/>
    <w:rsid w:val="00733D0B"/>
    <w:pPr>
      <w:tabs>
        <w:tab w:val="center" w:pos="4320"/>
        <w:tab w:val="right" w:pos="8640"/>
      </w:tabs>
    </w:pPr>
  </w:style>
  <w:style w:type="character" w:customStyle="1" w:styleId="Char3">
    <w:name w:val="页眉 Char"/>
    <w:basedOn w:val="a0"/>
    <w:link w:val="af3"/>
    <w:uiPriority w:val="99"/>
    <w:rsid w:val="00733D0B"/>
    <w:rPr>
      <w:rFonts w:ascii="Times New Roman" w:eastAsia="Times New Roman" w:hAnsi="Times New Roman" w:cs="Times New Roman"/>
      <w:sz w:val="24"/>
      <w:szCs w:val="24"/>
    </w:rPr>
  </w:style>
  <w:style w:type="paragraph" w:styleId="af4">
    <w:name w:val="footer"/>
    <w:basedOn w:val="a"/>
    <w:link w:val="Char4"/>
    <w:uiPriority w:val="99"/>
    <w:unhideWhenUsed/>
    <w:rsid w:val="00733D0B"/>
    <w:pPr>
      <w:tabs>
        <w:tab w:val="center" w:pos="4320"/>
        <w:tab w:val="right" w:pos="8640"/>
      </w:tabs>
    </w:pPr>
  </w:style>
  <w:style w:type="character" w:customStyle="1" w:styleId="Char4">
    <w:name w:val="页脚 Char"/>
    <w:basedOn w:val="a0"/>
    <w:link w:val="af4"/>
    <w:uiPriority w:val="99"/>
    <w:rsid w:val="00733D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8933">
      <w:bodyDiv w:val="1"/>
      <w:marLeft w:val="0"/>
      <w:marRight w:val="0"/>
      <w:marTop w:val="0"/>
      <w:marBottom w:val="0"/>
      <w:divBdr>
        <w:top w:val="none" w:sz="0" w:space="0" w:color="auto"/>
        <w:left w:val="none" w:sz="0" w:space="0" w:color="auto"/>
        <w:bottom w:val="none" w:sz="0" w:space="0" w:color="auto"/>
        <w:right w:val="none" w:sz="0" w:space="0" w:color="auto"/>
      </w:divBdr>
      <w:divsChild>
        <w:div w:id="648556107">
          <w:marLeft w:val="0"/>
          <w:marRight w:val="0"/>
          <w:marTop w:val="0"/>
          <w:marBottom w:val="0"/>
          <w:divBdr>
            <w:top w:val="none" w:sz="0" w:space="0" w:color="auto"/>
            <w:left w:val="none" w:sz="0" w:space="0" w:color="auto"/>
            <w:bottom w:val="none" w:sz="0" w:space="0" w:color="auto"/>
            <w:right w:val="none" w:sz="0" w:space="0" w:color="auto"/>
          </w:divBdr>
        </w:div>
      </w:divsChild>
    </w:div>
    <w:div w:id="576404478">
      <w:bodyDiv w:val="1"/>
      <w:marLeft w:val="0"/>
      <w:marRight w:val="0"/>
      <w:marTop w:val="0"/>
      <w:marBottom w:val="0"/>
      <w:divBdr>
        <w:top w:val="none" w:sz="0" w:space="0" w:color="auto"/>
        <w:left w:val="none" w:sz="0" w:space="0" w:color="auto"/>
        <w:bottom w:val="none" w:sz="0" w:space="0" w:color="auto"/>
        <w:right w:val="none" w:sz="0" w:space="0" w:color="auto"/>
      </w:divBdr>
    </w:div>
    <w:div w:id="581835779">
      <w:bodyDiv w:val="1"/>
      <w:marLeft w:val="0"/>
      <w:marRight w:val="0"/>
      <w:marTop w:val="0"/>
      <w:marBottom w:val="0"/>
      <w:divBdr>
        <w:top w:val="none" w:sz="0" w:space="0" w:color="auto"/>
        <w:left w:val="none" w:sz="0" w:space="0" w:color="auto"/>
        <w:bottom w:val="none" w:sz="0" w:space="0" w:color="auto"/>
        <w:right w:val="none" w:sz="0" w:space="0" w:color="auto"/>
      </w:divBdr>
    </w:div>
    <w:div w:id="689526364">
      <w:bodyDiv w:val="1"/>
      <w:marLeft w:val="0"/>
      <w:marRight w:val="0"/>
      <w:marTop w:val="0"/>
      <w:marBottom w:val="0"/>
      <w:divBdr>
        <w:top w:val="none" w:sz="0" w:space="0" w:color="auto"/>
        <w:left w:val="none" w:sz="0" w:space="0" w:color="auto"/>
        <w:bottom w:val="none" w:sz="0" w:space="0" w:color="auto"/>
        <w:right w:val="none" w:sz="0" w:space="0" w:color="auto"/>
      </w:divBdr>
      <w:divsChild>
        <w:div w:id="38477644">
          <w:marLeft w:val="0"/>
          <w:marRight w:val="0"/>
          <w:marTop w:val="0"/>
          <w:marBottom w:val="0"/>
          <w:divBdr>
            <w:top w:val="none" w:sz="0" w:space="0" w:color="auto"/>
            <w:left w:val="none" w:sz="0" w:space="0" w:color="auto"/>
            <w:bottom w:val="none" w:sz="0" w:space="0" w:color="auto"/>
            <w:right w:val="none" w:sz="0" w:space="0" w:color="auto"/>
          </w:divBdr>
        </w:div>
      </w:divsChild>
    </w:div>
    <w:div w:id="791829710">
      <w:bodyDiv w:val="1"/>
      <w:marLeft w:val="0"/>
      <w:marRight w:val="0"/>
      <w:marTop w:val="0"/>
      <w:marBottom w:val="0"/>
      <w:divBdr>
        <w:top w:val="none" w:sz="0" w:space="0" w:color="auto"/>
        <w:left w:val="none" w:sz="0" w:space="0" w:color="auto"/>
        <w:bottom w:val="none" w:sz="0" w:space="0" w:color="auto"/>
        <w:right w:val="none" w:sz="0" w:space="0" w:color="auto"/>
      </w:divBdr>
      <w:divsChild>
        <w:div w:id="753236054">
          <w:marLeft w:val="0"/>
          <w:marRight w:val="0"/>
          <w:marTop w:val="0"/>
          <w:marBottom w:val="0"/>
          <w:divBdr>
            <w:top w:val="none" w:sz="0" w:space="0" w:color="auto"/>
            <w:left w:val="none" w:sz="0" w:space="0" w:color="auto"/>
            <w:bottom w:val="none" w:sz="0" w:space="0" w:color="auto"/>
            <w:right w:val="none" w:sz="0" w:space="0" w:color="auto"/>
          </w:divBdr>
        </w:div>
      </w:divsChild>
    </w:div>
    <w:div w:id="1090541350">
      <w:bodyDiv w:val="1"/>
      <w:marLeft w:val="0"/>
      <w:marRight w:val="0"/>
      <w:marTop w:val="0"/>
      <w:marBottom w:val="0"/>
      <w:divBdr>
        <w:top w:val="none" w:sz="0" w:space="0" w:color="auto"/>
        <w:left w:val="none" w:sz="0" w:space="0" w:color="auto"/>
        <w:bottom w:val="none" w:sz="0" w:space="0" w:color="auto"/>
        <w:right w:val="none" w:sz="0" w:space="0" w:color="auto"/>
      </w:divBdr>
    </w:div>
    <w:div w:id="1353217402">
      <w:bodyDiv w:val="1"/>
      <w:marLeft w:val="0"/>
      <w:marRight w:val="0"/>
      <w:marTop w:val="0"/>
      <w:marBottom w:val="0"/>
      <w:divBdr>
        <w:top w:val="none" w:sz="0" w:space="0" w:color="auto"/>
        <w:left w:val="none" w:sz="0" w:space="0" w:color="auto"/>
        <w:bottom w:val="none" w:sz="0" w:space="0" w:color="auto"/>
        <w:right w:val="none" w:sz="0" w:space="0" w:color="auto"/>
      </w:divBdr>
      <w:divsChild>
        <w:div w:id="1701668343">
          <w:marLeft w:val="0"/>
          <w:marRight w:val="0"/>
          <w:marTop w:val="0"/>
          <w:marBottom w:val="0"/>
          <w:divBdr>
            <w:top w:val="none" w:sz="0" w:space="0" w:color="auto"/>
            <w:left w:val="none" w:sz="0" w:space="0" w:color="auto"/>
            <w:bottom w:val="none" w:sz="0" w:space="0" w:color="auto"/>
            <w:right w:val="none" w:sz="0" w:space="0" w:color="auto"/>
          </w:divBdr>
        </w:div>
      </w:divsChild>
    </w:div>
    <w:div w:id="1764572508">
      <w:bodyDiv w:val="1"/>
      <w:marLeft w:val="0"/>
      <w:marRight w:val="0"/>
      <w:marTop w:val="0"/>
      <w:marBottom w:val="0"/>
      <w:divBdr>
        <w:top w:val="none" w:sz="0" w:space="0" w:color="auto"/>
        <w:left w:val="none" w:sz="0" w:space="0" w:color="auto"/>
        <w:bottom w:val="none" w:sz="0" w:space="0" w:color="auto"/>
        <w:right w:val="none" w:sz="0" w:space="0" w:color="auto"/>
      </w:divBdr>
      <w:divsChild>
        <w:div w:id="84679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5.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Discounting" TargetMode="External"/><Relationship Id="rId34"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pedia.org/wiki/Prototype" TargetMode="External"/><Relationship Id="rId25" Type="http://schemas.openxmlformats.org/officeDocument/2006/relationships/image" Target="media/image7.jpe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Mean" TargetMode="External"/><Relationship Id="rId20" Type="http://schemas.openxmlformats.org/officeDocument/2006/relationships/image" Target="media/image6.jpe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805522925/QQ/WinTemp/RichOle/FI@XS6FHT(E9Q253A9SE(HO.png" TargetMode="External"/><Relationship Id="rId24" Type="http://schemas.openxmlformats.org/officeDocument/2006/relationships/hyperlink" Target="https://en.wikipedia.org/wiki/Discounted_cash_flow" TargetMode="External"/><Relationship Id="rId32"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en.wikipedia.org/wiki/Partition_of_a_set" TargetMode="External"/><Relationship Id="rId23" Type="http://schemas.openxmlformats.org/officeDocument/2006/relationships/hyperlink" Target="https://en.wikipedia.org/wiki/Asset" TargetMode="External"/><Relationship Id="rId28" Type="http://schemas.openxmlformats.org/officeDocument/2006/relationships/image" Target="media/image10.jp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AppData/Roaming/Tencent/Users/805522925/QQ/WinTemp/RichOle/)_QC7G%25(YF99ME)1Z%7bH87HI.png"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AppData/Roaming/Tencent/Users/805522925/QQ/WinTemp/RichOle/7_H8%25EHNCD1)1Y7@)HHG57W.png" TargetMode="External"/><Relationship Id="rId14" Type="http://schemas.openxmlformats.org/officeDocument/2006/relationships/hyperlink" Target="https://en.wikipedia.org/wiki/Vector_quantization" TargetMode="External"/><Relationship Id="rId22" Type="http://schemas.openxmlformats.org/officeDocument/2006/relationships/hyperlink" Target="https://en.wikipedia.org/wiki/Fixed_asset" TargetMode="External"/><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49A9D-28E7-43A7-B269-3D853472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29</Pages>
  <Words>5907</Words>
  <Characters>33674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 CPS</dc:creator>
  <cp:keywords/>
  <dc:description/>
  <cp:lastModifiedBy>StMatengss</cp:lastModifiedBy>
  <cp:revision>8</cp:revision>
  <dcterms:created xsi:type="dcterms:W3CDTF">2016-02-01T15:46:00Z</dcterms:created>
  <dcterms:modified xsi:type="dcterms:W3CDTF">2016-04-07T05:03:00Z</dcterms:modified>
</cp:coreProperties>
</file>