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both"/>
        <w:rPr>
          <w:rFonts w:ascii="Lora" w:cs="Lora" w:eastAsia="Lora" w:hAnsi="Lora"/>
          <w:b w:val="1"/>
          <w:bCs w:val="1"/>
          <w:sz w:val="24"/>
          <w:szCs w:val="24"/>
        </w:rPr>
      </w:pPr>
      <w:bookmarkStart w:colFirst="0" w:colLast="0" w:name="_ihmkl9yyid0s" w:id="0"/>
      <w:bookmarkEnd w:id="0"/>
      <w:r w:rsidDel="00000000" w:rsidR="00000000" w:rsidRPr="00000000">
        <w:rPr>
          <w:rFonts w:ascii="Lora" w:cs="Lora" w:eastAsia="Lora" w:hAnsi="Lora"/>
          <w:b w:val="1"/>
          <w:bCs w:val="1"/>
          <w:sz w:val="24"/>
          <w:szCs w:val="24"/>
          <w:rtl w:val="0"/>
        </w:rPr>
        <w:t xml:space="preserve">Peer Feedback UX Design Project</w:t>
      </w:r>
    </w:p>
    <w:p w:rsidR="00000000" w:rsidDel="00000000" w:rsidP="00000000" w:rsidRDefault="00000000" w:rsidRPr="00000000" w14:paraId="00000002">
      <w:pPr>
        <w:pStyle w:val="Heading2"/>
        <w:keepNext w:val="0"/>
        <w:keepLines w:val="0"/>
        <w:spacing w:after="0" w:before="0" w:lineRule="auto"/>
        <w:jc w:val="both"/>
        <w:rPr>
          <w:rFonts w:ascii="Lora" w:cs="Lora" w:eastAsia="Lora" w:hAnsi="Lora"/>
          <w:b w:val="1"/>
          <w:bCs w:val="1"/>
          <w:sz w:val="24"/>
          <w:szCs w:val="24"/>
        </w:rPr>
      </w:pPr>
      <w:bookmarkStart w:colFirst="0" w:colLast="0" w:name="_dv8n94dfs7dv" w:id="1"/>
      <w:bookmarkEnd w:id="1"/>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https://www.figma.com/proto/ImvfT7q8kPu64hQ0CBp09w/Peer-Power-Project-Design?node-id=326-9067&amp;starting-point-node-id=625%3A22350&amp;show-proto-sidebar=1&amp;t=dsAQjIag7brcaQrS-1</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Rule="auto"/>
        <w:jc w:val="both"/>
        <w:rPr>
          <w:rFonts w:ascii="Lora" w:cs="Lora" w:eastAsia="Lora" w:hAnsi="Lora"/>
          <w:b w:val="1"/>
          <w:bCs w:val="1"/>
          <w:sz w:val="24"/>
          <w:szCs w:val="24"/>
        </w:rPr>
      </w:pPr>
      <w:bookmarkStart w:colFirst="0" w:colLast="0" w:name="_gpcvkjux53g" w:id="2"/>
      <w:bookmarkEnd w:id="2"/>
      <w:r w:rsidDel="00000000" w:rsidR="00000000" w:rsidRPr="00000000">
        <w:rPr>
          <w:rFonts w:ascii="Lora" w:cs="Lora" w:eastAsia="Lora" w:hAnsi="Lora"/>
          <w:b w:val="1"/>
          <w:bCs w:val="1"/>
          <w:sz w:val="24"/>
          <w:szCs w:val="24"/>
          <w:rtl w:val="0"/>
        </w:rPr>
        <w:t xml:space="preserve">Overview</w:t>
      </w:r>
    </w:p>
    <w:p w:rsidR="00000000" w:rsidDel="00000000" w:rsidP="00000000" w:rsidRDefault="00000000" w:rsidRPr="00000000" w14:paraId="00000006">
      <w:pPr>
        <w:spacing w:after="0" w:before="0" w:lineRule="auto"/>
        <w:jc w:val="both"/>
        <w:rPr>
          <w:rFonts w:ascii="Lora" w:cs="Lora" w:eastAsia="Lora" w:hAnsi="Lora"/>
          <w:b w:val="1"/>
          <w:bCs w:val="1"/>
          <w:sz w:val="24"/>
          <w:szCs w:val="24"/>
        </w:rPr>
      </w:pPr>
      <w:r w:rsidDel="00000000" w:rsidR="00000000" w:rsidRPr="00000000">
        <w:rPr>
          <w:rFonts w:ascii="Lora" w:cs="Lora" w:eastAsia="Lora" w:hAnsi="Lora"/>
          <w:rtl w:val="0"/>
        </w:rPr>
        <w:t xml:space="preserve">This project focuses on enhancing the experience of peer-to-peer feedback for visual artists in a college setting. The goal was to design a system that makes giving and receiving feedback enjoyable, rewarding, and effective for students. The project emphasizes improving the feedback process for art and design students by addressing pain points. Conducted interviews, surveys, and affinity mapping to develop user personas and journey maps, leading to a customizable feedback system that increased engagement by 30%. Developed and tested low- and high-fidelity prototypes, implementing a minimalist UI with strong visual hierarchy, contrast, and consistency. Applied heuristic evaluations to refine usability, ensuring clear navigation and interaction. Conducted usability testing on profile management, feedback interactions, and workflow efficiency, leading to design refinements that improved clarity and accessibility. </w:t>
      </w:r>
      <w:r w:rsidDel="00000000" w:rsidR="00000000" w:rsidRPr="00000000">
        <w:rPr>
          <w:rtl w:val="0"/>
        </w:rPr>
      </w:r>
    </w:p>
    <w:p w:rsidR="00000000" w:rsidDel="00000000" w:rsidP="00000000" w:rsidRDefault="00000000" w:rsidRPr="00000000" w14:paraId="00000007">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8">
      <w:pPr>
        <w:spacing w:after="0" w:before="0" w:lineRule="auto"/>
        <w:jc w:val="both"/>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Objectives</w:t>
      </w:r>
    </w:p>
    <w:p w:rsidR="00000000" w:rsidDel="00000000" w:rsidP="00000000" w:rsidRDefault="00000000" w:rsidRPr="00000000" w14:paraId="00000009">
      <w:pPr>
        <w:numPr>
          <w:ilvl w:val="0"/>
          <w:numId w:val="1"/>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Facilitate a positive and engaging feedback experience for visual arts students.</w:t>
      </w:r>
    </w:p>
    <w:p w:rsidR="00000000" w:rsidDel="00000000" w:rsidP="00000000" w:rsidRDefault="00000000" w:rsidRPr="00000000" w14:paraId="0000000A">
      <w:pPr>
        <w:numPr>
          <w:ilvl w:val="0"/>
          <w:numId w:val="1"/>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Address the challenges and frustrations faced by students in the feedback process.</w:t>
      </w:r>
    </w:p>
    <w:p w:rsidR="00000000" w:rsidDel="00000000" w:rsidP="00000000" w:rsidRDefault="00000000" w:rsidRPr="00000000" w14:paraId="0000000B">
      <w:pPr>
        <w:numPr>
          <w:ilvl w:val="0"/>
          <w:numId w:val="1"/>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Encourage meaningful and actionable feedback exchanges.</w:t>
      </w:r>
    </w:p>
    <w:p w:rsidR="00000000" w:rsidDel="00000000" w:rsidP="00000000" w:rsidRDefault="00000000" w:rsidRPr="00000000" w14:paraId="0000000C">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0D">
      <w:pPr>
        <w:spacing w:after="0" w:before="0" w:lineRule="auto"/>
        <w:jc w:val="both"/>
        <w:rPr>
          <w:rFonts w:ascii="Lora" w:cs="Lora" w:eastAsia="Lora" w:hAnsi="Lora"/>
        </w:rPr>
      </w:pPr>
      <w:r w:rsidDel="00000000" w:rsidR="00000000" w:rsidRPr="00000000">
        <w:rPr>
          <w:rFonts w:ascii="Lora" w:cs="Lora" w:eastAsia="Lora" w:hAnsi="Lora"/>
          <w:b w:val="1"/>
          <w:bCs w:val="1"/>
          <w:sz w:val="24"/>
          <w:szCs w:val="24"/>
          <w:rtl w:val="0"/>
        </w:rPr>
        <w:t xml:space="preserve">Key Deliverables</w:t>
      </w:r>
      <w:r w:rsidDel="00000000" w:rsidR="00000000" w:rsidRPr="00000000">
        <w:rPr>
          <w:rtl w:val="0"/>
        </w:rPr>
      </w:r>
    </w:p>
    <w:p w:rsidR="00000000" w:rsidDel="00000000" w:rsidP="00000000" w:rsidRDefault="00000000" w:rsidRPr="00000000" w14:paraId="0000000E">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Affinity Mapping</w:t>
      </w:r>
    </w:p>
    <w:p w:rsidR="00000000" w:rsidDel="00000000" w:rsidP="00000000" w:rsidRDefault="00000000" w:rsidRPr="00000000" w14:paraId="0000000F">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Personas</w:t>
      </w:r>
    </w:p>
    <w:p w:rsidR="00000000" w:rsidDel="00000000" w:rsidP="00000000" w:rsidRDefault="00000000" w:rsidRPr="00000000" w14:paraId="00000010">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Scenarios and Storyboarding</w:t>
      </w:r>
    </w:p>
    <w:p w:rsidR="00000000" w:rsidDel="00000000" w:rsidP="00000000" w:rsidRDefault="00000000" w:rsidRPr="00000000" w14:paraId="00000011">
      <w:pPr>
        <w:numPr>
          <w:ilvl w:val="0"/>
          <w:numId w:val="6"/>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Low Fidelity and High Fidelity Prototypes</w:t>
      </w:r>
    </w:p>
    <w:p w:rsidR="00000000" w:rsidDel="00000000" w:rsidP="00000000" w:rsidRDefault="00000000" w:rsidRPr="00000000" w14:paraId="00000012">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b w:val="1"/>
          <w:bCs w:val="1"/>
          <w:sz w:val="24"/>
          <w:szCs w:val="24"/>
          <w:rtl w:val="0"/>
        </w:rPr>
        <w:t xml:space="preserve">Methodology</w:t>
      </w:r>
      <w:r w:rsidDel="00000000" w:rsidR="00000000" w:rsidRPr="00000000">
        <w:rPr>
          <w:rtl w:val="0"/>
        </w:rPr>
      </w:r>
    </w:p>
    <w:p w:rsidR="00000000" w:rsidDel="00000000" w:rsidP="00000000" w:rsidRDefault="00000000" w:rsidRPr="00000000" w14:paraId="00000014">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User Research</w:t>
      </w:r>
    </w:p>
    <w:p w:rsidR="00000000" w:rsidDel="00000000" w:rsidP="00000000" w:rsidRDefault="00000000" w:rsidRPr="00000000" w14:paraId="00000015">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Conducted interviews and surveys to gather insights into student challenges.</w:t>
      </w:r>
    </w:p>
    <w:p w:rsidR="00000000" w:rsidDel="00000000" w:rsidP="00000000" w:rsidRDefault="00000000" w:rsidRPr="00000000" w14:paraId="00000016">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Used affinity mapping to identify themes and prioritize areas for improvement.</w:t>
      </w:r>
    </w:p>
    <w:p w:rsidR="00000000" w:rsidDel="00000000" w:rsidP="00000000" w:rsidRDefault="00000000" w:rsidRPr="00000000" w14:paraId="00000017">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Ideation and Scenarios</w:t>
      </w:r>
    </w:p>
    <w:p w:rsidR="00000000" w:rsidDel="00000000" w:rsidP="00000000" w:rsidRDefault="00000000" w:rsidRPr="00000000" w14:paraId="00000018">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Created scenarios for key user needs (e.g., confidence in giving feedback, receiving targeted feedback).</w:t>
      </w:r>
    </w:p>
    <w:p w:rsidR="00000000" w:rsidDel="00000000" w:rsidP="00000000" w:rsidRDefault="00000000" w:rsidRPr="00000000" w14:paraId="00000019">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Visualized storyboards to illustrate user interactions and highlight solution gaps.</w:t>
      </w:r>
    </w:p>
    <w:p w:rsidR="00000000" w:rsidDel="00000000" w:rsidP="00000000" w:rsidRDefault="00000000" w:rsidRPr="00000000" w14:paraId="0000001A">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Prototyping</w:t>
      </w:r>
    </w:p>
    <w:p w:rsidR="00000000" w:rsidDel="00000000" w:rsidP="00000000" w:rsidRDefault="00000000" w:rsidRPr="00000000" w14:paraId="0000001B">
      <w:pPr>
        <w:numPr>
          <w:ilvl w:val="1"/>
          <w:numId w:val="2"/>
        </w:numPr>
        <w:spacing w:after="0" w:before="0" w:lineRule="auto"/>
        <w:ind w:left="1440" w:hanging="360"/>
      </w:pPr>
      <w:r w:rsidDel="00000000" w:rsidR="00000000" w:rsidRPr="00000000">
        <w:rPr>
          <w:rFonts w:ascii="Lora" w:cs="Lora" w:eastAsia="Lora" w:hAnsi="Lora"/>
          <w:rtl w:val="0"/>
        </w:rPr>
        <w:t xml:space="preserve">Developed </w:t>
      </w:r>
      <w:r w:rsidDel="00000000" w:rsidR="00000000" w:rsidRPr="00000000">
        <w:rPr>
          <w:rFonts w:ascii="Lora" w:cs="Lora" w:eastAsia="Lora" w:hAnsi="Lora"/>
          <w:b w:val="1"/>
          <w:bCs w:val="1"/>
          <w:rtl w:val="0"/>
        </w:rPr>
        <w:t xml:space="preserve">low-fidelity (lo-fi)</w:t>
      </w:r>
      <w:r w:rsidDel="00000000" w:rsidR="00000000" w:rsidRPr="00000000">
        <w:rPr>
          <w:rFonts w:ascii="Lora" w:cs="Lora" w:eastAsia="Lora" w:hAnsi="Lora"/>
          <w:rtl w:val="0"/>
        </w:rPr>
        <w:t xml:space="preserve"> prototypes to explore initial concepts.</w:t>
      </w:r>
    </w:p>
    <w:p w:rsidR="00000000" w:rsidDel="00000000" w:rsidP="00000000" w:rsidRDefault="00000000" w:rsidRPr="00000000" w14:paraId="0000001C">
      <w:pPr>
        <w:numPr>
          <w:ilvl w:val="1"/>
          <w:numId w:val="2"/>
        </w:numPr>
        <w:spacing w:after="0" w:before="0" w:lineRule="auto"/>
        <w:ind w:left="1440" w:hanging="360"/>
      </w:pPr>
      <w:r w:rsidDel="00000000" w:rsidR="00000000" w:rsidRPr="00000000">
        <w:rPr>
          <w:rFonts w:ascii="Lora" w:cs="Lora" w:eastAsia="Lora" w:hAnsi="Lora"/>
          <w:rtl w:val="0"/>
        </w:rPr>
        <w:t xml:space="preserve">Refined designs into </w:t>
      </w:r>
      <w:r w:rsidDel="00000000" w:rsidR="00000000" w:rsidRPr="00000000">
        <w:rPr>
          <w:rFonts w:ascii="Lora" w:cs="Lora" w:eastAsia="Lora" w:hAnsi="Lora"/>
          <w:b w:val="1"/>
          <w:bCs w:val="1"/>
          <w:rtl w:val="0"/>
        </w:rPr>
        <w:t xml:space="preserve">high-fidelity (hi-fi)</w:t>
      </w:r>
      <w:r w:rsidDel="00000000" w:rsidR="00000000" w:rsidRPr="00000000">
        <w:rPr>
          <w:rFonts w:ascii="Lora" w:cs="Lora" w:eastAsia="Lora" w:hAnsi="Lora"/>
          <w:rtl w:val="0"/>
        </w:rPr>
        <w:t xml:space="preserve"> prototypes based on user feedback.</w:t>
      </w:r>
    </w:p>
    <w:p w:rsidR="00000000" w:rsidDel="00000000" w:rsidP="00000000" w:rsidRDefault="00000000" w:rsidRPr="00000000" w14:paraId="0000001D">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Usability Testing</w:t>
      </w:r>
    </w:p>
    <w:p w:rsidR="00000000" w:rsidDel="00000000" w:rsidP="00000000" w:rsidRDefault="00000000" w:rsidRPr="00000000" w14:paraId="0000001E">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Conducted usability tests focusing on key tasks, such as:</w:t>
      </w:r>
    </w:p>
    <w:p w:rsidR="00000000" w:rsidDel="00000000" w:rsidP="00000000" w:rsidRDefault="00000000" w:rsidRPr="00000000" w14:paraId="0000001F">
      <w:pPr>
        <w:numPr>
          <w:ilvl w:val="2"/>
          <w:numId w:val="2"/>
        </w:numPr>
        <w:spacing w:after="0" w:before="0" w:lineRule="auto"/>
        <w:ind w:left="2160" w:hanging="360"/>
        <w:rPr>
          <w:rFonts w:ascii="Lora" w:cs="Lora" w:eastAsia="Lora" w:hAnsi="Lora"/>
        </w:rPr>
      </w:pPr>
      <w:r w:rsidDel="00000000" w:rsidR="00000000" w:rsidRPr="00000000">
        <w:rPr>
          <w:rFonts w:ascii="Lora" w:cs="Lora" w:eastAsia="Lora" w:hAnsi="Lora"/>
          <w:rtl w:val="0"/>
        </w:rPr>
        <w:t xml:space="preserve">Uploading a project.</w:t>
      </w:r>
    </w:p>
    <w:p w:rsidR="00000000" w:rsidDel="00000000" w:rsidP="00000000" w:rsidRDefault="00000000" w:rsidRPr="00000000" w14:paraId="00000020">
      <w:pPr>
        <w:numPr>
          <w:ilvl w:val="2"/>
          <w:numId w:val="2"/>
        </w:numPr>
        <w:spacing w:after="0" w:before="0" w:lineRule="auto"/>
        <w:ind w:left="2160" w:hanging="360"/>
        <w:rPr>
          <w:rFonts w:ascii="Lora" w:cs="Lora" w:eastAsia="Lora" w:hAnsi="Lora"/>
        </w:rPr>
      </w:pPr>
      <w:r w:rsidDel="00000000" w:rsidR="00000000" w:rsidRPr="00000000">
        <w:rPr>
          <w:rFonts w:ascii="Lora" w:cs="Lora" w:eastAsia="Lora" w:hAnsi="Lora"/>
          <w:rtl w:val="0"/>
        </w:rPr>
        <w:t xml:space="preserve">Viewing and replying to comments on a partner's project.</w:t>
      </w:r>
    </w:p>
    <w:p w:rsidR="00000000" w:rsidDel="00000000" w:rsidP="00000000" w:rsidRDefault="00000000" w:rsidRPr="00000000" w14:paraId="00000021">
      <w:pPr>
        <w:numPr>
          <w:ilvl w:val="2"/>
          <w:numId w:val="2"/>
        </w:numPr>
        <w:spacing w:after="0" w:before="0" w:lineRule="auto"/>
        <w:ind w:left="2160" w:hanging="360"/>
        <w:rPr>
          <w:rFonts w:ascii="Lora" w:cs="Lora" w:eastAsia="Lora" w:hAnsi="Lora"/>
        </w:rPr>
      </w:pPr>
      <w:r w:rsidDel="00000000" w:rsidR="00000000" w:rsidRPr="00000000">
        <w:rPr>
          <w:rFonts w:ascii="Lora" w:cs="Lora" w:eastAsia="Lora" w:hAnsi="Lora"/>
          <w:rtl w:val="0"/>
        </w:rPr>
        <w:t xml:space="preserve">Reviewing the profile page.</w:t>
      </w:r>
    </w:p>
    <w:p w:rsidR="00000000" w:rsidDel="00000000" w:rsidP="00000000" w:rsidRDefault="00000000" w:rsidRPr="00000000" w14:paraId="00000022">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Identified sources of confusion and refined the design to improve clarity and user satisfaction.</w:t>
      </w:r>
    </w:p>
    <w:p w:rsidR="00000000" w:rsidDel="00000000" w:rsidP="00000000" w:rsidRDefault="00000000" w:rsidRPr="00000000" w14:paraId="00000023">
      <w:pPr>
        <w:numPr>
          <w:ilvl w:val="0"/>
          <w:numId w:val="2"/>
        </w:numPr>
        <w:spacing w:after="0" w:before="0" w:lineRule="auto"/>
        <w:ind w:left="720" w:hanging="360"/>
        <w:rPr>
          <w:rFonts w:ascii="Lora" w:cs="Lora" w:eastAsia="Lora" w:hAnsi="Lora"/>
        </w:rPr>
      </w:pPr>
      <w:r w:rsidDel="00000000" w:rsidR="00000000" w:rsidRPr="00000000">
        <w:rPr>
          <w:rFonts w:ascii="Lora" w:cs="Lora" w:eastAsia="Lora" w:hAnsi="Lora"/>
          <w:b w:val="1"/>
          <w:bCs w:val="1"/>
          <w:rtl w:val="0"/>
        </w:rPr>
        <w:t xml:space="preserve">Heuristic Evaluation</w:t>
      </w:r>
    </w:p>
    <w:p w:rsidR="00000000" w:rsidDel="00000000" w:rsidP="00000000" w:rsidRDefault="00000000" w:rsidRPr="00000000" w14:paraId="00000024">
      <w:pPr>
        <w:numPr>
          <w:ilvl w:val="1"/>
          <w:numId w:val="2"/>
        </w:numPr>
        <w:spacing w:after="0" w:before="0" w:lineRule="auto"/>
        <w:ind w:left="1440" w:hanging="360"/>
        <w:rPr>
          <w:rFonts w:ascii="Lora" w:cs="Lora" w:eastAsia="Lora" w:hAnsi="Lora"/>
        </w:rPr>
      </w:pPr>
      <w:r w:rsidDel="00000000" w:rsidR="00000000" w:rsidRPr="00000000">
        <w:rPr>
          <w:rFonts w:ascii="Lora" w:cs="Lora" w:eastAsia="Lora" w:hAnsi="Lora"/>
          <w:rtl w:val="0"/>
        </w:rPr>
        <w:t xml:space="preserve">Evaluated designs based on principles of usability:</w:t>
      </w:r>
    </w:p>
    <w:p w:rsidR="00000000" w:rsidDel="00000000" w:rsidP="00000000" w:rsidRDefault="00000000" w:rsidRPr="00000000" w14:paraId="00000025">
      <w:pPr>
        <w:numPr>
          <w:ilvl w:val="2"/>
          <w:numId w:val="2"/>
        </w:numPr>
        <w:spacing w:after="0" w:before="0" w:lineRule="auto"/>
        <w:ind w:left="2160" w:hanging="360"/>
      </w:pPr>
      <w:r w:rsidDel="00000000" w:rsidR="00000000" w:rsidRPr="00000000">
        <w:rPr>
          <w:rFonts w:ascii="Lora" w:cs="Lora" w:eastAsia="Lora" w:hAnsi="Lora"/>
          <w:rtl w:val="0"/>
        </w:rPr>
        <w:t xml:space="preserve">Ensured </w:t>
      </w:r>
      <w:r w:rsidDel="00000000" w:rsidR="00000000" w:rsidRPr="00000000">
        <w:rPr>
          <w:rFonts w:ascii="Lora" w:cs="Lora" w:eastAsia="Lora" w:hAnsi="Lora"/>
          <w:b w:val="1"/>
          <w:bCs w:val="1"/>
          <w:rtl w:val="0"/>
        </w:rPr>
        <w:t xml:space="preserve">consistency</w:t>
      </w:r>
      <w:r w:rsidDel="00000000" w:rsidR="00000000" w:rsidRPr="00000000">
        <w:rPr>
          <w:rFonts w:ascii="Lora" w:cs="Lora" w:eastAsia="Lora" w:hAnsi="Lora"/>
          <w:rtl w:val="0"/>
        </w:rPr>
        <w:t xml:space="preserve"> in text styles and UI elements across screens.</w:t>
      </w:r>
    </w:p>
    <w:p w:rsidR="00000000" w:rsidDel="00000000" w:rsidP="00000000" w:rsidRDefault="00000000" w:rsidRPr="00000000" w14:paraId="00000026">
      <w:pPr>
        <w:numPr>
          <w:ilvl w:val="2"/>
          <w:numId w:val="2"/>
        </w:numPr>
        <w:spacing w:after="0" w:before="0" w:lineRule="auto"/>
        <w:ind w:left="2160" w:hanging="360"/>
      </w:pPr>
      <w:r w:rsidDel="00000000" w:rsidR="00000000" w:rsidRPr="00000000">
        <w:rPr>
          <w:rFonts w:ascii="Lora" w:cs="Lora" w:eastAsia="Lora" w:hAnsi="Lora"/>
          <w:rtl w:val="0"/>
        </w:rPr>
        <w:t xml:space="preserve">Added </w:t>
      </w:r>
      <w:r w:rsidDel="00000000" w:rsidR="00000000" w:rsidRPr="00000000">
        <w:rPr>
          <w:rFonts w:ascii="Lora" w:cs="Lora" w:eastAsia="Lora" w:hAnsi="Lora"/>
          <w:b w:val="1"/>
          <w:bCs w:val="1"/>
          <w:rtl w:val="0"/>
        </w:rPr>
        <w:t xml:space="preserve">contrast</w:t>
      </w:r>
      <w:r w:rsidDel="00000000" w:rsidR="00000000" w:rsidRPr="00000000">
        <w:rPr>
          <w:rFonts w:ascii="Lora" w:cs="Lora" w:eastAsia="Lora" w:hAnsi="Lora"/>
          <w:rtl w:val="0"/>
        </w:rPr>
        <w:t xml:space="preserve"> using red/blue icons to highlight due dates against the primary color scheme.</w:t>
      </w:r>
    </w:p>
    <w:p w:rsidR="00000000" w:rsidDel="00000000" w:rsidP="00000000" w:rsidRDefault="00000000" w:rsidRPr="00000000" w14:paraId="00000027">
      <w:pPr>
        <w:numPr>
          <w:ilvl w:val="2"/>
          <w:numId w:val="2"/>
        </w:numPr>
        <w:spacing w:after="0" w:before="0" w:lineRule="auto"/>
        <w:ind w:left="2160" w:hanging="360"/>
      </w:pPr>
      <w:r w:rsidDel="00000000" w:rsidR="00000000" w:rsidRPr="00000000">
        <w:rPr>
          <w:rFonts w:ascii="Lora" w:cs="Lora" w:eastAsia="Lora" w:hAnsi="Lora"/>
          <w:rtl w:val="0"/>
        </w:rPr>
        <w:t xml:space="preserve">Paired label text with icons for better </w:t>
      </w:r>
      <w:r w:rsidDel="00000000" w:rsidR="00000000" w:rsidRPr="00000000">
        <w:rPr>
          <w:rFonts w:ascii="Lora" w:cs="Lora" w:eastAsia="Lora" w:hAnsi="Lora"/>
          <w:b w:val="1"/>
          <w:bCs w:val="1"/>
          <w:rtl w:val="0"/>
        </w:rPr>
        <w:t xml:space="preserve">recognition</w:t>
      </w:r>
      <w:r w:rsidDel="00000000" w:rsidR="00000000" w:rsidRPr="00000000">
        <w:rPr>
          <w:rFonts w:ascii="Lora" w:cs="Lora" w:eastAsia="Lora" w:hAnsi="Lora"/>
          <w:rtl w:val="0"/>
        </w:rPr>
        <w:t xml:space="preserve"> of functionality.</w:t>
      </w:r>
    </w:p>
    <w:p w:rsidR="00000000" w:rsidDel="00000000" w:rsidP="00000000" w:rsidRDefault="00000000" w:rsidRPr="00000000" w14:paraId="00000028">
      <w:pPr>
        <w:spacing w:after="0" w:before="0" w:lineRule="auto"/>
        <w:ind w:left="0" w:firstLine="0"/>
        <w:jc w:val="both"/>
        <w:rPr>
          <w:rFonts w:ascii="Lora" w:cs="Lora" w:eastAsia="Lora" w:hAnsi="Lora"/>
          <w:b w:val="1"/>
          <w:bCs w:val="1"/>
        </w:rPr>
      </w:pPr>
      <w:r w:rsidDel="00000000" w:rsidR="00000000" w:rsidRPr="00000000">
        <w:rPr>
          <w:rtl w:val="0"/>
        </w:rPr>
      </w:r>
    </w:p>
    <w:p w:rsidR="00000000" w:rsidDel="00000000" w:rsidP="00000000" w:rsidRDefault="00000000" w:rsidRPr="00000000" w14:paraId="00000029">
      <w:pPr>
        <w:spacing w:after="0" w:before="0" w:lineRule="auto"/>
        <w:jc w:val="both"/>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Quantitative and Qualitative Findings</w:t>
      </w:r>
    </w:p>
    <w:p w:rsidR="00000000" w:rsidDel="00000000" w:rsidP="00000000" w:rsidRDefault="00000000" w:rsidRPr="00000000" w14:paraId="0000002A">
      <w:pPr>
        <w:numPr>
          <w:ilvl w:val="0"/>
          <w:numId w:val="5"/>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80% of students felt existing feedback processes were too vague.</w:t>
      </w:r>
    </w:p>
    <w:p w:rsidR="00000000" w:rsidDel="00000000" w:rsidP="00000000" w:rsidRDefault="00000000" w:rsidRPr="00000000" w14:paraId="0000002B">
      <w:pPr>
        <w:numPr>
          <w:ilvl w:val="0"/>
          <w:numId w:val="5"/>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70% of participants expressed a need for better feedback structure (e.g., rubrics and templates).</w:t>
      </w:r>
    </w:p>
    <w:p w:rsidR="00000000" w:rsidDel="00000000" w:rsidP="00000000" w:rsidRDefault="00000000" w:rsidRPr="00000000" w14:paraId="0000002C">
      <w:pPr>
        <w:spacing w:after="0" w:before="0" w:lineRule="auto"/>
        <w:jc w:val="both"/>
        <w:rPr>
          <w:rFonts w:ascii="Lora" w:cs="Lora" w:eastAsia="Lora" w:hAnsi="Lora"/>
          <w:b w:val="1"/>
          <w:bCs w:val="1"/>
          <w:sz w:val="24"/>
          <w:szCs w:val="24"/>
        </w:rPr>
      </w:pPr>
      <w:r w:rsidDel="00000000" w:rsidR="00000000" w:rsidRPr="00000000">
        <w:rPr>
          <w:rtl w:val="0"/>
        </w:rPr>
      </w:r>
    </w:p>
    <w:p w:rsidR="00000000" w:rsidDel="00000000" w:rsidP="00000000" w:rsidRDefault="00000000" w:rsidRPr="00000000" w14:paraId="0000002D">
      <w:pPr>
        <w:spacing w:after="0" w:before="0" w:lineRule="auto"/>
        <w:jc w:val="both"/>
        <w:rPr>
          <w:rFonts w:ascii="Lora" w:cs="Lora" w:eastAsia="Lora" w:hAnsi="Lora"/>
        </w:rPr>
      </w:pPr>
      <w:r w:rsidDel="00000000" w:rsidR="00000000" w:rsidRPr="00000000">
        <w:rPr>
          <w:rFonts w:ascii="Lora" w:cs="Lora" w:eastAsia="Lora" w:hAnsi="Lora"/>
          <w:b w:val="1"/>
          <w:bCs w:val="1"/>
          <w:sz w:val="24"/>
          <w:szCs w:val="24"/>
          <w:rtl w:val="0"/>
        </w:rPr>
        <w:t xml:space="preserve">Outcomes</w:t>
      </w:r>
      <w:r w:rsidDel="00000000" w:rsidR="00000000" w:rsidRPr="00000000">
        <w:rPr>
          <w:rtl w:val="0"/>
        </w:rPr>
      </w:r>
    </w:p>
    <w:p w:rsidR="00000000" w:rsidDel="00000000" w:rsidP="00000000" w:rsidRDefault="00000000" w:rsidRPr="00000000" w14:paraId="0000002E">
      <w:pPr>
        <w:numPr>
          <w:ilvl w:val="0"/>
          <w:numId w:val="3"/>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Customizable Feedback Options: Introduced modes (audio, visual, written) and tone preferences.</w:t>
      </w:r>
    </w:p>
    <w:p w:rsidR="00000000" w:rsidDel="00000000" w:rsidP="00000000" w:rsidRDefault="00000000" w:rsidRPr="00000000" w14:paraId="0000002F">
      <w:pPr>
        <w:numPr>
          <w:ilvl w:val="0"/>
          <w:numId w:val="3"/>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Structured Resources: Focus on access to feedback rubrics.</w:t>
      </w:r>
    </w:p>
    <w:p w:rsidR="00000000" w:rsidDel="00000000" w:rsidP="00000000" w:rsidRDefault="00000000" w:rsidRPr="00000000" w14:paraId="00000030">
      <w:pPr>
        <w:numPr>
          <w:ilvl w:val="0"/>
          <w:numId w:val="3"/>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Improved Engagement: Notifications and conversation-based features were implemented to keep users engaged.</w:t>
      </w:r>
    </w:p>
    <w:p w:rsidR="00000000" w:rsidDel="00000000" w:rsidP="00000000" w:rsidRDefault="00000000" w:rsidRPr="00000000" w14:paraId="00000031">
      <w:pPr>
        <w:spacing w:after="0" w:before="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2">
      <w:pPr>
        <w:pStyle w:val="Heading2"/>
        <w:keepNext w:val="0"/>
        <w:keepLines w:val="0"/>
        <w:spacing w:after="0" w:before="0" w:lineRule="auto"/>
        <w:jc w:val="both"/>
        <w:rPr>
          <w:rFonts w:ascii="Lora" w:cs="Lora" w:eastAsia="Lora" w:hAnsi="Lora"/>
          <w:b w:val="1"/>
          <w:bCs w:val="1"/>
          <w:sz w:val="24"/>
          <w:szCs w:val="24"/>
        </w:rPr>
      </w:pPr>
      <w:bookmarkStart w:colFirst="0" w:colLast="0" w:name="_eahouqu5zeoe" w:id="3"/>
      <w:bookmarkEnd w:id="3"/>
      <w:r w:rsidDel="00000000" w:rsidR="00000000" w:rsidRPr="00000000">
        <w:rPr>
          <w:rFonts w:ascii="Lora" w:cs="Lora" w:eastAsia="Lora" w:hAnsi="Lora"/>
          <w:b w:val="1"/>
          <w:bCs w:val="1"/>
          <w:sz w:val="24"/>
          <w:szCs w:val="24"/>
          <w:rtl w:val="0"/>
        </w:rPr>
        <w:t xml:space="preserve">Team Contributions</w:t>
      </w:r>
    </w:p>
    <w:p w:rsidR="00000000" w:rsidDel="00000000" w:rsidP="00000000" w:rsidRDefault="00000000" w:rsidRPr="00000000" w14:paraId="00000033">
      <w:pPr>
        <w:spacing w:after="0" w:before="0" w:lineRule="auto"/>
        <w:jc w:val="both"/>
        <w:rPr>
          <w:rFonts w:ascii="Lora" w:cs="Lora" w:eastAsia="Lora" w:hAnsi="Lora"/>
        </w:rPr>
      </w:pPr>
      <w:r w:rsidDel="00000000" w:rsidR="00000000" w:rsidRPr="00000000">
        <w:rPr>
          <w:rFonts w:ascii="Lora" w:cs="Lora" w:eastAsia="Lora" w:hAnsi="Lora"/>
          <w:rtl w:val="0"/>
        </w:rPr>
        <w:t xml:space="preserve">This project was completed as part of a UX research and design team at NYU. Key responsibilities included:</w:t>
      </w:r>
    </w:p>
    <w:p w:rsidR="00000000" w:rsidDel="00000000" w:rsidP="00000000" w:rsidRDefault="00000000" w:rsidRPr="00000000" w14:paraId="00000034">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Conducting user research, including surveys and user interviews.</w:t>
      </w:r>
    </w:p>
    <w:p w:rsidR="00000000" w:rsidDel="00000000" w:rsidP="00000000" w:rsidRDefault="00000000" w:rsidRPr="00000000" w14:paraId="00000035">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Developing personas and user need statements.</w:t>
      </w:r>
    </w:p>
    <w:p w:rsidR="00000000" w:rsidDel="00000000" w:rsidP="00000000" w:rsidRDefault="00000000" w:rsidRPr="00000000" w14:paraId="00000036">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Leading brainstorming sessions to create HMW statements.</w:t>
      </w:r>
    </w:p>
    <w:p w:rsidR="00000000" w:rsidDel="00000000" w:rsidP="00000000" w:rsidRDefault="00000000" w:rsidRPr="00000000" w14:paraId="00000037">
      <w:pPr>
        <w:numPr>
          <w:ilvl w:val="0"/>
          <w:numId w:val="4"/>
        </w:numPr>
        <w:spacing w:after="0" w:before="0" w:lineRule="auto"/>
        <w:ind w:left="720" w:hanging="360"/>
        <w:jc w:val="both"/>
        <w:rPr>
          <w:rFonts w:ascii="Lora" w:cs="Lora" w:eastAsia="Lora" w:hAnsi="Lora"/>
        </w:rPr>
      </w:pPr>
      <w:r w:rsidDel="00000000" w:rsidR="00000000" w:rsidRPr="00000000">
        <w:rPr>
          <w:rFonts w:ascii="Lora" w:cs="Lora" w:eastAsia="Lora" w:hAnsi="Lora"/>
          <w:rtl w:val="0"/>
        </w:rPr>
        <w:t xml:space="preserve">Designing and testing prototypes.</w:t>
      </w:r>
    </w:p>
    <w:p w:rsidR="00000000" w:rsidDel="00000000" w:rsidP="00000000" w:rsidRDefault="00000000" w:rsidRPr="00000000" w14:paraId="00000038">
      <w:pPr>
        <w:spacing w:after="0" w:before="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9">
      <w:pPr>
        <w:spacing w:after="0" w:before="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A">
      <w:pPr>
        <w:spacing w:after="0" w:before="0" w:lineRule="auto"/>
        <w:jc w:val="both"/>
        <w:rPr>
          <w:rFonts w:ascii="Lora" w:cs="Lora" w:eastAsia="Lora" w:hAnsi="Lora"/>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proto/ImvfT7q8kPu64hQ0CBp09w/Peer-Power-Project-Design?node-id=326-9067&amp;starting-point-node-id=625%3A22350&amp;show-proto-sidebar=1&amp;t=dsAQjIag7brcaQrS-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