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240" w:lineRule="auto"/>
      </w:pPr>
      <w:r>
        <w:rPr>
          <w:rFonts w:ascii="Arial" w:hAnsi="Arial"/>
          <w:b/>
          <w:color w:val="707070"/>
          <w:sz w:val="20"/>
        </w:rPr>
        <w:t>AI-Generated Translation Disclaimer</w:t>
      </w:r>
    </w:p>
    <w:p>
      <w:pPr>
        <w:spacing w:after="100" w:before="0" w:line="240" w:lineRule="auto"/>
      </w:pPr>
      <w:r>
        <w:rPr>
          <w:rFonts w:ascii="Arial" w:hAnsi="Arial"/>
          <w:b w:val="0"/>
          <w:color w:val="707070"/>
          <w:sz w:val="20"/>
        </w:rPr>
        <w:t>This document has been translated into English using a fully automated Artificial Intelligence (AI)-based translation process.</w:t>
      </w:r>
    </w:p>
    <w:p>
      <w:pPr>
        <w:spacing w:after="100" w:before="0" w:line="240" w:lineRule="auto"/>
      </w:pPr>
      <w:r>
        <w:rPr>
          <w:rFonts w:ascii="Arial" w:hAnsi="Arial"/>
          <w:b w:val="0"/>
          <w:color w:val="707070"/>
          <w:sz w:val="20"/>
        </w:rPr>
        <w:t>Reasonable efforts have been made by the solution developers and prompt engineers to ensure the accurate extraction, interpretation, and translation of content originating from machine-generated and handwritten source documents. However, the completeness, accuracy, and fidelity of the extracted and translated content cannot be guaranteed.</w:t>
      </w:r>
    </w:p>
    <w:p>
      <w:pPr>
        <w:spacing w:after="100" w:before="0" w:line="240" w:lineRule="auto"/>
      </w:pPr>
      <w:r>
        <w:rPr>
          <w:rFonts w:ascii="Arial" w:hAnsi="Arial"/>
          <w:b w:val="0"/>
          <w:color w:val="707070"/>
          <w:sz w:val="20"/>
        </w:rPr>
        <w:t>The AI-based translation process has not been validated to demonstrate error-free extraction or translation of all source content. Consequently, omissions, inaccuracies, formatting discrepancies, or misinterpretations may be present in the generated output. Prior to use, this document shall be reviewed, and verified by appropriately qualified personnel to confirm that the translated content is complete, accurate, and suitable for its intended purpose.</w:t>
      </w:r>
    </w:p>
    <w:p>
      <w:pPr>
        <w:spacing w:after="100" w:before="0" w:line="240" w:lineRule="auto"/>
      </w:pPr>
      <w:r>
        <w:rPr>
          <w:rFonts w:ascii="Arial" w:hAnsi="Arial"/>
          <w:b w:val="0"/>
          <w:color w:val="707070"/>
          <w:sz w:val="20"/>
        </w:rPr>
        <w:t>The output of the AI-based translation process shall not be considered an approved or authoritative record until such verification and approval have been completed. The ultimate responsibility for the review, verification, approval, and use of the translated content remains with the document owner and the designated business user.</w:t>
      </w:r>
    </w:p>
    <w:p>
      <w:pPr>
        <w:spacing w:after="100" w:before="0" w:line="240" w:lineRule="auto"/>
      </w:pPr>
      <w:r>
        <w:rPr>
          <w:rFonts w:ascii="Arial" w:hAnsi="Arial"/>
          <w:b w:val="0"/>
          <w:color w:val="707070"/>
          <w:sz w:val="20"/>
        </w:rPr>
        <w:t>AI Model: ChatGPT (OpenAI); exact version unavailable</w:t>
      </w:r>
    </w:p>
    <w:p>
      <w:pPr>
        <w:spacing w:after="100" w:before="0" w:line="240" w:lineRule="auto"/>
      </w:pPr>
      <w:r>
        <w:rPr>
          <w:rFonts w:ascii="Arial" w:hAnsi="Arial"/>
          <w:b w:val="0"/>
          <w:color w:val="707070"/>
          <w:sz w:val="20"/>
        </w:rPr>
        <w:t>Prompt File: prompt.en.0.7.md</w:t>
      </w:r>
    </w:p>
    <w:p>
      <w:pPr>
        <w:spacing w:after="100" w:before="0" w:line="240" w:lineRule="auto"/>
      </w:pPr>
      <w:r>
        <w:rPr>
          <w:rFonts w:ascii="Arial" w:hAnsi="Arial"/>
          <w:b w:val="0"/>
          <w:color w:val="707070"/>
          <w:sz w:val="20"/>
        </w:rPr>
        <w:t>Prompt File Version: 0.7</w:t>
      </w:r>
    </w:p>
    <w:p>
      <w:pPr>
        <w:spacing w:after="100" w:before="0" w:line="240" w:lineRule="auto"/>
      </w:pPr>
      <w:r>
        <w:rPr>
          <w:rFonts w:ascii="Arial" w:hAnsi="Arial"/>
          <w:b/>
          <w:color w:val="707070"/>
          <w:sz w:val="20"/>
        </w:rPr>
        <w:t>Legend</w:t>
      </w:r>
    </w:p>
    <w:p>
      <w:pPr>
        <w:spacing w:after="100" w:before="0" w:line="240" w:lineRule="auto"/>
      </w:pPr>
      <w:r>
        <w:rPr>
          <w:rFonts w:ascii="Arial" w:hAnsi="Arial"/>
          <w:b w:val="0"/>
          <w:color w:val="707070"/>
          <w:sz w:val="20"/>
        </w:rPr>
        <w:t>Text displayed in blue was transcribed from handwritten source content, including signatures. Printed, machine-readable and stamped content is shown in its original color.</w:t>
      </w:r>
    </w:p>
    <w:p>
      <w:pPr>
        <w:spacing w:after="100" w:before="0" w:line="240" w:lineRule="auto"/>
      </w:pPr>
      <w:r>
        <w:rPr>
          <w:rFonts w:ascii="Arial" w:hAnsi="Arial"/>
          <w:b w:val="0"/>
          <w:color w:val="707070"/>
          <w:sz w:val="20"/>
        </w:rPr>
        <w:t>Word comments provide, for each handwritten passage, the source text and the recognition confidence. Where recognition was uncertain or impossible, the comment is marked [UNCLEAR] or [ILLEGIBLE] and additionally states the nature of the problem and the recommended verification.</w:t>
      </w:r>
    </w:p>
    <w:p>
      <w:pPr>
        <w:spacing w:after="100" w:before="0" w:line="240" w:lineRule="auto"/>
      </w:pPr>
      <w:r>
        <w:rPr>
          <w:rFonts w:ascii="Arial" w:hAnsi="Arial"/>
          <w:b w:val="0"/>
          <w:color w:val="707070"/>
          <w:sz w:val="20"/>
        </w:rPr>
        <w:t>Passages marked [ILLEGIBLE] could not be read at all. All commented passages are also listed in the accompanying quality report.</w:t>
      </w:r>
    </w:p>
    <w:p>
      <w:pPr>
        <w:spacing w:after="160" w:before="0" w:line="240" w:lineRule="auto"/>
      </w:pPr>
      <w:r>
        <w:rPr>
          <w:rFonts w:ascii="Arial" w:hAnsi="Arial"/>
          <w:b w:val="0"/>
          <w:color w:val="707070"/>
          <w:sz w:val="20"/>
        </w:rPr>
        <w:t>Translator's note: Source document 004.pdf is in French and English. Target: American English. This is a reconstructed, translated rendering of the source document.</w:t>
      </w:r>
    </w:p>
    <w:p>
      <w:pPr>
        <w:spacing w:after="80" w:before="0" w:line="240" w:lineRule="auto"/>
      </w:pPr>
      <w:r>
        <w:rPr>
          <w:rFonts w:ascii="Arial" w:hAnsi="Arial"/>
          <w:b/>
          <w:color w:val="707070"/>
          <w:sz w:val="22"/>
        </w:rPr>
        <w:t>Trustworthiness</w:t>
      </w:r>
    </w:p>
    <w:p>
      <w:pPr>
        <w:spacing w:after="100" w:before="0" w:line="240" w:lineRule="auto"/>
      </w:pPr>
      <w:r>
        <w:rPr>
          <w:rFonts w:ascii="Arial" w:hAnsi="Arial"/>
          <w:b w:val="0"/>
          <w:color w:val="707070"/>
          <w:sz w:val="20"/>
        </w:rPr>
        <w:t>The following table indicates the estimated reliability of the translated content for each page of this document.</w:t>
      </w:r>
      <w:r>
        <w:rPr>
          <w:color w:val="707070"/>
        </w:rPr>
        <w:footnoteReference w:id="1"/>
      </w:r>
    </w:p>
    <w:tbl>
      <w:tblPr>
        <w:tblW w:type="auto" w:w="0"/>
        <w:jc w:val="left"/>
        <w:tblLayout w:type="fixed"/>
        <w:tblLook w:firstColumn="1" w:firstRow="1" w:lastColumn="0" w:lastRow="0" w:noHBand="0" w:noVBand="1" w:val="04A0"/>
        <w:tblBorders>
          <w:top w:val="single" w:sz="4" w:color="707070"/>
          <w:left w:val="single" w:sz="4" w:color="707070"/>
          <w:bottom w:val="single" w:sz="4" w:color="707070"/>
          <w:right w:val="single" w:sz="4" w:color="707070"/>
          <w:insideH w:val="single" w:sz="4" w:color="707070"/>
          <w:insideV w:val="single" w:sz="4" w:color="707070"/>
        </w:tblBorders>
      </w:tblPr>
      <w:tblGrid>
        <w:gridCol w:w="1800"/>
        <w:gridCol w:w="1300"/>
        <w:gridCol w:w="4800"/>
        <w:gridCol w:w="2800"/>
      </w:tblGrid>
      <w:tr>
        <w:trPr>
          <w:cantSplit/>
        </w:trPr>
        <w:tc>
          <w:tcPr>
            <w:tcW w:type="dxa" w:w="1800"/>
            <w:vAlign w:val="center"/>
            <w:tcMar>
              <w:top w:w="30" w:type="dxa"/>
              <w:bottom w:w="30" w:type="dxa"/>
              <w:left w:w="50" w:type="dxa"/>
              <w:right w:w="50" w:type="dxa"/>
            </w:tcMar>
          </w:tcPr>
          <w:p>
            <w:pPr>
              <w:spacing w:after="0" w:before="0" w:line="240" w:lineRule="auto"/>
            </w:pPr>
            <w:r>
              <w:rPr>
                <w:rFonts w:ascii="Arial" w:hAnsi="Arial"/>
                <w:b/>
                <w:color w:val="707070"/>
                <w:sz w:val="18"/>
              </w:rPr>
              <w:t>Page</w:t>
            </w:r>
          </w:p>
        </w:tc>
        <w:tc>
          <w:tcPr>
            <w:tcW w:type="dxa" w:w="1300"/>
            <w:vAlign w:val="center"/>
            <w:tcMar>
              <w:top w:w="30" w:type="dxa"/>
              <w:bottom w:w="30" w:type="dxa"/>
              <w:left w:w="50" w:type="dxa"/>
              <w:right w:w="50" w:type="dxa"/>
            </w:tcMar>
          </w:tcPr>
          <w:p>
            <w:pPr>
              <w:spacing w:after="0" w:before="0" w:line="240" w:lineRule="auto"/>
            </w:pPr>
            <w:r>
              <w:rPr>
                <w:rFonts w:ascii="Arial" w:hAnsi="Arial"/>
                <w:b/>
                <w:color w:val="707070"/>
                <w:sz w:val="18"/>
              </w:rPr>
              <w:t>Confidence</w:t>
            </w:r>
          </w:p>
        </w:tc>
        <w:tc>
          <w:tcPr>
            <w:tcW w:type="dxa" w:w="4800"/>
            <w:vAlign w:val="center"/>
            <w:tcMar>
              <w:top w:w="30" w:type="dxa"/>
              <w:bottom w:w="30" w:type="dxa"/>
              <w:left w:w="50" w:type="dxa"/>
              <w:right w:w="50" w:type="dxa"/>
            </w:tcMar>
          </w:tcPr>
          <w:p>
            <w:pPr>
              <w:spacing w:after="0" w:before="0" w:line="240" w:lineRule="auto"/>
            </w:pPr>
            <w:r>
              <w:rPr>
                <w:rFonts w:ascii="Arial" w:hAnsi="Arial"/>
                <w:b/>
                <w:color w:val="707070"/>
                <w:sz w:val="18"/>
              </w:rPr>
              <w:t>Quality level</w:t>
            </w:r>
          </w:p>
        </w:tc>
        <w:tc>
          <w:tcPr>
            <w:tcW w:type="dxa" w:w="2800"/>
            <w:vAlign w:val="center"/>
            <w:tcMar>
              <w:top w:w="30" w:type="dxa"/>
              <w:bottom w:w="30" w:type="dxa"/>
              <w:left w:w="50" w:type="dxa"/>
              <w:right w:w="50" w:type="dxa"/>
            </w:tcMar>
          </w:tcPr>
          <w:p>
            <w:pPr>
              <w:spacing w:after="0" w:before="0" w:line="240" w:lineRule="auto"/>
            </w:pPr>
            <w:r>
              <w:rPr>
                <w:rFonts w:ascii="Arial" w:hAnsi="Arial"/>
                <w:b/>
                <w:color w:val="707070"/>
                <w:sz w:val="18"/>
              </w:rPr>
              <w:t>Manual review</w:t>
            </w:r>
          </w:p>
        </w:tc>
      </w:tr>
      <w:tr>
        <w:trPr>
          <w:cantSplit/>
        </w:trPr>
        <w:tc>
          <w:tcPr>
            <w:tcW w:type="dxa" w:w="1800"/>
            <w:vAlign w:val="center"/>
            <w:tcMar>
              <w:top w:w="30" w:type="dxa"/>
              <w:bottom w:w="30" w:type="dxa"/>
              <w:left w:w="50" w:type="dxa"/>
              <w:right w:w="50" w:type="dxa"/>
            </w:tcMar>
          </w:tcPr>
          <w:p>
            <w:pPr>
              <w:spacing w:after="0" w:before="0" w:line="240" w:lineRule="auto"/>
            </w:pPr>
            <w:r>
              <w:rPr>
                <w:rFonts w:ascii="Arial" w:hAnsi="Arial"/>
                <w:b w:val="0"/>
                <w:color w:val="707070"/>
                <w:sz w:val="18"/>
              </w:rPr>
              <w:t>1</w:t>
            </w:r>
          </w:p>
        </w:tc>
        <w:tc>
          <w:tcPr>
            <w:tcW w:type="dxa" w:w="1300"/>
            <w:vAlign w:val="center"/>
            <w:tcMar>
              <w:top w:w="30" w:type="dxa"/>
              <w:bottom w:w="30" w:type="dxa"/>
              <w:left w:w="50" w:type="dxa"/>
              <w:right w:w="50" w:type="dxa"/>
            </w:tcMar>
          </w:tcPr>
          <w:p>
            <w:pPr>
              <w:spacing w:after="0" w:before="0" w:line="240" w:lineRule="auto"/>
            </w:pPr>
            <w:r>
              <w:rPr>
                <w:rFonts w:ascii="Arial" w:hAnsi="Arial"/>
                <w:b w:val="0"/>
                <w:color w:val="707070"/>
                <w:sz w:val="18"/>
              </w:rPr>
              <w:t>90%</w:t>
            </w:r>
          </w:p>
        </w:tc>
        <w:tc>
          <w:tcPr>
            <w:tcW w:type="dxa" w:w="4800"/>
            <w:vAlign w:val="center"/>
            <w:tcMar>
              <w:top w:w="30" w:type="dxa"/>
              <w:bottom w:w="30" w:type="dxa"/>
              <w:left w:w="50" w:type="dxa"/>
              <w:right w:w="50" w:type="dxa"/>
            </w:tcMar>
          </w:tcPr>
          <w:p>
            <w:pPr>
              <w:spacing w:after="0" w:before="0" w:line="240" w:lineRule="auto"/>
            </w:pPr>
            <w:r>
              <w:rPr>
                <w:rFonts w:ascii="Arial" w:hAnsi="Arial"/>
                <w:b w:val="0"/>
                <w:color w:val="707070"/>
                <w:sz w:val="18"/>
              </w:rPr>
              <w:t>high expected quality, only minor uncertainties</w:t>
            </w:r>
          </w:p>
        </w:tc>
        <w:tc>
          <w:tcPr>
            <w:tcW w:type="dxa" w:w="2800"/>
            <w:vAlign w:val="center"/>
            <w:tcMar>
              <w:top w:w="30" w:type="dxa"/>
              <w:bottom w:w="30" w:type="dxa"/>
              <w:left w:w="50" w:type="dxa"/>
              <w:right w:w="50" w:type="dxa"/>
            </w:tcMar>
          </w:tcPr>
          <w:p>
            <w:pPr>
              <w:spacing w:after="0" w:before="0" w:line="240" w:lineRule="auto"/>
            </w:pPr>
            <w:r>
              <w:rPr>
                <w:rFonts w:ascii="Arial" w:hAnsi="Arial"/>
                <w:b w:val="0"/>
                <w:color w:val="707070"/>
                <w:sz w:val="18"/>
              </w:rPr>
              <w:t>recommended</w:t>
            </w:r>
          </w:p>
        </w:tc>
      </w:tr>
      <w:tr>
        <w:trPr>
          <w:cantSplit/>
        </w:trPr>
        <w:tc>
          <w:tcPr>
            <w:tcW w:type="dxa" w:w="1800"/>
            <w:vAlign w:val="center"/>
            <w:tcMar>
              <w:top w:w="30" w:type="dxa"/>
              <w:bottom w:w="30" w:type="dxa"/>
              <w:left w:w="50" w:type="dxa"/>
              <w:right w:w="50" w:type="dxa"/>
            </w:tcMar>
          </w:tcPr>
          <w:p>
            <w:pPr>
              <w:spacing w:after="0" w:before="0" w:line="240" w:lineRule="auto"/>
            </w:pPr>
            <w:r>
              <w:rPr>
                <w:rFonts w:ascii="Arial" w:hAnsi="Arial"/>
                <w:b w:val="0"/>
                <w:color w:val="707070"/>
                <w:sz w:val="18"/>
              </w:rPr>
              <w:t>2</w:t>
            </w:r>
          </w:p>
        </w:tc>
        <w:tc>
          <w:tcPr>
            <w:tcW w:type="dxa" w:w="1300"/>
            <w:vAlign w:val="center"/>
            <w:tcMar>
              <w:top w:w="30" w:type="dxa"/>
              <w:bottom w:w="30" w:type="dxa"/>
              <w:left w:w="50" w:type="dxa"/>
              <w:right w:w="50" w:type="dxa"/>
            </w:tcMar>
          </w:tcPr>
          <w:p>
            <w:pPr>
              <w:spacing w:after="0" w:before="0" w:line="240" w:lineRule="auto"/>
            </w:pPr>
            <w:r>
              <w:rPr>
                <w:rFonts w:ascii="Arial" w:hAnsi="Arial"/>
                <w:b w:val="0"/>
                <w:color w:val="707070"/>
                <w:sz w:val="18"/>
              </w:rPr>
              <w:t>100%</w:t>
            </w:r>
          </w:p>
        </w:tc>
        <w:tc>
          <w:tcPr>
            <w:tcW w:type="dxa" w:w="4800"/>
            <w:vAlign w:val="center"/>
            <w:tcMar>
              <w:top w:w="30" w:type="dxa"/>
              <w:bottom w:w="30" w:type="dxa"/>
              <w:left w:w="50" w:type="dxa"/>
              <w:right w:w="50" w:type="dxa"/>
            </w:tcMar>
          </w:tcPr>
          <w:p>
            <w:pPr>
              <w:spacing w:after="0" w:before="0" w:line="240" w:lineRule="auto"/>
            </w:pPr>
            <w:r>
              <w:rPr>
                <w:rFonts w:ascii="Arial" w:hAnsi="Arial"/>
                <w:b w:val="0"/>
                <w:color w:val="707070"/>
                <w:sz w:val="18"/>
              </w:rPr>
              <w:t>very high expected quality, no material uncertainties identified</w:t>
            </w:r>
          </w:p>
        </w:tc>
        <w:tc>
          <w:tcPr>
            <w:tcW w:type="dxa" w:w="2800"/>
            <w:vAlign w:val="center"/>
            <w:tcMar>
              <w:top w:w="30" w:type="dxa"/>
              <w:bottom w:w="30" w:type="dxa"/>
              <w:left w:w="50" w:type="dxa"/>
              <w:right w:w="50" w:type="dxa"/>
            </w:tcMar>
          </w:tcPr>
          <w:p>
            <w:pPr>
              <w:spacing w:after="0" w:before="0" w:line="240" w:lineRule="auto"/>
            </w:pPr>
            <w:r>
              <w:rPr>
                <w:rFonts w:ascii="Arial" w:hAnsi="Arial"/>
                <w:b w:val="0"/>
                <w:color w:val="707070"/>
                <w:sz w:val="18"/>
              </w:rPr>
              <w:t>not required</w:t>
            </w:r>
          </w:p>
        </w:tc>
      </w:tr>
      <w:tr>
        <w:trPr>
          <w:cantSplit/>
        </w:trPr>
        <w:tc>
          <w:tcPr>
            <w:tcW w:type="dxa" w:w="1800"/>
            <w:vAlign w:val="center"/>
            <w:tcMar>
              <w:top w:w="30" w:type="dxa"/>
              <w:bottom w:w="30" w:type="dxa"/>
              <w:left w:w="50" w:type="dxa"/>
              <w:right w:w="50" w:type="dxa"/>
            </w:tcMar>
          </w:tcPr>
          <w:p>
            <w:pPr>
              <w:spacing w:after="0" w:before="0" w:line="240" w:lineRule="auto"/>
            </w:pPr>
            <w:r>
              <w:rPr>
                <w:rFonts w:ascii="Arial" w:hAnsi="Arial"/>
                <w:b/>
                <w:color w:val="707070"/>
                <w:sz w:val="18"/>
              </w:rPr>
              <w:t>Total (document)</w:t>
            </w:r>
          </w:p>
        </w:tc>
        <w:tc>
          <w:tcPr>
            <w:tcW w:type="dxa" w:w="1300"/>
            <w:vAlign w:val="center"/>
            <w:tcMar>
              <w:top w:w="30" w:type="dxa"/>
              <w:bottom w:w="30" w:type="dxa"/>
              <w:left w:w="50" w:type="dxa"/>
              <w:right w:w="50" w:type="dxa"/>
            </w:tcMar>
          </w:tcPr>
          <w:p>
            <w:pPr>
              <w:spacing w:after="0" w:before="0" w:line="240" w:lineRule="auto"/>
            </w:pPr>
            <w:r>
              <w:rPr>
                <w:rFonts w:ascii="Arial" w:hAnsi="Arial"/>
                <w:b/>
                <w:color w:val="707070"/>
                <w:sz w:val="18"/>
              </w:rPr>
              <w:t>94%</w:t>
            </w:r>
          </w:p>
        </w:tc>
        <w:tc>
          <w:tcPr>
            <w:tcW w:type="dxa" w:w="4800"/>
            <w:vAlign w:val="center"/>
            <w:tcMar>
              <w:top w:w="30" w:type="dxa"/>
              <w:bottom w:w="30" w:type="dxa"/>
              <w:left w:w="50" w:type="dxa"/>
              <w:right w:w="50" w:type="dxa"/>
            </w:tcMar>
          </w:tcPr>
          <w:p>
            <w:pPr>
              <w:spacing w:after="0" w:before="0" w:line="240" w:lineRule="auto"/>
            </w:pPr>
            <w:r>
              <w:rPr>
                <w:rFonts w:ascii="Arial" w:hAnsi="Arial"/>
                <w:b/>
                <w:color w:val="707070"/>
                <w:sz w:val="18"/>
              </w:rPr>
              <w:t>high expected quality, only minor uncertainties</w:t>
            </w:r>
          </w:p>
        </w:tc>
        <w:tc>
          <w:tcPr>
            <w:tcW w:type="dxa" w:w="2800"/>
            <w:vAlign w:val="center"/>
            <w:tcMar>
              <w:top w:w="30" w:type="dxa"/>
              <w:bottom w:w="30" w:type="dxa"/>
              <w:left w:w="50" w:type="dxa"/>
              <w:right w:w="50" w:type="dxa"/>
            </w:tcMar>
          </w:tcPr>
          <w:p>
            <w:pPr>
              <w:spacing w:after="0" w:before="0" w:line="240" w:lineRule="auto"/>
            </w:pPr>
            <w:r>
              <w:rPr>
                <w:rFonts w:ascii="Arial" w:hAnsi="Arial"/>
                <w:b/>
                <w:color w:val="707070"/>
                <w:sz w:val="18"/>
              </w:rPr>
              <w:t>recommended</w:t>
            </w:r>
          </w:p>
        </w:tc>
      </w:tr>
    </w:tbl>
    <w:p>
      <w:pPr>
        <w:spacing w:after="0" w:line="20" w:lineRule="exact"/>
      </w:pPr>
      <w:r>
        <w:br w:type="page"/>
      </w:r>
    </w:p>
    <w:p>
      <w:pPr>
        <w:spacing w:after="240" w:before="0" w:line="240" w:lineRule="auto"/>
      </w:pPr>
      <w:r>
        <w:rPr>
          <w:rFonts w:ascii="Arial" w:hAnsi="Arial"/>
          <w:b/>
          <w:color w:val="000000"/>
          <w:sz w:val="32"/>
        </w:rPr>
        <w:t>E-Mail: Subject: Complaint about a damaged produ…</w:t>
      </w:r>
    </w:p>
    <w:p>
      <w:pPr>
        <w:spacing w:after="120" w:before="0" w:line="240" w:lineRule="auto"/>
      </w:pPr>
      <w:r>
        <w:rPr>
          <w:rFonts w:ascii="Arial" w:hAnsi="Arial"/>
          <w:b/>
          <w:color w:val="000000"/>
          <w:sz w:val="24"/>
        </w:rPr>
        <w:t>References</w:t>
      </w:r>
    </w:p>
    <w:tbl>
      <w:tblPr>
        <w:tblW w:type="auto" w:w="0"/>
        <w:jc w:val="left"/>
        <w:tblLayout w:type="fixed"/>
        <w:tblLook w:firstColumn="1" w:firstRow="1" w:lastColumn="0" w:lastRow="0" w:noHBand="0" w:noVBand="1" w:val="04A0"/>
      </w:tblPr>
      <w:tblGrid>
        <w:gridCol w:w="2120"/>
        <w:gridCol w:w="3880"/>
        <w:gridCol w:w="1580"/>
        <w:gridCol w:w="3120"/>
      </w:tblGrid>
      <w:tr>
        <w:trPr>
          <w:cantSplit/>
        </w:trPr>
        <w:tc>
          <w:tcPr>
            <w:tcW w:type="dxa" w:w="2120"/>
            <w:vAlign w:val="center"/>
            <w:tcMar>
              <w:top w:w="30" w:type="dxa"/>
              <w:bottom w:w="30" w:type="dxa"/>
              <w:left w:w="50" w:type="dxa"/>
              <w:right w:w="50" w:type="dxa"/>
            </w:tcMar>
          </w:tcPr>
          <w:p>
            <w:pPr>
              <w:spacing w:after="0" w:before="0" w:line="240" w:lineRule="auto"/>
            </w:pPr>
            <w:r>
              <w:rPr>
                <w:rFonts w:ascii="Arial" w:hAnsi="Arial"/>
                <w:b w:val="0"/>
                <w:color w:val="000000"/>
                <w:sz w:val="20"/>
              </w:rPr>
              <w:t>Requester:</w:t>
            </w:r>
          </w:p>
        </w:tc>
        <w:tc>
          <w:tcPr>
            <w:tcW w:type="dxa" w:w="388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P165136973 — Pauline Déplanque</w:t>
            </w:r>
          </w:p>
        </w:tc>
        <w:tc>
          <w:tcPr>
            <w:tcW w:type="dxa" w:w="1580"/>
            <w:vAlign w:val="center"/>
            <w:tcMar>
              <w:top w:w="30" w:type="dxa"/>
              <w:bottom w:w="30" w:type="dxa"/>
              <w:left w:w="50" w:type="dxa"/>
              <w:right w:w="50" w:type="dxa"/>
            </w:tcMar>
          </w:tcPr>
          <w:p>
            <w:pPr>
              <w:spacing w:after="0" w:before="0" w:line="240" w:lineRule="auto"/>
            </w:pPr>
            <w:r>
              <w:rPr>
                <w:rFonts w:ascii="Arial" w:hAnsi="Arial"/>
                <w:b w:val="0"/>
                <w:color w:val="000000"/>
                <w:sz w:val="20"/>
              </w:rPr>
              <w:t>Object Type:</w:t>
            </w:r>
          </w:p>
        </w:tc>
        <w:tc>
          <w:tcPr>
            <w:tcW w:type="dxa" w:w="312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Incident/Srv.Requ Ob… — 7014086448</w:t>
            </w:r>
          </w:p>
        </w:tc>
      </w:tr>
      <w:tr>
        <w:trPr>
          <w:cantSplit/>
        </w:trPr>
        <w:tc>
          <w:tcPr>
            <w:tcW w:type="dxa" w:w="2120"/>
            <w:vAlign w:val="center"/>
            <w:tcMar>
              <w:top w:w="30" w:type="dxa"/>
              <w:bottom w:w="30" w:type="dxa"/>
              <w:left w:w="50" w:type="dxa"/>
              <w:right w:w="50" w:type="dxa"/>
            </w:tcMar>
          </w:tcPr>
          <w:p>
            <w:pPr>
              <w:spacing w:after="0" w:before="0" w:line="240" w:lineRule="auto"/>
            </w:pPr>
            <w:r>
              <w:rPr>
                <w:rFonts w:ascii="Arial" w:hAnsi="Arial"/>
                <w:b w:val="0"/>
                <w:color w:val="000000"/>
                <w:sz w:val="20"/>
              </w:rPr>
              <w:t>Customer/Vendor:</w:t>
            </w:r>
          </w:p>
        </w:tc>
        <w:tc>
          <w:tcPr>
            <w:tcW w:type="dxa" w:w="388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r>
          </w:p>
        </w:tc>
        <w:tc>
          <w:tcPr>
            <w:tcW w:type="dxa" w:w="1580"/>
            <w:vAlign w:val="center"/>
            <w:tcMar>
              <w:top w:w="30" w:type="dxa"/>
              <w:bottom w:w="30" w:type="dxa"/>
              <w:left w:w="50" w:type="dxa"/>
              <w:right w:w="50" w:type="dxa"/>
            </w:tcMar>
          </w:tcPr>
          <w:p>
            <w:pPr>
              <w:spacing w:after="0" w:before="0" w:line="240" w:lineRule="auto"/>
            </w:pPr>
            <w:r>
              <w:rPr>
                <w:rFonts w:ascii="Arial" w:hAnsi="Arial"/>
                <w:b w:val="0"/>
                <w:color w:val="000000"/>
                <w:sz w:val="20"/>
              </w:rPr>
              <w:t>Object ID:</w:t>
            </w:r>
          </w:p>
        </w:tc>
        <w:tc>
          <w:tcPr>
            <w:tcW w:type="dxa" w:w="3120"/>
            <w:vAlign w:val="center"/>
            <w:tcMar>
              <w:top w:w="30" w:type="dxa"/>
              <w:bottom w:w="30" w:type="dxa"/>
              <w:left w:w="50" w:type="dxa"/>
              <w:right w:w="50" w:type="dxa"/>
            </w:tcMar>
          </w:tcPr>
          <w:p>
            <w:pPr>
              <w:spacing w:after="0" w:before="0" w:line="240" w:lineRule="auto"/>
            </w:pPr>
            <w:r>
              <w:rPr>
                <w:rFonts w:ascii="Arial" w:hAnsi="Arial"/>
                <w:b w:val="0"/>
                <w:color w:val="000000"/>
                <w:sz w:val="20"/>
              </w:rPr>
              <w:t>Subject: Complaint about a damaged produ…</w:t>
            </w:r>
          </w:p>
        </w:tc>
      </w:tr>
      <w:tr>
        <w:trPr>
          <w:cantSplit/>
        </w:trPr>
        <w:tc>
          <w:tcPr>
            <w:tcW w:type="dxa" w:w="2120"/>
            <w:vAlign w:val="center"/>
            <w:tcMar>
              <w:top w:w="30" w:type="dxa"/>
              <w:bottom w:w="30" w:type="dxa"/>
              <w:left w:w="50" w:type="dxa"/>
              <w:right w:w="50" w:type="dxa"/>
            </w:tcMar>
          </w:tcPr>
          <w:p>
            <w:pPr>
              <w:spacing w:after="0" w:before="0" w:line="240" w:lineRule="auto"/>
            </w:pPr>
            <w:r>
              <w:rPr>
                <w:rFonts w:ascii="Arial" w:hAnsi="Arial"/>
                <w:b w:val="0"/>
                <w:color w:val="000000"/>
                <w:sz w:val="20"/>
              </w:rPr>
              <w:t>Customer Type:</w:t>
            </w:r>
          </w:p>
        </w:tc>
        <w:tc>
          <w:tcPr>
            <w:tcW w:type="dxa" w:w="388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r>
          </w:p>
        </w:tc>
        <w:tc>
          <w:tcPr>
            <w:tcW w:type="dxa" w:w="1580"/>
            <w:vAlign w:val="center"/>
            <w:tcMar>
              <w:top w:w="30" w:type="dxa"/>
              <w:bottom w:w="30" w:type="dxa"/>
              <w:left w:w="50" w:type="dxa"/>
              <w:right w:w="50" w:type="dxa"/>
            </w:tcMar>
          </w:tcPr>
          <w:p>
            <w:pPr>
              <w:spacing w:after="0" w:before="0" w:line="240" w:lineRule="auto"/>
            </w:pPr>
            <w:r>
              <w:rPr>
                <w:rFonts w:ascii="Arial" w:hAnsi="Arial"/>
                <w:b w:val="0"/>
                <w:color w:val="000000"/>
                <w:sz w:val="20"/>
              </w:rPr>
              <w:t>Confidential:</w:t>
            </w:r>
          </w:p>
        </w:tc>
        <w:tc>
          <w:tcPr>
            <w:tcW w:type="dxa" w:w="3120"/>
            <w:vAlign w:val="center"/>
            <w:tcMar>
              <w:top w:w="30" w:type="dxa"/>
              <w:bottom w:w="30" w:type="dxa"/>
              <w:left w:w="50" w:type="dxa"/>
              <w:right w:w="50" w:type="dxa"/>
            </w:tcMar>
          </w:tcPr>
          <w:p>
            <w:pPr>
              <w:spacing w:after="0" w:before="0" w:line="240" w:lineRule="auto"/>
            </w:pPr>
            <w:r>
              <w:rPr>
                <w:rFonts w:ascii="Arial" w:hAnsi="Arial"/>
                <w:b w:val="0"/>
                <w:color w:val="000000"/>
                <w:sz w:val="20"/>
              </w:rPr>
            </w:r>
          </w:p>
        </w:tc>
      </w:tr>
      <w:tr>
        <w:trPr>
          <w:cantSplit/>
        </w:trPr>
        <w:tc>
          <w:tcPr>
            <w:tcW w:type="dxa" w:w="2120"/>
            <w:vAlign w:val="center"/>
            <w:tcMar>
              <w:top w:w="30" w:type="dxa"/>
              <w:bottom w:w="30" w:type="dxa"/>
              <w:left w:w="50" w:type="dxa"/>
              <w:right w:w="50" w:type="dxa"/>
            </w:tcMar>
          </w:tcPr>
          <w:p>
            <w:pPr>
              <w:spacing w:after="0" w:before="0" w:line="240" w:lineRule="auto"/>
            </w:pPr>
            <w:r>
              <w:rPr>
                <w:rFonts w:ascii="Arial" w:hAnsi="Arial"/>
                <w:b w:val="0"/>
                <w:color w:val="000000"/>
                <w:sz w:val="20"/>
              </w:rPr>
              <w:t>MyOrder User:</w:t>
            </w:r>
          </w:p>
        </w:tc>
        <w:tc>
          <w:tcPr>
            <w:tcW w:type="dxa" w:w="3880"/>
            <w:vAlign w:val="center"/>
            <w:tcMar>
              <w:top w:w="30" w:type="dxa"/>
              <w:bottom w:w="30" w:type="dxa"/>
              <w:left w:w="50" w:type="dxa"/>
              <w:right w:w="50" w:type="dxa"/>
            </w:tcMar>
          </w:tcPr>
          <w:p>
            <w:pPr>
              <w:spacing w:after="0" w:before="0" w:line="240" w:lineRule="auto"/>
            </w:pPr>
            <w:r>
              <w:rPr>
                <w:rFonts w:ascii="Arial" w:hAnsi="Arial"/>
                <w:b w:val="0"/>
                <w:color w:val="000000"/>
                <w:sz w:val="20"/>
              </w:rPr>
            </w:r>
          </w:p>
        </w:tc>
        <w:tc>
          <w:tcPr>
            <w:tcW w:type="dxa" w:w="1580"/>
            <w:vAlign w:val="center"/>
            <w:tcMar>
              <w:top w:w="30" w:type="dxa"/>
              <w:bottom w:w="30" w:type="dxa"/>
              <w:left w:w="50" w:type="dxa"/>
              <w:right w:w="50" w:type="dxa"/>
            </w:tcMar>
          </w:tcPr>
          <w:p/>
        </w:tc>
        <w:tc>
          <w:tcPr>
            <w:tcW w:type="dxa" w:w="3120"/>
            <w:vAlign w:val="center"/>
            <w:tcMar>
              <w:top w:w="30" w:type="dxa"/>
              <w:bottom w:w="30" w:type="dxa"/>
              <w:left w:w="50" w:type="dxa"/>
              <w:right w:w="50" w:type="dxa"/>
            </w:tcMar>
          </w:tcPr>
          <w:p/>
        </w:tc>
      </w:tr>
      <w:tr>
        <w:trPr>
          <w:cantSplit/>
        </w:trPr>
        <w:tc>
          <w:tcPr>
            <w:tcW w:type="dxa" w:w="2120"/>
            <w:vAlign w:val="center"/>
            <w:tcMar>
              <w:top w:w="30" w:type="dxa"/>
              <w:bottom w:w="30" w:type="dxa"/>
              <w:left w:w="50" w:type="dxa"/>
              <w:right w:w="50" w:type="dxa"/>
            </w:tcMar>
          </w:tcPr>
          <w:p>
            <w:pPr>
              <w:spacing w:after="0" w:before="0" w:line="240" w:lineRule="auto"/>
            </w:pPr>
            <w:r>
              <w:rPr>
                <w:rFonts w:ascii="Arial" w:hAnsi="Arial"/>
                <w:b w:val="0"/>
                <w:color w:val="000000"/>
                <w:sz w:val="20"/>
              </w:rPr>
              <w:t>Processing Team:</w:t>
            </w:r>
          </w:p>
        </w:tc>
        <w:tc>
          <w:tcPr>
            <w:tcW w:type="dxa" w:w="388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PTC SCG ( OI_0GQASCG )</w:t>
            </w:r>
          </w:p>
        </w:tc>
        <w:tc>
          <w:tcPr>
            <w:tcW w:type="dxa" w:w="1580"/>
            <w:vAlign w:val="center"/>
            <w:tcMar>
              <w:top w:w="30" w:type="dxa"/>
              <w:bottom w:w="30" w:type="dxa"/>
              <w:left w:w="50" w:type="dxa"/>
              <w:right w:w="50" w:type="dxa"/>
            </w:tcMar>
          </w:tcPr>
          <w:p/>
        </w:tc>
        <w:tc>
          <w:tcPr>
            <w:tcW w:type="dxa" w:w="3120"/>
            <w:vAlign w:val="center"/>
            <w:tcMar>
              <w:top w:w="30" w:type="dxa"/>
              <w:bottom w:w="30" w:type="dxa"/>
              <w:left w:w="50" w:type="dxa"/>
              <w:right w:w="50" w:type="dxa"/>
            </w:tcMar>
          </w:tcPr>
          <w:p/>
        </w:tc>
      </w:tr>
      <w:tr>
        <w:trPr>
          <w:cantSplit/>
        </w:trPr>
        <w:tc>
          <w:tcPr>
            <w:tcW w:type="dxa" w:w="2120"/>
            <w:vAlign w:val="center"/>
            <w:tcMar>
              <w:top w:w="30" w:type="dxa"/>
              <w:bottom w:w="30" w:type="dxa"/>
              <w:left w:w="50" w:type="dxa"/>
              <w:right w:w="50" w:type="dxa"/>
            </w:tcMar>
          </w:tcPr>
          <w:p>
            <w:pPr>
              <w:spacing w:after="0" w:before="0" w:line="240" w:lineRule="auto"/>
            </w:pPr>
            <w:r>
              <w:rPr>
                <w:rFonts w:ascii="Arial" w:hAnsi="Arial"/>
                <w:b w:val="0"/>
                <w:color w:val="000000"/>
                <w:sz w:val="20"/>
              </w:rPr>
              <w:t>Processing Person:</w:t>
            </w:r>
          </w:p>
        </w:tc>
        <w:tc>
          <w:tcPr>
            <w:tcW w:type="dxa" w:w="388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Kraszewski, Jedrzej</w:t>
            </w:r>
          </w:p>
        </w:tc>
        <w:tc>
          <w:tcPr>
            <w:tcW w:type="dxa" w:w="1580"/>
            <w:vAlign w:val="center"/>
            <w:tcMar>
              <w:top w:w="30" w:type="dxa"/>
              <w:bottom w:w="30" w:type="dxa"/>
              <w:left w:w="50" w:type="dxa"/>
              <w:right w:w="50" w:type="dxa"/>
            </w:tcMar>
          </w:tcPr>
          <w:p/>
        </w:tc>
        <w:tc>
          <w:tcPr>
            <w:tcW w:type="dxa" w:w="3120"/>
            <w:vAlign w:val="center"/>
            <w:tcMar>
              <w:top w:w="30" w:type="dxa"/>
              <w:bottom w:w="30" w:type="dxa"/>
              <w:left w:w="50" w:type="dxa"/>
              <w:right w:w="50" w:type="dxa"/>
            </w:tcMar>
          </w:tcPr>
          <w:p/>
        </w:tc>
      </w:tr>
    </w:tbl>
    <w:p>
      <w:pPr>
        <w:spacing w:after="100" w:before="100" w:line="240" w:lineRule="auto"/>
      </w:pPr>
      <w:r>
        <w:rPr>
          <w:rFonts w:ascii="Arial" w:hAnsi="Arial"/>
          <w:b w:val="0"/>
          <w:color w:val="000000"/>
          <w:sz w:val="23"/>
        </w:rPr>
        <w:t>AI Feed Data</w:t>
      </w:r>
    </w:p>
    <w:p>
      <w:pPr>
        <w:spacing w:after="100" w:before="0" w:line="240" w:lineRule="auto"/>
      </w:pPr>
      <w:r>
        <w:rPr>
          <w:rFonts w:ascii="Arial" w:hAnsi="Arial"/>
          <w:b w:val="0"/>
          <w:color w:val="000000"/>
          <w:sz w:val="23"/>
        </w:rPr>
        <w:t>Email Header</w:t>
      </w:r>
    </w:p>
    <w:tbl>
      <w:tblPr>
        <w:tblW w:type="auto" w:w="0"/>
        <w:jc w:val="left"/>
        <w:tblLayout w:type="fixed"/>
        <w:tblLook w:firstColumn="1" w:firstRow="1" w:lastColumn="0" w:lastRow="0" w:noHBand="0" w:noVBand="1" w:val="04A0"/>
      </w:tblPr>
      <w:tblGrid>
        <w:gridCol w:w="1340"/>
        <w:gridCol w:w="4600"/>
        <w:gridCol w:w="1640"/>
        <w:gridCol w:w="3120"/>
      </w:tblGrid>
      <w:tr>
        <w:trPr>
          <w:cantSplit/>
        </w:trPr>
        <w:tc>
          <w:tcPr>
            <w:tcW w:type="dxa" w:w="1340"/>
            <w:vAlign w:val="center"/>
            <w:tcMar>
              <w:top w:w="30" w:type="dxa"/>
              <w:bottom w:w="30" w:type="dxa"/>
              <w:left w:w="50" w:type="dxa"/>
              <w:right w:w="50" w:type="dxa"/>
            </w:tcMar>
          </w:tcPr>
          <w:p>
            <w:pPr>
              <w:spacing w:after="0" w:before="0" w:line="240" w:lineRule="auto"/>
            </w:pPr>
            <w:r>
              <w:rPr>
                <w:rFonts w:ascii="Arial" w:hAnsi="Arial"/>
                <w:b w:val="0"/>
                <w:color w:val="000000"/>
                <w:sz w:val="20"/>
              </w:rPr>
              <w:t>Sent:</w:t>
            </w:r>
          </w:p>
        </w:tc>
        <w:tc>
          <w:tcPr>
            <w:tcW w:type="dxa" w:w="460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05.05.2026 15:09</w:t>
            </w:r>
          </w:p>
        </w:tc>
        <w:tc>
          <w:tcPr>
            <w:tcW w:type="dxa" w:w="1640"/>
            <w:vAlign w:val="center"/>
            <w:tcMar>
              <w:top w:w="30" w:type="dxa"/>
              <w:bottom w:w="30" w:type="dxa"/>
              <w:left w:w="50" w:type="dxa"/>
              <w:right w:w="50" w:type="dxa"/>
            </w:tcMar>
          </w:tcPr>
          <w:p>
            <w:pPr>
              <w:spacing w:after="0" w:before="0" w:line="240" w:lineRule="auto"/>
            </w:pPr>
            <w:r>
              <w:rPr>
                <w:rFonts w:ascii="Arial" w:hAnsi="Arial"/>
                <w:b w:val="0"/>
                <w:color w:val="000000"/>
                <w:sz w:val="20"/>
              </w:rPr>
              <w:t>Direction:</w:t>
            </w:r>
          </w:p>
        </w:tc>
        <w:tc>
          <w:tcPr>
            <w:tcW w:type="dxa" w:w="312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Inbound</w:t>
            </w:r>
          </w:p>
        </w:tc>
      </w:tr>
      <w:tr>
        <w:trPr>
          <w:cantSplit/>
        </w:trPr>
        <w:tc>
          <w:tcPr>
            <w:tcW w:type="dxa" w:w="1340"/>
            <w:vAlign w:val="center"/>
            <w:tcMar>
              <w:top w:w="30" w:type="dxa"/>
              <w:bottom w:w="30" w:type="dxa"/>
              <w:left w:w="50" w:type="dxa"/>
              <w:right w:w="50" w:type="dxa"/>
            </w:tcMar>
          </w:tcPr>
          <w:p>
            <w:pPr>
              <w:spacing w:after="0" w:before="0" w:line="240" w:lineRule="auto"/>
            </w:pPr>
            <w:r>
              <w:rPr>
                <w:rFonts w:ascii="Arial" w:hAnsi="Arial"/>
                <w:b w:val="0"/>
                <w:color w:val="000000"/>
                <w:sz w:val="20"/>
              </w:rPr>
              <w:t>From:</w:t>
            </w:r>
          </w:p>
        </w:tc>
        <w:tc>
          <w:tcPr>
            <w:tcW w:type="dxa" w:w="9360"/>
            <w:vAlign w:val="center"/>
            <w:gridSpan w:val="3"/>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dgpharma@yahoo.com</w:t>
            </w:r>
          </w:p>
        </w:tc>
      </w:tr>
      <w:tr>
        <w:trPr>
          <w:cantSplit/>
        </w:trPr>
        <w:tc>
          <w:tcPr>
            <w:tcW w:type="dxa" w:w="1340"/>
            <w:vAlign w:val="center"/>
            <w:tcMar>
              <w:top w:w="30" w:type="dxa"/>
              <w:bottom w:w="30" w:type="dxa"/>
              <w:left w:w="50" w:type="dxa"/>
              <w:right w:w="50" w:type="dxa"/>
            </w:tcMar>
          </w:tcPr>
          <w:p/>
        </w:tc>
        <w:tc>
          <w:tcPr>
            <w:tcW w:type="dxa" w:w="9360"/>
            <w:vAlign w:val="center"/>
            <w:gridSpan w:val="3"/>
            <w:tcMar>
              <w:top w:w="30" w:type="dxa"/>
              <w:bottom w:w="30" w:type="dxa"/>
              <w:left w:w="50" w:type="dxa"/>
              <w:right w:w="50" w:type="dxa"/>
            </w:tcMar>
          </w:tcPr>
          <w:p>
            <w:pPr>
              <w:spacing w:after="0" w:before="0" w:line="240" w:lineRule="auto"/>
            </w:pPr>
            <w:r>
              <w:rPr>
                <w:rFonts w:ascii="Arial" w:hAnsi="Arial"/>
                <w:b w:val="0"/>
                <w:color w:val="000000"/>
                <w:sz w:val="20"/>
                <w:u w:val="single"/>
              </w:rPr>
              <w:t>reclamation.france@bayer.com</w:t>
            </w:r>
          </w:p>
        </w:tc>
      </w:tr>
    </w:tbl>
    <w:p>
      <w:pPr>
        <w:spacing w:after="440" w:before="0" w:line="240" w:lineRule="auto"/>
      </w:pPr>
      <w:r>
        <w:rPr>
          <w:rFonts w:ascii="Arial" w:hAnsi="Arial"/>
          <w:b w:val="0"/>
          <w:color w:val="000000"/>
          <w:sz w:val="2"/>
        </w:rPr>
      </w:r>
    </w:p>
    <w:tbl>
      <w:tblPr>
        <w:tblW w:type="auto" w:w="0"/>
        <w:jc w:val="left"/>
        <w:tblLayout w:type="fixed"/>
        <w:tblLook w:firstColumn="1" w:firstRow="1" w:lastColumn="0" w:lastRow="0" w:noHBand="0" w:noVBand="1" w:val="04A0"/>
      </w:tblPr>
      <w:tblGrid>
        <w:gridCol w:w="1340"/>
        <w:gridCol w:w="9360"/>
      </w:tblGrid>
      <w:tr>
        <w:trPr>
          <w:cantSplit/>
        </w:trPr>
        <w:tc>
          <w:tcPr>
            <w:tcW w:type="dxa" w:w="1340"/>
            <w:vAlign w:val="center"/>
            <w:tcMar>
              <w:top w:w="30" w:type="dxa"/>
              <w:bottom w:w="30" w:type="dxa"/>
              <w:left w:w="50" w:type="dxa"/>
              <w:right w:w="50" w:type="dxa"/>
            </w:tcMar>
          </w:tcPr>
          <w:p>
            <w:pPr>
              <w:spacing w:after="0" w:before="0" w:line="240" w:lineRule="auto"/>
            </w:pPr>
            <w:r>
              <w:rPr>
                <w:rFonts w:ascii="Arial" w:hAnsi="Arial"/>
                <w:b w:val="0"/>
                <w:color w:val="000000"/>
                <w:sz w:val="20"/>
              </w:rPr>
              <w:t>Subject:</w:t>
            </w:r>
          </w:p>
        </w:tc>
        <w:tc>
          <w:tcPr>
            <w:tcW w:type="dxa" w:w="936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Subject: Complaint about a damaged product – NUXE “Rêve de Miel” refill</w:t>
            </w:r>
          </w:p>
        </w:tc>
      </w:tr>
    </w:tbl>
    <w:tbl>
      <w:tblPr>
        <w:tblW w:type="auto" w:w="0"/>
        <w:jc w:val="left"/>
        <w:tblLayout w:type="fixed"/>
        <w:tblLook w:firstColumn="1" w:firstRow="1" w:lastColumn="0" w:lastRow="0" w:noHBand="0" w:noVBand="1" w:val="04A0"/>
      </w:tblPr>
      <w:tblGrid>
        <w:gridCol w:w="1760"/>
        <w:gridCol w:w="1480"/>
        <w:gridCol w:w="980"/>
        <w:gridCol w:w="1460"/>
        <w:gridCol w:w="1860"/>
        <w:gridCol w:w="3160"/>
      </w:tblGrid>
      <w:tr>
        <w:trPr>
          <w:cantSplit/>
        </w:trPr>
        <w:tc>
          <w:tcPr>
            <w:tcW w:type="dxa" w:w="1760"/>
            <w:vAlign w:val="center"/>
            <w:tcMar>
              <w:top w:w="30" w:type="dxa"/>
              <w:bottom w:w="30" w:type="dxa"/>
              <w:left w:w="50" w:type="dxa"/>
              <w:right w:w="50" w:type="dxa"/>
            </w:tcMar>
          </w:tcPr>
          <w:p>
            <w:pPr>
              <w:spacing w:after="0" w:before="0" w:line="240" w:lineRule="auto"/>
            </w:pPr>
            <w:r>
              <w:rPr>
                <w:rFonts w:ascii="Arial" w:hAnsi="Arial"/>
                <w:b w:val="0"/>
                <w:color w:val="000000"/>
                <w:sz w:val="20"/>
              </w:rPr>
              <w:t>Email Importance:</w:t>
            </w:r>
          </w:p>
        </w:tc>
        <w:tc>
          <w:tcPr>
            <w:tcW w:type="dxa" w:w="148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Normal</w:t>
            </w:r>
          </w:p>
        </w:tc>
        <w:tc>
          <w:tcPr>
            <w:tcW w:type="dxa" w:w="980"/>
            <w:vAlign w:val="center"/>
            <w:tcMar>
              <w:top w:w="30" w:type="dxa"/>
              <w:bottom w:w="30" w:type="dxa"/>
              <w:left w:w="50" w:type="dxa"/>
              <w:right w:w="50" w:type="dxa"/>
            </w:tcMar>
          </w:tcPr>
          <w:p>
            <w:pPr>
              <w:spacing w:after="0" w:before="0" w:line="240" w:lineRule="auto"/>
            </w:pPr>
            <w:r>
              <w:rPr>
                <w:rFonts w:ascii="Arial" w:hAnsi="Arial"/>
                <w:b w:val="0"/>
                <w:color w:val="000000"/>
                <w:sz w:val="20"/>
              </w:rPr>
              <w:t>Priority:</w:t>
            </w:r>
          </w:p>
        </w:tc>
        <w:tc>
          <w:tcPr>
            <w:tcW w:type="dxa" w:w="146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Low</w:t>
            </w:r>
          </w:p>
        </w:tc>
        <w:tc>
          <w:tcPr>
            <w:tcW w:type="dxa" w:w="1860"/>
            <w:vAlign w:val="center"/>
            <w:tcMar>
              <w:top w:w="30" w:type="dxa"/>
              <w:bottom w:w="30" w:type="dxa"/>
              <w:left w:w="50" w:type="dxa"/>
              <w:right w:w="50" w:type="dxa"/>
            </w:tcMar>
          </w:tcPr>
          <w:p>
            <w:pPr>
              <w:spacing w:after="0" w:before="0" w:line="240" w:lineRule="auto"/>
            </w:pPr>
            <w:r>
              <w:rPr>
                <w:rFonts w:ascii="Arial" w:hAnsi="Arial"/>
                <w:b w:val="0"/>
                <w:color w:val="000000"/>
                <w:sz w:val="20"/>
              </w:rPr>
              <w:t>Email Sensitivity:</w:t>
            </w:r>
          </w:p>
        </w:tc>
        <w:tc>
          <w:tcPr>
            <w:tcW w:type="dxa" w:w="316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Normal</w:t>
            </w:r>
          </w:p>
        </w:tc>
      </w:tr>
    </w:tbl>
    <w:tbl>
      <w:tblPr>
        <w:tblW w:type="auto" w:w="0"/>
        <w:jc w:val="left"/>
        <w:tblLayout w:type="fixed"/>
        <w:tblLook w:firstColumn="1" w:firstRow="1" w:lastColumn="0" w:lastRow="0" w:noHBand="0" w:noVBand="1" w:val="04A0"/>
      </w:tblPr>
      <w:tblGrid>
        <w:gridCol w:w="1700"/>
        <w:gridCol w:w="9000"/>
      </w:tblGrid>
      <w:tr>
        <w:trPr>
          <w:cantSplit/>
        </w:trPr>
        <w:tc>
          <w:tcPr>
            <w:tcW w:type="dxa" w:w="1700"/>
            <w:vAlign w:val="center"/>
            <w:tcMar>
              <w:top w:w="30" w:type="dxa"/>
              <w:bottom w:w="30" w:type="dxa"/>
              <w:left w:w="50" w:type="dxa"/>
              <w:right w:w="50" w:type="dxa"/>
            </w:tcMar>
          </w:tcPr>
          <w:p>
            <w:pPr>
              <w:spacing w:after="0" w:before="0" w:line="240" w:lineRule="auto"/>
            </w:pPr>
            <w:r>
              <w:rPr>
                <w:rFonts w:ascii="Arial" w:hAnsi="Arial"/>
                <w:b w:val="0"/>
                <w:color w:val="000000"/>
                <w:sz w:val="20"/>
              </w:rPr>
              <w:t>Attachments:</w:t>
            </w:r>
          </w:p>
        </w:tc>
        <w:tc>
          <w:tcPr>
            <w:tcW w:type="dxa" w:w="9000"/>
            <w:vAlign w:val="center"/>
            <w:tcMar>
              <w:top w:w="30" w:type="dxa"/>
              <w:bottom w:w="30" w:type="dxa"/>
              <w:left w:w="50" w:type="dxa"/>
              <w:right w:w="50" w:type="dxa"/>
            </w:tcMar>
          </w:tcPr>
          <w:p>
            <w:pPr>
              <w:spacing w:after="0" w:before="0" w:line="240" w:lineRule="auto"/>
            </w:pPr>
            <w:r>
              <w:rPr>
                <w:rFonts w:ascii="Arial" w:hAnsi="Arial"/>
                <w:b w:val="0"/>
                <w:color w:val="000000"/>
                <w:sz w:val="20"/>
                <w:u w:val="single"/>
              </w:rPr>
              <w:t>IMG_6418.jpeg; IMG_6419.jpeg; IMG_6420.jpeg; mail_photo.JPG</w:t>
            </w:r>
          </w:p>
        </w:tc>
      </w:tr>
      <w:tr>
        <w:trPr>
          <w:cantSplit/>
        </w:trPr>
        <w:tc>
          <w:tcPr>
            <w:tcW w:type="dxa" w:w="1700"/>
            <w:vAlign w:val="center"/>
            <w:tcMar>
              <w:top w:w="30" w:type="dxa"/>
              <w:bottom w:w="30" w:type="dxa"/>
              <w:left w:w="50" w:type="dxa"/>
              <w:right w:w="50" w:type="dxa"/>
            </w:tcMar>
          </w:tcPr>
          <w:p>
            <w:pPr>
              <w:spacing w:after="0" w:before="0" w:line="240" w:lineRule="auto"/>
            </w:pPr>
            <w:r>
              <w:rPr>
                <w:rFonts w:ascii="Arial" w:hAnsi="Arial"/>
                <w:b w:val="0"/>
                <w:color w:val="000000"/>
                <w:sz w:val="20"/>
              </w:rPr>
              <w:t>Encryption:</w:t>
            </w:r>
          </w:p>
        </w:tc>
        <w:tc>
          <w:tcPr>
            <w:tcW w:type="dxa" w:w="9000"/>
            <w:vAlign w:val="center"/>
            <w:tcMar>
              <w:top w:w="30" w:type="dxa"/>
              <w:bottom w:w="30" w:type="dxa"/>
              <w:left w:w="50" w:type="dxa"/>
              <w:right w:w="50" w:type="dxa"/>
            </w:tcMar>
            <w:tcBorders>
              <w:top w:val="single" w:sz="5" w:color="888888"/>
              <w:left w:val="single" w:sz="5" w:color="888888"/>
              <w:bottom w:val="single" w:sz="5" w:color="888888"/>
              <w:right w:val="single" w:sz="5" w:color="888888"/>
            </w:tcBorders>
          </w:tcPr>
          <w:p>
            <w:pPr>
              <w:spacing w:after="0" w:before="0" w:line="240" w:lineRule="auto"/>
            </w:pPr>
            <w:r>
              <w:rPr>
                <w:rFonts w:ascii="Arial" w:hAnsi="Arial"/>
                <w:b w:val="0"/>
                <w:color w:val="000000"/>
                <w:sz w:val="20"/>
              </w:rPr>
              <w:t>Send encrypted to internal Bayer (optional)</w:t>
            </w:r>
          </w:p>
        </w:tc>
      </w:tr>
    </w:tbl>
    <w:p>
      <w:pPr>
        <w:spacing w:after="440" w:before="0" w:line="240" w:lineRule="auto"/>
      </w:pPr>
      <w:r>
        <w:rPr>
          <w:rFonts w:ascii="Arial" w:hAnsi="Arial"/>
          <w:b w:val="0"/>
          <w:color w:val="000000"/>
          <w:sz w:val="2"/>
        </w:rPr>
      </w:r>
    </w:p>
    <w:tbl>
      <w:tblPr>
        <w:tblW w:type="auto" w:w="0"/>
        <w:jc w:val="left"/>
        <w:tblLayout w:type="fixed"/>
        <w:tblLook w:firstColumn="1" w:firstRow="1" w:lastColumn="0" w:lastRow="0" w:noHBand="0" w:noVBand="1" w:val="04A0"/>
        <w:tblBorders>
          <w:top w:val="single" w:sz="4" w:color="B0B0B0"/>
          <w:left w:val="single" w:sz="4" w:color="B0B0B0"/>
          <w:bottom w:val="single" w:sz="4" w:color="B0B0B0"/>
          <w:right w:val="single" w:sz="4" w:color="B0B0B0"/>
        </w:tblBorders>
      </w:tblPr>
      <w:tblGrid>
        <w:gridCol w:w="10700"/>
      </w:tblGrid>
      <w:tr>
        <w:trPr>
          <w:cantSplit/>
          <w:trHeight w:val="4500"/>
        </w:trPr>
        <w:tc>
          <w:tcPr>
            <w:tcW w:type="dxa" w:w="10700"/>
            <w:vAlign w:val="top"/>
            <w:tcMar>
              <w:top w:w="30" w:type="dxa"/>
              <w:bottom w:w="30" w:type="dxa"/>
              <w:left w:w="50" w:type="dxa"/>
              <w:right w:w="50" w:type="dxa"/>
            </w:tcMar>
          </w:tcPr>
          <w:p>
            <w:pPr>
              <w:spacing w:after="140" w:before="0" w:line="240" w:lineRule="auto"/>
            </w:pPr>
            <w:r>
              <w:rPr>
                <w:rFonts w:ascii="Arial" w:hAnsi="Arial"/>
                <w:b w:val="0"/>
                <w:color w:val="000000"/>
                <w:sz w:val="20"/>
              </w:rPr>
              <w:t>You don't often get email from dgpharma@yahoo.com. Learn why this is important</w:t>
            </w:r>
          </w:p>
          <w:p>
            <w:pPr>
              <w:spacing w:after="140" w:before="0" w:line="240" w:lineRule="auto"/>
            </w:pPr>
            <w:r>
              <w:rPr>
                <w:rFonts w:ascii="Arial" w:hAnsi="Arial"/>
                <w:b w:val="0"/>
                <w:color w:val="000000"/>
                <w:sz w:val="24"/>
              </w:rPr>
              <w:t>Hello. BL 5433643900 – one item was received damaged. Code 3534510000979 Bepanthen Derma Wash.</w:t>
            </w:r>
          </w:p>
          <w:p>
            <w:pPr>
              <w:spacing w:after="0" w:before="0" w:line="240" w:lineRule="auto"/>
            </w:pPr>
            <w:r>
              <w:rPr>
                <w:rFonts w:ascii="Arial" w:hAnsi="Arial"/>
                <w:b w:val="0"/>
                <w:color w:val="000000"/>
                <w:sz w:val="24"/>
              </w:rPr>
              <w:t>Pharmacie des Albères</w:t>
            </w:r>
          </w:p>
          <w:p>
            <w:pPr>
              <w:spacing w:after="0" w:before="0" w:line="240" w:lineRule="auto"/>
            </w:pPr>
            <w:r>
              <w:rPr>
                <w:rFonts w:ascii="Arial" w:hAnsi="Arial"/>
                <w:b w:val="0"/>
                <w:color w:val="000000"/>
                <w:sz w:val="24"/>
              </w:rPr>
              <w:t>Gaumé Julie Déplanque Pauline</w:t>
            </w:r>
          </w:p>
          <w:p>
            <w:pPr>
              <w:spacing w:after="0" w:before="0" w:line="240" w:lineRule="auto"/>
            </w:pPr>
            <w:r>
              <w:rPr>
                <w:rFonts w:ascii="Arial" w:hAnsi="Arial"/>
                <w:b w:val="0"/>
                <w:color w:val="000000"/>
                <w:sz w:val="24"/>
              </w:rPr>
              <w:t>3 rue Jean Jaures</w:t>
            </w:r>
          </w:p>
          <w:p>
            <w:pPr>
              <w:spacing w:after="0" w:before="0" w:line="240" w:lineRule="auto"/>
            </w:pPr>
            <w:r>
              <w:rPr>
                <w:rFonts w:ascii="Arial" w:hAnsi="Arial"/>
                <w:b w:val="0"/>
                <w:color w:val="000000"/>
                <w:sz w:val="24"/>
              </w:rPr>
              <w:t>66690 Saint André</w:t>
            </w:r>
          </w:p>
          <w:p>
            <w:pPr>
              <w:spacing w:after="0" w:before="0" w:line="240" w:lineRule="auto"/>
              <w:pBdr>
                <w:bottom w:val="single" w:sz="14" w:color="000000"/>
              </w:pBdr>
            </w:pPr>
            <w:r>
              <w:rPr>
                <w:rFonts w:ascii="Arial" w:hAnsi="Arial"/>
                <w:b w:val="0"/>
                <w:color w:val="000000"/>
                <w:sz w:val="24"/>
              </w:rPr>
              <w:t>04.68.89.06.73</w:t>
            </w:r>
          </w:p>
        </w:tc>
      </w:tr>
    </w:tbl>
    <w:p>
      <w:pPr>
        <w:spacing w:line="20" w:lineRule="exact"/>
      </w:pPr>
      <w:r>
        <w:br w:type="page"/>
      </w:r>
    </w:p>
    <w:p>
      <w:pPr>
        <w:spacing w:line="20" w:lineRule="exact"/>
      </w:pPr>
    </w:p>
    <w:sectPr w:rsidR="00FC693F" w:rsidRPr="0006063C" w:rsidSect="00034616">
      <w:pgSz w:w="11899" w:h="16838"/>
      <w:pgMar w:top="600" w:right="600" w:bottom="6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rPr>
          <w:rFonts w:ascii="Arial" w:hAnsi="Arial"/>
          <w:color w:val="707070"/>
          <w:sz w:val="17"/>
        </w:rPr>
        <w:footnoteRef/>
      </w:r>
      <w:r>
        <w:rPr>
          <w:rFonts w:ascii="Arial" w:hAnsi="Arial"/>
          <w:color w:val="707070"/>
          <w:sz w:val="17"/>
        </w:rPr>
        <w:t xml:space="preserve"> The confidence value is a reasoned quality estimate, not a proof of correctness. For an explanation of how it is calculated, what the quality levels mean, and which passages require manual verification, see the accompanying quality report: 004_AI Translation Quality Report.docx.</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ootnote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004 — Translated by AI</dc:title>
  <dc:subject/>
  <dc:creator>AI Translation</dc:creator>
  <cp:keywords/>
  <dc:description>ChatGPT (OpenAI); exact model version unavailable. Prompt: prompt.en.0.7.md, version 0.7.</dc:description>
  <cp:lastModifiedBy/>
  <cp:revision>1</cp:revision>
  <dcterms:created xsi:type="dcterms:W3CDTF">2013-12-23T23:15:00Z</dcterms:created>
  <dcterms:modified xsi:type="dcterms:W3CDTF">2013-12-23T23:15:00Z</dcterms:modified>
  <cp:category/>
</cp:coreProperties>
</file>