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B16B88" w:rsidRDefault="00D110EC" w:rsidP="00C27FB0">
            <w:pPr>
              <w:rPr>
                <w:rFonts w:ascii="Calibri" w:hAnsi="Calibri"/>
                <w:sz w:val="18"/>
                <w:szCs w:val="18"/>
              </w:rPr>
            </w:pPr>
            <w:r w:rsidRPr="00B16B88">
              <w:rPr>
                <w:rFonts w:ascii="Calibri" w:hAnsi="Calibri"/>
                <w:sz w:val="18"/>
                <w:szCs w:val="18"/>
              </w:rPr>
              <w:t xml:space="preserve">Nombre </w:t>
            </w:r>
            <w:r w:rsidR="2FD38314" w:rsidRPr="00B16B88">
              <w:rPr>
                <w:rFonts w:ascii="Calibri" w:hAnsi="Calibri"/>
                <w:sz w:val="18"/>
                <w:szCs w:val="18"/>
              </w:rPr>
              <w:t>estudiante</w:t>
            </w:r>
          </w:p>
        </w:tc>
        <w:tc>
          <w:tcPr>
            <w:tcW w:w="6964" w:type="dxa"/>
            <w:vAlign w:val="center"/>
          </w:tcPr>
          <w:p w14:paraId="5137839C" w14:textId="77777777" w:rsidR="00B16B88" w:rsidRPr="00B16B88" w:rsidRDefault="00B16B88" w:rsidP="00B16B88">
            <w:pPr>
              <w:pStyle w:val="Prrafodelista"/>
              <w:numPr>
                <w:ilvl w:val="0"/>
                <w:numId w:val="10"/>
              </w:numPr>
              <w:rPr>
                <w:sz w:val="18"/>
                <w:szCs w:val="18"/>
              </w:rPr>
            </w:pPr>
            <w:r w:rsidRPr="00B16B88">
              <w:rPr>
                <w:sz w:val="18"/>
                <w:szCs w:val="18"/>
              </w:rPr>
              <w:t>Augusto Pfeifer</w:t>
            </w:r>
          </w:p>
          <w:p w14:paraId="705BB5AD" w14:textId="77777777" w:rsidR="00B16B88" w:rsidRPr="00B16B88" w:rsidRDefault="00B16B88" w:rsidP="00B16B88">
            <w:pPr>
              <w:pStyle w:val="Prrafodelista"/>
              <w:numPr>
                <w:ilvl w:val="0"/>
                <w:numId w:val="10"/>
              </w:numPr>
              <w:rPr>
                <w:sz w:val="18"/>
                <w:szCs w:val="18"/>
              </w:rPr>
            </w:pPr>
            <w:r w:rsidRPr="00B16B88">
              <w:rPr>
                <w:sz w:val="18"/>
                <w:szCs w:val="18"/>
              </w:rPr>
              <w:t>Williams Briones</w:t>
            </w:r>
          </w:p>
          <w:p w14:paraId="23C712BA" w14:textId="77777777" w:rsidR="00B16B88" w:rsidRPr="00B16B88" w:rsidRDefault="00B16B88" w:rsidP="00B16B88">
            <w:pPr>
              <w:pStyle w:val="Prrafodelista"/>
              <w:numPr>
                <w:ilvl w:val="0"/>
                <w:numId w:val="10"/>
              </w:numPr>
              <w:rPr>
                <w:sz w:val="18"/>
                <w:szCs w:val="18"/>
              </w:rPr>
            </w:pPr>
            <w:r w:rsidRPr="00B16B88">
              <w:rPr>
                <w:sz w:val="18"/>
                <w:szCs w:val="18"/>
              </w:rPr>
              <w:t>Daniel Martínez</w:t>
            </w:r>
          </w:p>
          <w:p w14:paraId="01D87D99" w14:textId="378FD40F" w:rsidR="00D110EC" w:rsidRPr="00B16B88" w:rsidRDefault="00B16B88" w:rsidP="00B16B88">
            <w:pPr>
              <w:pStyle w:val="Prrafodelista"/>
              <w:numPr>
                <w:ilvl w:val="0"/>
                <w:numId w:val="10"/>
              </w:numPr>
              <w:rPr>
                <w:sz w:val="18"/>
                <w:szCs w:val="18"/>
              </w:rPr>
            </w:pPr>
            <w:r w:rsidRPr="00B16B88">
              <w:rPr>
                <w:sz w:val="18"/>
                <w:szCs w:val="18"/>
              </w:rPr>
              <w:t>Sergio Mellado</w:t>
            </w:r>
          </w:p>
        </w:tc>
      </w:tr>
      <w:tr w:rsidR="00D110EC" w14:paraId="1804513C" w14:textId="77777777" w:rsidTr="14C86939">
        <w:trPr>
          <w:trHeight w:val="418"/>
        </w:trPr>
        <w:tc>
          <w:tcPr>
            <w:tcW w:w="2534" w:type="dxa"/>
            <w:vAlign w:val="center"/>
          </w:tcPr>
          <w:p w14:paraId="4B54D12F" w14:textId="77777777" w:rsidR="00D110EC" w:rsidRPr="00B16B88" w:rsidRDefault="00D110EC" w:rsidP="00C27FB0">
            <w:pPr>
              <w:rPr>
                <w:rFonts w:ascii="Calibri" w:hAnsi="Calibri"/>
                <w:sz w:val="18"/>
                <w:szCs w:val="18"/>
              </w:rPr>
            </w:pPr>
            <w:r w:rsidRPr="00B16B88">
              <w:rPr>
                <w:rFonts w:ascii="Calibri" w:hAnsi="Calibri"/>
                <w:sz w:val="18"/>
                <w:szCs w:val="18"/>
              </w:rPr>
              <w:t>Rut</w:t>
            </w:r>
          </w:p>
        </w:tc>
        <w:tc>
          <w:tcPr>
            <w:tcW w:w="6964" w:type="dxa"/>
            <w:vAlign w:val="center"/>
          </w:tcPr>
          <w:p w14:paraId="5617376B" w14:textId="3548E751" w:rsidR="00B16B88" w:rsidRPr="00B16B88" w:rsidRDefault="00190267" w:rsidP="00B16B88">
            <w:pPr>
              <w:pStyle w:val="Prrafodelista"/>
              <w:numPr>
                <w:ilvl w:val="0"/>
                <w:numId w:val="11"/>
              </w:numPr>
              <w:rPr>
                <w:sz w:val="18"/>
                <w:szCs w:val="18"/>
              </w:rPr>
            </w:pPr>
            <w:r w:rsidRPr="00190267">
              <w:rPr>
                <w:sz w:val="18"/>
                <w:szCs w:val="18"/>
              </w:rPr>
              <w:t>19189232-1</w:t>
            </w:r>
          </w:p>
          <w:p w14:paraId="06CA5578" w14:textId="43B8B2CF" w:rsidR="00B16B88" w:rsidRPr="00B16B88" w:rsidRDefault="00190267" w:rsidP="00B16B88">
            <w:pPr>
              <w:pStyle w:val="Prrafodelista"/>
              <w:numPr>
                <w:ilvl w:val="0"/>
                <w:numId w:val="11"/>
              </w:numPr>
              <w:rPr>
                <w:sz w:val="18"/>
                <w:szCs w:val="18"/>
              </w:rPr>
            </w:pPr>
            <w:r w:rsidRPr="00190267">
              <w:rPr>
                <w:sz w:val="18"/>
                <w:szCs w:val="18"/>
              </w:rPr>
              <w:t>20811954-0</w:t>
            </w:r>
          </w:p>
          <w:p w14:paraId="4C5EBCB5" w14:textId="6DE5D6B1" w:rsidR="00B16B88" w:rsidRPr="00B16B88" w:rsidRDefault="008D145D" w:rsidP="00B16B88">
            <w:pPr>
              <w:pStyle w:val="Prrafodelista"/>
              <w:numPr>
                <w:ilvl w:val="0"/>
                <w:numId w:val="11"/>
              </w:numPr>
              <w:rPr>
                <w:sz w:val="18"/>
                <w:szCs w:val="18"/>
              </w:rPr>
            </w:pPr>
            <w:r w:rsidRPr="008D145D">
              <w:rPr>
                <w:sz w:val="18"/>
                <w:szCs w:val="18"/>
              </w:rPr>
              <w:t>20975750-8</w:t>
            </w:r>
          </w:p>
          <w:p w14:paraId="0FE9D104" w14:textId="4F0759E2" w:rsidR="00B16B88" w:rsidRPr="00B16B88" w:rsidRDefault="00B16B88" w:rsidP="00B16B88">
            <w:pPr>
              <w:pStyle w:val="Prrafodelista"/>
              <w:numPr>
                <w:ilvl w:val="0"/>
                <w:numId w:val="11"/>
              </w:numPr>
              <w:rPr>
                <w:sz w:val="18"/>
                <w:szCs w:val="18"/>
              </w:rPr>
            </w:pPr>
            <w:r w:rsidRPr="00B16B88">
              <w:rPr>
                <w:sz w:val="18"/>
                <w:szCs w:val="18"/>
              </w:rPr>
              <w:t>19.543.547-2</w:t>
            </w:r>
            <w:r w:rsidRPr="00B16B88">
              <w:rPr>
                <w:sz w:val="18"/>
                <w:szCs w:val="18"/>
              </w:rPr>
              <w:br/>
            </w:r>
          </w:p>
        </w:tc>
      </w:tr>
      <w:tr w:rsidR="008D6902" w14:paraId="0463BC50" w14:textId="77777777" w:rsidTr="14C86939">
        <w:trPr>
          <w:trHeight w:val="425"/>
        </w:trPr>
        <w:tc>
          <w:tcPr>
            <w:tcW w:w="2534" w:type="dxa"/>
            <w:vAlign w:val="center"/>
          </w:tcPr>
          <w:p w14:paraId="78AD28E9" w14:textId="77777777" w:rsidR="008D6902" w:rsidRPr="00B16B88" w:rsidRDefault="008D6902" w:rsidP="008D6902">
            <w:pPr>
              <w:rPr>
                <w:rFonts w:ascii="Calibri" w:hAnsi="Calibri"/>
                <w:sz w:val="18"/>
                <w:szCs w:val="18"/>
              </w:rPr>
            </w:pPr>
            <w:r w:rsidRPr="00B16B88">
              <w:rPr>
                <w:rFonts w:ascii="Calibri" w:hAnsi="Calibri"/>
                <w:sz w:val="18"/>
                <w:szCs w:val="18"/>
              </w:rPr>
              <w:t>Carrera</w:t>
            </w:r>
          </w:p>
        </w:tc>
        <w:tc>
          <w:tcPr>
            <w:tcW w:w="6964" w:type="dxa"/>
            <w:vAlign w:val="center"/>
          </w:tcPr>
          <w:p w14:paraId="260762BD" w14:textId="4ACD4B39" w:rsidR="008D6902" w:rsidRPr="00B16B88" w:rsidRDefault="00B16B88" w:rsidP="008D6902">
            <w:pPr>
              <w:rPr>
                <w:sz w:val="18"/>
                <w:szCs w:val="18"/>
              </w:rPr>
            </w:pPr>
            <w:r w:rsidRPr="00B16B88">
              <w:rPr>
                <w:sz w:val="18"/>
                <w:szCs w:val="18"/>
              </w:rPr>
              <w:t>I</w:t>
            </w:r>
            <w:r w:rsidR="008D6902" w:rsidRPr="00B16B88">
              <w:rPr>
                <w:sz w:val="18"/>
                <w:szCs w:val="18"/>
              </w:rPr>
              <w:t xml:space="preserve">ngeniería en informática </w:t>
            </w:r>
          </w:p>
        </w:tc>
      </w:tr>
      <w:tr w:rsidR="008D6902" w14:paraId="3A298087" w14:textId="77777777" w:rsidTr="14C86939">
        <w:trPr>
          <w:trHeight w:val="417"/>
        </w:trPr>
        <w:tc>
          <w:tcPr>
            <w:tcW w:w="2534" w:type="dxa"/>
            <w:vAlign w:val="center"/>
          </w:tcPr>
          <w:p w14:paraId="013BFFC4" w14:textId="77777777" w:rsidR="008D6902" w:rsidRPr="00B16B88" w:rsidRDefault="008D6902" w:rsidP="008D6902">
            <w:pPr>
              <w:rPr>
                <w:rFonts w:ascii="Calibri" w:hAnsi="Calibri"/>
                <w:sz w:val="18"/>
                <w:szCs w:val="18"/>
              </w:rPr>
            </w:pPr>
            <w:r w:rsidRPr="00B16B88">
              <w:rPr>
                <w:rFonts w:ascii="Calibri" w:hAnsi="Calibri"/>
                <w:sz w:val="18"/>
                <w:szCs w:val="18"/>
              </w:rPr>
              <w:t>Sede</w:t>
            </w:r>
          </w:p>
        </w:tc>
        <w:tc>
          <w:tcPr>
            <w:tcW w:w="6964" w:type="dxa"/>
            <w:vAlign w:val="center"/>
          </w:tcPr>
          <w:p w14:paraId="75CFA63E" w14:textId="6BB60414" w:rsidR="008D6902" w:rsidRPr="00B16B88" w:rsidRDefault="008D6902" w:rsidP="008D6902">
            <w:pPr>
              <w:rPr>
                <w:sz w:val="18"/>
                <w:szCs w:val="18"/>
              </w:rPr>
            </w:pPr>
            <w:r w:rsidRPr="00B16B88">
              <w:rPr>
                <w:sz w:val="18"/>
                <w:szCs w:val="18"/>
              </w:rPr>
              <w:t xml:space="preserve">San Joaquín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A80F4D9" w:rsidR="00D110EC" w:rsidRPr="008D6902" w:rsidRDefault="008D6902" w:rsidP="00DC7A34">
            <w:pPr>
              <w:rPr>
                <w:b/>
                <w:iCs/>
              </w:rPr>
            </w:pPr>
            <w:r w:rsidRPr="008D6902">
              <w:rPr>
                <w:rFonts w:ascii="Calibri" w:hAnsi="Calibri" w:cs="Arial"/>
                <w:iCs/>
                <w:color w:val="548DD4"/>
                <w:sz w:val="20"/>
                <w:szCs w:val="20"/>
                <w:lang w:eastAsia="es-CL"/>
              </w:rPr>
              <w:t>TrueStock</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FF594EB" w14:textId="51715AF3" w:rsidR="008D6902" w:rsidRPr="008D6902" w:rsidRDefault="008D6902" w:rsidP="008D6902">
            <w:pPr>
              <w:pStyle w:val="Prrafodelista"/>
              <w:numPr>
                <w:ilvl w:val="0"/>
                <w:numId w:val="7"/>
              </w:numPr>
              <w:rPr>
                <w:rFonts w:ascii="Calibri" w:hAnsi="Calibri" w:cs="Arial"/>
                <w:iCs/>
                <w:sz w:val="20"/>
                <w:szCs w:val="20"/>
                <w:lang w:val="es-MX" w:eastAsia="es-CL"/>
              </w:rPr>
            </w:pPr>
            <w:r w:rsidRPr="008D6902">
              <w:rPr>
                <w:rFonts w:ascii="Calibri" w:hAnsi="Calibri" w:cs="Arial"/>
                <w:iCs/>
                <w:sz w:val="20"/>
                <w:szCs w:val="20"/>
                <w:lang w:val="es-MX" w:eastAsia="es-CL"/>
              </w:rPr>
              <w:t>Inteligencia Artificial (Implementación de modelos OCR y Predictivos).</w:t>
            </w:r>
          </w:p>
          <w:p w14:paraId="6B5EE5EB" w14:textId="52AED801" w:rsidR="008D6902" w:rsidRPr="008D6902" w:rsidRDefault="008D6902" w:rsidP="008D6902">
            <w:pPr>
              <w:pStyle w:val="Prrafodelista"/>
              <w:numPr>
                <w:ilvl w:val="0"/>
                <w:numId w:val="7"/>
              </w:numPr>
              <w:rPr>
                <w:rFonts w:ascii="Calibri" w:hAnsi="Calibri" w:cs="Arial"/>
                <w:iCs/>
                <w:sz w:val="20"/>
                <w:szCs w:val="20"/>
                <w:lang w:val="es-MX" w:eastAsia="es-CL"/>
              </w:rPr>
            </w:pPr>
            <w:r w:rsidRPr="008D6902">
              <w:rPr>
                <w:rFonts w:ascii="Calibri" w:hAnsi="Calibri" w:cs="Arial"/>
                <w:iCs/>
                <w:sz w:val="20"/>
                <w:szCs w:val="20"/>
                <w:lang w:val="es-MX" w:eastAsia="es-CL"/>
              </w:rPr>
              <w:t>Arquitectura de Software y Cloud (Microservicios en AWS).</w:t>
            </w:r>
          </w:p>
          <w:p w14:paraId="0C83FFCC" w14:textId="7EA1424F" w:rsidR="00D110EC" w:rsidRPr="008D6902" w:rsidRDefault="008D6902" w:rsidP="008D6902">
            <w:pPr>
              <w:pStyle w:val="Prrafodelista"/>
              <w:numPr>
                <w:ilvl w:val="0"/>
                <w:numId w:val="7"/>
              </w:numPr>
              <w:rPr>
                <w:rFonts w:ascii="Calibri" w:hAnsi="Calibri" w:cs="Arial"/>
                <w:iCs/>
                <w:sz w:val="20"/>
                <w:szCs w:val="20"/>
                <w:lang w:val="es-MX" w:eastAsia="es-CL"/>
              </w:rPr>
            </w:pPr>
            <w:r w:rsidRPr="008D6902">
              <w:rPr>
                <w:rFonts w:ascii="Calibri" w:hAnsi="Calibri" w:cs="Arial"/>
                <w:iCs/>
                <w:sz w:val="20"/>
                <w:szCs w:val="20"/>
                <w:lang w:val="es-MX" w:eastAsia="es-CL"/>
              </w:rPr>
              <w:t>Desarrollo de Soluciones de Software (Front-</w:t>
            </w:r>
            <w:proofErr w:type="spellStart"/>
            <w:r w:rsidRPr="008D6902">
              <w:rPr>
                <w:rFonts w:ascii="Calibri" w:hAnsi="Calibri" w:cs="Arial"/>
                <w:iCs/>
                <w:sz w:val="20"/>
                <w:szCs w:val="20"/>
                <w:lang w:val="es-MX" w:eastAsia="es-CL"/>
              </w:rPr>
              <w:t>end</w:t>
            </w:r>
            <w:proofErr w:type="spellEnd"/>
            <w:r w:rsidRPr="008D6902">
              <w:rPr>
                <w:rFonts w:ascii="Calibri" w:hAnsi="Calibri" w:cs="Arial"/>
                <w:iCs/>
                <w:sz w:val="20"/>
                <w:szCs w:val="20"/>
                <w:lang w:val="es-MX" w:eastAsia="es-CL"/>
              </w:rPr>
              <w:t xml:space="preserve"> Web y Back-</w:t>
            </w:r>
            <w:proofErr w:type="spellStart"/>
            <w:proofErr w:type="gramStart"/>
            <w:r w:rsidRPr="008D6902">
              <w:rPr>
                <w:rFonts w:ascii="Calibri" w:hAnsi="Calibri" w:cs="Arial"/>
                <w:iCs/>
                <w:sz w:val="20"/>
                <w:szCs w:val="20"/>
                <w:lang w:val="es-MX" w:eastAsia="es-CL"/>
              </w:rPr>
              <w:t>end</w:t>
            </w:r>
            <w:proofErr w:type="spellEnd"/>
            <w:r w:rsidRPr="008D6902">
              <w:rPr>
                <w:rFonts w:ascii="Calibri" w:hAnsi="Calibri" w:cs="Arial"/>
                <w:iCs/>
                <w:sz w:val="20"/>
                <w:szCs w:val="20"/>
                <w:lang w:val="es-MX" w:eastAsia="es-CL"/>
              </w:rPr>
              <w:t xml:space="preserve"> ,Go</w:t>
            </w:r>
            <w:proofErr w:type="gramEnd"/>
            <w:r w:rsidRPr="008D6902">
              <w:rPr>
                <w:rFonts w:ascii="Calibri" w:hAnsi="Calibri" w:cs="Arial"/>
                <w:iCs/>
                <w:sz w:val="20"/>
                <w:szCs w:val="20"/>
                <w:lang w:val="es-MX" w:eastAsia="es-CL"/>
              </w:rPr>
              <w: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EF784F6" w14:textId="740CBC04" w:rsidR="008D6902" w:rsidRPr="008D6902" w:rsidRDefault="008D6902" w:rsidP="008D6902">
            <w:pPr>
              <w:pStyle w:val="Prrafodelista"/>
              <w:numPr>
                <w:ilvl w:val="0"/>
                <w:numId w:val="6"/>
              </w:numPr>
              <w:rPr>
                <w:rFonts w:ascii="Calibri" w:hAnsi="Calibri" w:cs="Arial"/>
                <w:sz w:val="20"/>
                <w:szCs w:val="20"/>
                <w:lang w:val="es-MX" w:eastAsia="es-CL"/>
              </w:rPr>
            </w:pPr>
            <w:r w:rsidRPr="008D6902">
              <w:rPr>
                <w:rFonts w:ascii="Calibri" w:hAnsi="Calibri" w:cs="Arial"/>
                <w:sz w:val="20"/>
                <w:szCs w:val="20"/>
                <w:lang w:val="es-MX" w:eastAsia="es-CL"/>
              </w:rPr>
              <w:t>Diseñar arquitecturas de software escalables en la nube.</w:t>
            </w:r>
          </w:p>
          <w:p w14:paraId="6D2D519F" w14:textId="77777777" w:rsidR="008D6902" w:rsidRPr="008D6902" w:rsidRDefault="008D6902" w:rsidP="008D6902">
            <w:pPr>
              <w:pStyle w:val="Prrafodelista"/>
              <w:numPr>
                <w:ilvl w:val="0"/>
                <w:numId w:val="6"/>
              </w:numPr>
              <w:rPr>
                <w:rFonts w:ascii="Calibri" w:hAnsi="Calibri" w:cs="Arial"/>
                <w:sz w:val="20"/>
                <w:szCs w:val="20"/>
                <w:lang w:val="es-MX" w:eastAsia="es-CL"/>
              </w:rPr>
            </w:pPr>
            <w:r w:rsidRPr="008D6902">
              <w:rPr>
                <w:rFonts w:ascii="Calibri" w:hAnsi="Calibri" w:cs="Arial"/>
                <w:sz w:val="20"/>
                <w:szCs w:val="20"/>
                <w:lang w:val="es-MX" w:eastAsia="es-CL"/>
              </w:rPr>
              <w:t>Implementar soluciones de Inteligencia Artificial para la automatización de procesos.</w:t>
            </w:r>
          </w:p>
          <w:p w14:paraId="4FC0CAFF" w14:textId="04F2AEEC" w:rsidR="008D6902" w:rsidRPr="008D6902" w:rsidRDefault="008D6902" w:rsidP="008D6902">
            <w:pPr>
              <w:pStyle w:val="Prrafodelista"/>
              <w:numPr>
                <w:ilvl w:val="0"/>
                <w:numId w:val="6"/>
              </w:numPr>
              <w:rPr>
                <w:rFonts w:ascii="Calibri" w:hAnsi="Calibri" w:cs="Arial"/>
                <w:sz w:val="20"/>
                <w:szCs w:val="20"/>
                <w:lang w:val="es-MX" w:eastAsia="es-CL"/>
              </w:rPr>
            </w:pPr>
            <w:r w:rsidRPr="008D6902">
              <w:rPr>
                <w:rFonts w:ascii="Calibri" w:hAnsi="Calibri" w:cs="Arial"/>
                <w:sz w:val="20"/>
                <w:szCs w:val="20"/>
                <w:lang w:val="es-MX" w:eastAsia="es-CL"/>
              </w:rPr>
              <w:lastRenderedPageBreak/>
              <w:t>Desarrollar aplicaciones web responsivas centradas en la experiencia de usuario.</w:t>
            </w:r>
          </w:p>
          <w:p w14:paraId="19FAD4CD" w14:textId="2CAEB426" w:rsidR="00D110EC" w:rsidRPr="008D6902" w:rsidRDefault="008D6902" w:rsidP="14C86939">
            <w:pPr>
              <w:pStyle w:val="Prrafodelista"/>
              <w:numPr>
                <w:ilvl w:val="0"/>
                <w:numId w:val="6"/>
              </w:numPr>
              <w:rPr>
                <w:rFonts w:ascii="Calibri" w:hAnsi="Calibri" w:cs="Arial"/>
                <w:i/>
                <w:iCs/>
                <w:sz w:val="20"/>
                <w:szCs w:val="20"/>
                <w:lang w:val="es-MX" w:eastAsia="es-CL"/>
              </w:rPr>
            </w:pPr>
            <w:r w:rsidRPr="008D6902">
              <w:rPr>
                <w:rFonts w:ascii="Calibri" w:hAnsi="Calibri" w:cs="Arial"/>
                <w:sz w:val="20"/>
                <w:szCs w:val="20"/>
                <w:lang w:val="es-MX" w:eastAsia="es-CL"/>
              </w:rPr>
              <w:t>Gestionar proyectos de software utilizando metodologías tradicionales y prácticas DevOps</w:t>
            </w:r>
            <w:r w:rsidRPr="008D6902">
              <w:rPr>
                <w:rFonts w:ascii="Calibri" w:hAnsi="Calibri" w:cs="Arial"/>
                <w:i/>
                <w:iCs/>
                <w:sz w:val="20"/>
                <w:szCs w:val="20"/>
                <w:lang w:val="es-MX" w:eastAsia="es-CL"/>
              </w:rPr>
              <w:t>.</w:t>
            </w:r>
          </w:p>
        </w:tc>
      </w:tr>
    </w:tbl>
    <w:p w14:paraId="1F99D9B2" w14:textId="4541E035"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6E3312B8" w:rsidR="00E20DFE" w:rsidRPr="008D6902" w:rsidDel="008018E6" w:rsidRDefault="008D6902" w:rsidP="008D6902">
            <w:pPr>
              <w:jc w:val="both"/>
              <w:rPr>
                <w:rFonts w:ascii="Calibri" w:hAnsi="Calibri" w:cs="Arial"/>
                <w:color w:val="548DD4"/>
                <w:sz w:val="20"/>
                <w:szCs w:val="20"/>
                <w:lang w:eastAsia="es-CL"/>
              </w:rPr>
            </w:pPr>
            <w:r w:rsidRPr="008D6902">
              <w:rPr>
                <w:rFonts w:ascii="Calibri" w:hAnsi="Calibri" w:cs="Arial"/>
                <w:sz w:val="20"/>
                <w:szCs w:val="20"/>
                <w:lang w:eastAsia="es-CL"/>
              </w:rPr>
              <w:t>El proyecto aborda la crítica ineficiencia en la gestión de inventarios de las PYMES chilenas. Actualmente, la dependencia de procesos manuales genera pérdidas de tiempo (aprox. 15 horas semanales en digitación) y errores humanos que derivan en quiebres de stock. TrueStock democratiza el acceso a tecnologías avanzadas (IA) para optimizar estos procesos</w:t>
            </w:r>
            <w:r>
              <w:rPr>
                <w:rFonts w:ascii="Calibri" w:hAnsi="Calibri" w:cs="Arial"/>
                <w:sz w:val="20"/>
                <w:szCs w:val="20"/>
                <w:lang w:eastAsia="es-CL"/>
              </w:rPr>
              <w:t>.</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DB819BF" w:rsidR="00D110EC" w:rsidRPr="008D6902" w:rsidRDefault="008D6902" w:rsidP="00DA5CB1">
            <w:pPr>
              <w:jc w:val="both"/>
              <w:rPr>
                <w:rFonts w:ascii="Calibri" w:hAnsi="Calibri" w:cs="Arial"/>
                <w:iCs/>
                <w:color w:val="548DD4"/>
                <w:sz w:val="20"/>
                <w:szCs w:val="20"/>
                <w:highlight w:val="cyan"/>
                <w:lang w:eastAsia="es-CL"/>
              </w:rPr>
            </w:pPr>
            <w:r w:rsidRPr="008D6902">
              <w:rPr>
                <w:rFonts w:ascii="Calibri" w:hAnsi="Calibri" w:cs="Arial"/>
                <w:iCs/>
                <w:sz w:val="20"/>
                <w:szCs w:val="20"/>
                <w:lang w:eastAsia="es-CL"/>
              </w:rPr>
              <w:t>TrueStock es una plataforma web responsive que automatiza el control de inventario. Permite la ingesta de facturas mediante OCR (Amazon Textract), gestiona el stock en tiempo real y utiliza Inteligencia Artificial (Amazon Bedrock) para asistir al usuario, además de generar alertas preventivas de quiebre de stock.</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4A2AA121" w:rsidR="00D110EC" w:rsidRPr="008D6902" w:rsidRDefault="008D6902" w:rsidP="00C27FB0">
            <w:pPr>
              <w:jc w:val="both"/>
              <w:rPr>
                <w:rFonts w:ascii="Calibri" w:hAnsi="Calibri" w:cs="Arial"/>
                <w:iCs/>
                <w:color w:val="548DD4"/>
                <w:sz w:val="20"/>
                <w:szCs w:val="20"/>
                <w:highlight w:val="yellow"/>
                <w:lang w:eastAsia="es-CL"/>
              </w:rPr>
            </w:pPr>
            <w:r w:rsidRPr="008D6902">
              <w:rPr>
                <w:rFonts w:ascii="Calibri" w:hAnsi="Calibri" w:cs="Arial"/>
                <w:iCs/>
                <w:sz w:val="20"/>
                <w:szCs w:val="20"/>
                <w:lang w:eastAsia="es-CL"/>
              </w:rPr>
              <w:t>El proyecto integra las competencias clave de la ingeniería: desarrollo full-</w:t>
            </w:r>
            <w:proofErr w:type="spellStart"/>
            <w:r w:rsidRPr="008D6902">
              <w:rPr>
                <w:rFonts w:ascii="Calibri" w:hAnsi="Calibri" w:cs="Arial"/>
                <w:iCs/>
                <w:sz w:val="20"/>
                <w:szCs w:val="20"/>
                <w:lang w:eastAsia="es-CL"/>
              </w:rPr>
              <w:t>stack</w:t>
            </w:r>
            <w:proofErr w:type="spellEnd"/>
            <w:r w:rsidRPr="008D6902">
              <w:rPr>
                <w:rFonts w:ascii="Calibri" w:hAnsi="Calibri" w:cs="Arial"/>
                <w:iCs/>
                <w:sz w:val="20"/>
                <w:szCs w:val="20"/>
                <w:lang w:eastAsia="es-CL"/>
              </w:rPr>
              <w:t>, integración de servicios cloud (AWS), manejo de bases de datos (SQL y Analíticas) y aplicación de IA, demostrando la capacidad de resolver problemas complejos de negocio mediante tecnología.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5866B895" w:rsidR="00D110EC" w:rsidRPr="00C16456" w:rsidRDefault="00C16456" w:rsidP="009D04DC">
            <w:pPr>
              <w:jc w:val="both"/>
              <w:rPr>
                <w:rFonts w:ascii="Calibri" w:hAnsi="Calibri" w:cs="Arial"/>
                <w:iCs/>
                <w:sz w:val="20"/>
                <w:szCs w:val="20"/>
                <w:highlight w:val="yellow"/>
                <w:lang w:eastAsia="es-CL"/>
              </w:rPr>
            </w:pPr>
            <w:r w:rsidRPr="00C16456">
              <w:rPr>
                <w:rFonts w:ascii="Calibri" w:hAnsi="Calibri" w:cs="Arial"/>
                <w:iCs/>
                <w:sz w:val="20"/>
                <w:szCs w:val="20"/>
                <w:lang w:eastAsia="es-CL"/>
              </w:rPr>
              <w:t>Permite al equipo especializarse en arquitecturas modernas (Microservicios, Cloud) y tecnologías emergentes (IA Generativa), áreas de alta demanda laboral.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36421080" w:rsidR="00D110EC" w:rsidRPr="00C16456" w:rsidRDefault="00C16456" w:rsidP="00C16456">
            <w:pPr>
              <w:rPr>
                <w:rFonts w:ascii="Calibri" w:hAnsi="Calibri" w:cs="Arial"/>
                <w:iCs/>
                <w:color w:val="548DD4"/>
                <w:sz w:val="20"/>
                <w:szCs w:val="20"/>
                <w:lang w:eastAsia="es-CL"/>
              </w:rPr>
            </w:pPr>
            <w:r w:rsidRPr="00C16456">
              <w:rPr>
                <w:rFonts w:ascii="Calibri" w:hAnsi="Calibri" w:cs="Arial"/>
                <w:iCs/>
                <w:sz w:val="20"/>
                <w:szCs w:val="20"/>
                <w:lang w:eastAsia="es-CL"/>
              </w:rPr>
              <w:t>El alcance ha sido acotado a una aplicación Web (descartando móvil nativo) y validación en entorno controlado, asegurando la viabilidad técnica y temporal dentro del semestre académico, utilizando servicios gestionados de AWS para acelerar el desarrollo.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79E90D6D" w:rsidR="00D110EC" w:rsidRPr="00C16456" w:rsidRDefault="00C16456" w:rsidP="009D04DC">
            <w:pPr>
              <w:jc w:val="both"/>
              <w:rPr>
                <w:rFonts w:ascii="Calibri" w:hAnsi="Calibri" w:cs="Arial"/>
                <w:iCs/>
                <w:color w:val="548DD4"/>
                <w:sz w:val="20"/>
                <w:szCs w:val="20"/>
                <w:lang w:eastAsia="es-CL"/>
              </w:rPr>
            </w:pPr>
            <w:r w:rsidRPr="00C16456">
              <w:rPr>
                <w:rFonts w:ascii="Calibri" w:hAnsi="Calibri" w:cs="Arial"/>
                <w:iCs/>
                <w:sz w:val="20"/>
                <w:szCs w:val="20"/>
                <w:lang w:eastAsia="es-CL"/>
              </w:rPr>
              <w:t>Desarrollar un sistema inteligente para la gestión automatizada de facturas y control de stock en PYMES mediante tecnologías de visión artificial y análisis predictivo.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540CF8D" w14:textId="209538ED"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Automatizar la entrada de datos implementando el módulo de escaneo OCR.</w:t>
            </w:r>
          </w:p>
          <w:p w14:paraId="74D03902" w14:textId="6B4D5067"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Prevenir quiebres de stock integrando un sistema de alertas proactivas.</w:t>
            </w:r>
          </w:p>
          <w:p w14:paraId="5F4C6B50" w14:textId="2FCB547D"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Agilizar la consulta de información desarrollando un asistente inteligente (Chatbot) con IA.</w:t>
            </w:r>
          </w:p>
          <w:p w14:paraId="372EA2A0" w14:textId="34765DFB"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Habilitar la trazabilidad del inventario mediante un Dashboard analítico.</w:t>
            </w:r>
          </w:p>
          <w:p w14:paraId="0A951704" w14:textId="6F606767"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Proyectar la demanda futura aplicando modelos predictivos (Alcance: Diseño y bases).</w:t>
            </w:r>
          </w:p>
          <w:p w14:paraId="7DE4F8FE" w14:textId="163CC81A" w:rsidR="00D110EC" w:rsidRPr="00C16456" w:rsidRDefault="00C16456" w:rsidP="00C16456">
            <w:pPr>
              <w:pStyle w:val="Prrafodelista"/>
              <w:numPr>
                <w:ilvl w:val="0"/>
                <w:numId w:val="8"/>
              </w:numPr>
              <w:jc w:val="both"/>
              <w:rPr>
                <w:rFonts w:ascii="Calibri" w:hAnsi="Calibri" w:cs="Arial"/>
                <w:i/>
                <w:color w:val="548DD4"/>
                <w:sz w:val="20"/>
                <w:szCs w:val="20"/>
                <w:lang w:eastAsia="es-CL"/>
              </w:rPr>
            </w:pPr>
            <w:r w:rsidRPr="00C16456">
              <w:rPr>
                <w:rFonts w:ascii="Calibri" w:hAnsi="Calibri" w:cs="Arial"/>
                <w:iCs/>
                <w:sz w:val="20"/>
                <w:szCs w:val="20"/>
                <w:lang w:eastAsia="es-CL"/>
              </w:rPr>
              <w:t>Validar la funcionalidad de los módulos en un entorno de pruebas controlado.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0063610E" w:rsidR="00D110EC" w:rsidRPr="00874D16" w:rsidRDefault="00C16456" w:rsidP="009B74E2">
            <w:pPr>
              <w:pStyle w:val="Piedepgina"/>
              <w:jc w:val="both"/>
              <w:rPr>
                <w:rFonts w:ascii="Calibri" w:hAnsi="Calibri"/>
                <w:color w:val="1F3864" w:themeColor="accent1" w:themeShade="80"/>
              </w:rPr>
            </w:pPr>
            <w:r w:rsidRPr="00C16456">
              <w:rPr>
                <w:rFonts w:ascii="Calibri" w:hAnsi="Calibri"/>
                <w:color w:val="1F3864" w:themeColor="accent1" w:themeShade="80"/>
              </w:rPr>
              <w:t xml:space="preserve">Se utilizará una metodología en </w:t>
            </w:r>
            <w:r w:rsidRPr="00C16456">
              <w:rPr>
                <w:rFonts w:ascii="Calibri" w:hAnsi="Calibri"/>
                <w:b/>
                <w:bCs/>
                <w:color w:val="1F3864" w:themeColor="accent1" w:themeShade="80"/>
              </w:rPr>
              <w:t>Cascada</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FF76FC8" w14:textId="7FF10A68" w:rsidR="00144B40" w:rsidRDefault="00144B40" w:rsidP="00C27FB0">
            <w:pPr>
              <w:jc w:val="both"/>
              <w:rPr>
                <w:rFonts w:ascii="Calibri" w:hAnsi="Calibri" w:cs="Arial"/>
                <w:iCs/>
                <w:sz w:val="20"/>
                <w:szCs w:val="20"/>
                <w:lang w:eastAsia="es-CL"/>
              </w:rPr>
            </w:pPr>
            <w:r w:rsidRPr="00144B40">
              <w:rPr>
                <w:rFonts w:ascii="Calibri" w:hAnsi="Calibri" w:cs="Arial"/>
                <w:iCs/>
                <w:sz w:val="20"/>
                <w:szCs w:val="20"/>
                <w:lang w:eastAsia="es-CL"/>
              </w:rPr>
              <w:t xml:space="preserve">Para abordar la problemática de la gestión ineficiente de stock en las </w:t>
            </w:r>
            <w:proofErr w:type="spellStart"/>
            <w:r w:rsidRPr="00144B40">
              <w:rPr>
                <w:rFonts w:ascii="Calibri" w:hAnsi="Calibri" w:cs="Arial"/>
                <w:iCs/>
                <w:sz w:val="20"/>
                <w:szCs w:val="20"/>
                <w:lang w:eastAsia="es-CL"/>
              </w:rPr>
              <w:t>PYMEs</w:t>
            </w:r>
            <w:proofErr w:type="spellEnd"/>
            <w:r w:rsidRPr="00144B40">
              <w:rPr>
                <w:rFonts w:ascii="Calibri" w:hAnsi="Calibri" w:cs="Arial"/>
                <w:iCs/>
                <w:sz w:val="20"/>
                <w:szCs w:val="20"/>
                <w:lang w:eastAsia="es-CL"/>
              </w:rPr>
              <w:t xml:space="preserve"> y cumplir con el objetivo de desarrollar la plataforma </w:t>
            </w:r>
            <w:r w:rsidRPr="00144B40">
              <w:rPr>
                <w:rFonts w:ascii="Calibri" w:hAnsi="Calibri" w:cs="Arial"/>
                <w:b/>
                <w:bCs/>
                <w:iCs/>
                <w:sz w:val="20"/>
                <w:szCs w:val="20"/>
                <w:lang w:eastAsia="es-CL"/>
              </w:rPr>
              <w:t>TrueStock</w:t>
            </w:r>
            <w:r w:rsidRPr="00144B40">
              <w:rPr>
                <w:rFonts w:ascii="Calibri" w:hAnsi="Calibri" w:cs="Arial"/>
                <w:iCs/>
                <w:sz w:val="20"/>
                <w:szCs w:val="20"/>
                <w:lang w:eastAsia="es-CL"/>
              </w:rPr>
              <w:t xml:space="preserve">, el equipo ha seleccionado una estrategia de trabajo basada en la metodología </w:t>
            </w:r>
            <w:r w:rsidRPr="00144B40">
              <w:rPr>
                <w:rFonts w:ascii="Calibri" w:hAnsi="Calibri" w:cs="Arial"/>
                <w:b/>
                <w:bCs/>
                <w:iCs/>
                <w:sz w:val="20"/>
                <w:szCs w:val="20"/>
                <w:lang w:eastAsia="es-CL"/>
              </w:rPr>
              <w:t>Cascada,</w:t>
            </w:r>
            <w:r w:rsidRPr="00144B40">
              <w:rPr>
                <w:rFonts w:ascii="Calibri" w:hAnsi="Calibri" w:cs="Arial"/>
                <w:iCs/>
                <w:sz w:val="20"/>
                <w:szCs w:val="20"/>
                <w:lang w:eastAsia="es-CL"/>
              </w:rPr>
              <w:t xml:space="preserve"> complementada con prácticas de ingeniería moderna (</w:t>
            </w:r>
            <w:r w:rsidRPr="00144B40">
              <w:rPr>
                <w:rFonts w:ascii="Calibri" w:hAnsi="Calibri" w:cs="Arial"/>
                <w:b/>
                <w:bCs/>
                <w:iCs/>
                <w:sz w:val="20"/>
                <w:szCs w:val="20"/>
                <w:lang w:eastAsia="es-CL"/>
              </w:rPr>
              <w:t>DevOps</w:t>
            </w:r>
            <w:r w:rsidRPr="00144B40">
              <w:rPr>
                <w:rFonts w:ascii="Calibri" w:hAnsi="Calibri" w:cs="Arial"/>
                <w:iCs/>
                <w:sz w:val="20"/>
                <w:szCs w:val="20"/>
                <w:lang w:eastAsia="es-CL"/>
              </w:rPr>
              <w:t>)</w:t>
            </w:r>
            <w:r>
              <w:rPr>
                <w:rFonts w:ascii="Calibri" w:hAnsi="Calibri" w:cs="Arial"/>
                <w:iCs/>
                <w:sz w:val="20"/>
                <w:szCs w:val="20"/>
                <w:lang w:eastAsia="es-CL"/>
              </w:rPr>
              <w:t>.</w:t>
            </w:r>
          </w:p>
          <w:p w14:paraId="1A1766BA" w14:textId="77777777" w:rsidR="00144B40" w:rsidRPr="00144B40" w:rsidRDefault="00144B40" w:rsidP="00144B40">
            <w:pPr>
              <w:jc w:val="both"/>
              <w:rPr>
                <w:rFonts w:ascii="Calibri" w:hAnsi="Calibri" w:cs="Arial"/>
                <w:iCs/>
                <w:sz w:val="18"/>
                <w:szCs w:val="20"/>
                <w:lang w:val="es-MX" w:eastAsia="es-CL"/>
              </w:rPr>
            </w:pPr>
            <w:r w:rsidRPr="00144B40">
              <w:rPr>
                <w:rFonts w:ascii="Calibri" w:hAnsi="Calibri" w:cs="Arial"/>
                <w:iCs/>
                <w:sz w:val="18"/>
                <w:szCs w:val="20"/>
                <w:lang w:val="es-MX" w:eastAsia="es-CL"/>
              </w:rPr>
              <w:t>Se optó por la metodología en Cascada debido a que el proyecto cuenta con un alcance técnico y funcional claramente definido desde la etapa inicial (arquitectura en AWS, servicios de IA específicos y plataforma Web). Esto permite abordar el problema de manera secuencial y ordenada a través de las siguientes fases:</w:t>
            </w:r>
          </w:p>
          <w:p w14:paraId="0ECCAC4A"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Análisis y Requerimientos: Definición detallada de las necesidades de la PYME y las reglas de negocio.</w:t>
            </w:r>
          </w:p>
          <w:p w14:paraId="5CFA47A2"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Diseño de Arquitectura: Modelado de base de datos y diseño de infraestructura en la nube antes de codificar.</w:t>
            </w:r>
          </w:p>
          <w:p w14:paraId="089AE6E6"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Implementación (Desarrollo): Construcción de los módulos de software (Backend, Frontend, IA). En esta etapa se integran prácticas de DevOps (Integración Continua - CI) para asegurar la calidad del código.</w:t>
            </w:r>
          </w:p>
          <w:p w14:paraId="3998BF40"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Pruebas y Validación: Verificación del funcionamiento del OCR, alertas y flujos de usuario en un entorno controlado.</w:t>
            </w:r>
          </w:p>
          <w:p w14:paraId="33EDCED8"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Despliegue y Entrega: Puesta en producción de la solución en AWS CloudFront.</w:t>
            </w:r>
          </w:p>
          <w:p w14:paraId="45251115" w14:textId="3FD486BE" w:rsidR="00144B40" w:rsidRPr="00144B40" w:rsidRDefault="00144B40" w:rsidP="00144B40">
            <w:pPr>
              <w:jc w:val="both"/>
              <w:rPr>
                <w:rFonts w:ascii="Calibri" w:hAnsi="Calibri" w:cs="Arial"/>
                <w:iCs/>
                <w:sz w:val="18"/>
                <w:szCs w:val="20"/>
                <w:lang w:val="es-MX" w:eastAsia="es-CL"/>
              </w:rPr>
            </w:pPr>
            <w:r w:rsidRPr="00144B40">
              <w:rPr>
                <w:rFonts w:ascii="Calibri" w:hAnsi="Calibri" w:cs="Arial"/>
                <w:iCs/>
                <w:sz w:val="18"/>
                <w:szCs w:val="20"/>
                <w:lang w:val="es-MX" w:eastAsia="es-CL"/>
              </w:rPr>
              <w:t>Esta estructura garantiza que cada etapa se complete y valide antes de avanzar a la siguiente, minimizando riesgos de trabajo en un plazo académico acotado.</w:t>
            </w:r>
          </w:p>
          <w:p w14:paraId="44C1301F" w14:textId="7AB8007B" w:rsidR="00D110EC" w:rsidRPr="00144B40" w:rsidRDefault="00144B40" w:rsidP="00C27FB0">
            <w:pPr>
              <w:jc w:val="both"/>
              <w:rPr>
                <w:rFonts w:ascii="Calibri" w:hAnsi="Calibri" w:cs="Arial"/>
                <w:iCs/>
                <w:sz w:val="18"/>
                <w:szCs w:val="20"/>
                <w:lang w:eastAsia="es-CL"/>
              </w:rPr>
            </w:pPr>
            <w:r>
              <w:rPr>
                <w:rFonts w:ascii="Calibri" w:hAnsi="Calibri" w:cs="Arial"/>
                <w:b/>
                <w:bCs/>
                <w:iCs/>
                <w:sz w:val="18"/>
                <w:szCs w:val="20"/>
                <w:lang w:eastAsia="es-CL"/>
              </w:rPr>
              <w:br/>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7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5"/>
        <w:gridCol w:w="1845"/>
        <w:gridCol w:w="3829"/>
        <w:gridCol w:w="2554"/>
      </w:tblGrid>
      <w:tr w:rsidR="00D110EC" w:rsidRPr="00CA29F2" w14:paraId="276086DE" w14:textId="77777777" w:rsidTr="00B16B88">
        <w:trPr>
          <w:trHeight w:val="329"/>
        </w:trPr>
        <w:tc>
          <w:tcPr>
            <w:tcW w:w="1845"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5"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9"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4"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B16B88">
        <w:trPr>
          <w:trHeight w:val="329"/>
        </w:trPr>
        <w:tc>
          <w:tcPr>
            <w:tcW w:w="1845" w:type="dxa"/>
          </w:tcPr>
          <w:p w14:paraId="3D22BC14" w14:textId="20A08841" w:rsidR="00D110EC" w:rsidRPr="00B16B88" w:rsidRDefault="000117C2" w:rsidP="00C27FB0">
            <w:pPr>
              <w:pStyle w:val="Piedepgina"/>
              <w:jc w:val="both"/>
              <w:rPr>
                <w:rFonts w:ascii="Calibri" w:hAnsi="Calibri"/>
                <w:bCs/>
                <w:sz w:val="18"/>
                <w:szCs w:val="18"/>
              </w:rPr>
            </w:pPr>
            <w:r w:rsidRPr="00B16B88">
              <w:rPr>
                <w:rFonts w:ascii="Calibri" w:hAnsi="Calibri"/>
                <w:bCs/>
                <w:sz w:val="18"/>
                <w:szCs w:val="18"/>
              </w:rPr>
              <w:t>Avance</w:t>
            </w:r>
          </w:p>
        </w:tc>
        <w:tc>
          <w:tcPr>
            <w:tcW w:w="1845" w:type="dxa"/>
          </w:tcPr>
          <w:p w14:paraId="78962567" w14:textId="7B341952" w:rsidR="00D110EC" w:rsidRPr="00B16B88" w:rsidRDefault="000117C2" w:rsidP="00C27FB0">
            <w:pPr>
              <w:pStyle w:val="Piedepgina"/>
              <w:jc w:val="both"/>
              <w:rPr>
                <w:rFonts w:ascii="Calibri" w:hAnsi="Calibri"/>
                <w:bCs/>
                <w:sz w:val="18"/>
                <w:szCs w:val="18"/>
              </w:rPr>
            </w:pPr>
            <w:r w:rsidRPr="00B16B88">
              <w:rPr>
                <w:rFonts w:ascii="Calibri" w:hAnsi="Calibri"/>
                <w:bCs/>
                <w:sz w:val="18"/>
                <w:szCs w:val="18"/>
              </w:rPr>
              <w:t>Diagramas de Arquitectura AWS (C4)</w:t>
            </w:r>
          </w:p>
        </w:tc>
        <w:tc>
          <w:tcPr>
            <w:tcW w:w="3829" w:type="dxa"/>
          </w:tcPr>
          <w:p w14:paraId="3325CDF7" w14:textId="491C541D" w:rsidR="00D110EC" w:rsidRPr="00B16B88" w:rsidRDefault="000117C2" w:rsidP="00C27FB0">
            <w:pPr>
              <w:jc w:val="both"/>
              <w:rPr>
                <w:rFonts w:ascii="Calibri" w:hAnsi="Calibri" w:cs="Arial"/>
                <w:bCs/>
                <w:i/>
                <w:sz w:val="18"/>
                <w:szCs w:val="18"/>
                <w:lang w:eastAsia="es-CL"/>
              </w:rPr>
            </w:pPr>
            <w:r w:rsidRPr="00B16B88">
              <w:rPr>
                <w:rFonts w:ascii="Calibri" w:hAnsi="Calibri" w:cs="Arial"/>
                <w:bCs/>
                <w:i/>
                <w:sz w:val="18"/>
                <w:szCs w:val="18"/>
                <w:lang w:eastAsia="es-CL"/>
              </w:rPr>
              <w:t>Esquemas visuales que detallan la infraestructura en la nube, microservicios y flujo de datos.</w:t>
            </w:r>
          </w:p>
        </w:tc>
        <w:tc>
          <w:tcPr>
            <w:tcW w:w="2554" w:type="dxa"/>
          </w:tcPr>
          <w:p w14:paraId="4C5B45C9" w14:textId="7692D856"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Permite validar el diseño técnico y la escalabilidad de la solución antes de la implementación.</w:t>
            </w:r>
          </w:p>
        </w:tc>
      </w:tr>
      <w:tr w:rsidR="00D110EC" w:rsidRPr="00CA29F2" w14:paraId="76C9D9C6" w14:textId="77777777" w:rsidTr="00B16B88">
        <w:trPr>
          <w:trHeight w:val="329"/>
        </w:trPr>
        <w:tc>
          <w:tcPr>
            <w:tcW w:w="1845" w:type="dxa"/>
          </w:tcPr>
          <w:p w14:paraId="2BC6A800" w14:textId="74AB4F0E"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Avance</w:t>
            </w:r>
          </w:p>
        </w:tc>
        <w:tc>
          <w:tcPr>
            <w:tcW w:w="1845" w:type="dxa"/>
          </w:tcPr>
          <w:p w14:paraId="7F27CF07" w14:textId="4398426B"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Modelo de Datos (Entidad-Relación)</w:t>
            </w:r>
          </w:p>
        </w:tc>
        <w:tc>
          <w:tcPr>
            <w:tcW w:w="3829" w:type="dxa"/>
          </w:tcPr>
          <w:p w14:paraId="353E473D" w14:textId="4897132F"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Diagrama que define la estructura de la base de datos PostgreSQL y sus relaciones.</w:t>
            </w:r>
          </w:p>
        </w:tc>
        <w:tc>
          <w:tcPr>
            <w:tcW w:w="2554" w:type="dxa"/>
          </w:tcPr>
          <w:p w14:paraId="313FC734" w14:textId="69993E9E"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Fundamental para demostrar la integridad de los datos y el soporte a las transacciones de inventario.</w:t>
            </w:r>
          </w:p>
        </w:tc>
      </w:tr>
      <w:tr w:rsidR="00D110EC" w:rsidRPr="00CA29F2" w14:paraId="34B7F5BE" w14:textId="77777777" w:rsidTr="00B16B88">
        <w:trPr>
          <w:trHeight w:val="329"/>
        </w:trPr>
        <w:tc>
          <w:tcPr>
            <w:tcW w:w="1845" w:type="dxa"/>
          </w:tcPr>
          <w:p w14:paraId="38B47080" w14:textId="3E68C4B8"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Avance</w:t>
            </w:r>
          </w:p>
        </w:tc>
        <w:tc>
          <w:tcPr>
            <w:tcW w:w="1845" w:type="dxa"/>
          </w:tcPr>
          <w:p w14:paraId="7D4CA3CE" w14:textId="474C156C"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Mockups de Interfaz (UI/UX)</w:t>
            </w:r>
          </w:p>
        </w:tc>
        <w:tc>
          <w:tcPr>
            <w:tcW w:w="3829" w:type="dxa"/>
          </w:tcPr>
          <w:p w14:paraId="003516B8" w14:textId="39F86F5F"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Diseños visuales de las pantallas de la aplicación web responsive (Figma).</w:t>
            </w:r>
          </w:p>
        </w:tc>
        <w:tc>
          <w:tcPr>
            <w:tcW w:w="2554" w:type="dxa"/>
          </w:tcPr>
          <w:p w14:paraId="0FB52E25" w14:textId="489D130C"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Evidencia la planificación de la experiencia de usuario y la adaptación a dispositivos móviles.</w:t>
            </w:r>
          </w:p>
        </w:tc>
      </w:tr>
      <w:tr w:rsidR="00D110EC" w:rsidRPr="00CA29F2" w14:paraId="5A718B97" w14:textId="77777777" w:rsidTr="00B16B88">
        <w:trPr>
          <w:trHeight w:val="329"/>
        </w:trPr>
        <w:tc>
          <w:tcPr>
            <w:tcW w:w="1845" w:type="dxa"/>
          </w:tcPr>
          <w:p w14:paraId="105B59FE" w14:textId="45B84F16"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Final</w:t>
            </w:r>
          </w:p>
        </w:tc>
        <w:tc>
          <w:tcPr>
            <w:tcW w:w="1845" w:type="dxa"/>
          </w:tcPr>
          <w:p w14:paraId="1B981468" w14:textId="0B4428BD"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Aplicación Web Desplegada</w:t>
            </w:r>
          </w:p>
        </w:tc>
        <w:tc>
          <w:tcPr>
            <w:tcW w:w="3829" w:type="dxa"/>
          </w:tcPr>
          <w:p w14:paraId="345396EC" w14:textId="65296E29"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URL pública de la plataforma productiva alojada en AWS CloudFront.</w:t>
            </w:r>
          </w:p>
        </w:tc>
        <w:tc>
          <w:tcPr>
            <w:tcW w:w="2554" w:type="dxa"/>
          </w:tcPr>
          <w:p w14:paraId="05D1BDF8" w14:textId="2EA8AB32"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Es la prueba tangible del cumplimiento del objetivo general: un sistema funcional y accesible.</w:t>
            </w:r>
          </w:p>
        </w:tc>
      </w:tr>
      <w:tr w:rsidR="00B16B88" w:rsidRPr="00CA29F2" w14:paraId="516FA378" w14:textId="77777777" w:rsidTr="00B16B88">
        <w:trPr>
          <w:trHeight w:val="329"/>
        </w:trPr>
        <w:tc>
          <w:tcPr>
            <w:tcW w:w="1845" w:type="dxa"/>
          </w:tcPr>
          <w:p w14:paraId="55A09093" w14:textId="3A25EBBC"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Final</w:t>
            </w:r>
          </w:p>
        </w:tc>
        <w:tc>
          <w:tcPr>
            <w:tcW w:w="1845" w:type="dxa"/>
          </w:tcPr>
          <w:p w14:paraId="0BD73DAF" w14:textId="07170FE6"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Código Fuente (Repositorios GitHub)</w:t>
            </w:r>
          </w:p>
        </w:tc>
        <w:tc>
          <w:tcPr>
            <w:tcW w:w="3829" w:type="dxa"/>
          </w:tcPr>
          <w:p w14:paraId="5B6613BA" w14:textId="57D75AF1"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Enlaces a los repositorios del Backend (Go) y Frontend (Next.js) con su historial de commits.</w:t>
            </w:r>
          </w:p>
        </w:tc>
        <w:tc>
          <w:tcPr>
            <w:tcW w:w="2554" w:type="dxa"/>
          </w:tcPr>
          <w:p w14:paraId="760FA667" w14:textId="7B28B6A2"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Demuestra la autoría, la calidad del código y el trabajo colaborativo realizado durante el semestre.</w:t>
            </w:r>
          </w:p>
        </w:tc>
      </w:tr>
      <w:tr w:rsidR="00B16B88" w:rsidRPr="00CA29F2" w14:paraId="3836ADC3" w14:textId="77777777" w:rsidTr="00B16B88">
        <w:trPr>
          <w:trHeight w:val="329"/>
        </w:trPr>
        <w:tc>
          <w:tcPr>
            <w:tcW w:w="1845" w:type="dxa"/>
          </w:tcPr>
          <w:p w14:paraId="3E281919" w14:textId="21B7FD35"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Final</w:t>
            </w:r>
          </w:p>
        </w:tc>
        <w:tc>
          <w:tcPr>
            <w:tcW w:w="1845" w:type="dxa"/>
          </w:tcPr>
          <w:p w14:paraId="2357ACA6" w14:textId="3CB074B9"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Manual de Usuario y Técnico</w:t>
            </w:r>
          </w:p>
        </w:tc>
        <w:tc>
          <w:tcPr>
            <w:tcW w:w="3829" w:type="dxa"/>
          </w:tcPr>
          <w:p w14:paraId="75872A9A" w14:textId="3587161A"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Guías para la operación del sistema y documentación para desarrolladores.</w:t>
            </w:r>
          </w:p>
        </w:tc>
        <w:tc>
          <w:tcPr>
            <w:tcW w:w="2554" w:type="dxa"/>
          </w:tcPr>
          <w:p w14:paraId="5D7A4F07" w14:textId="2DC86A47"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Garantiza la usabilidad y mantenibilidad del proyecto a largo plazo.</w:t>
            </w:r>
          </w:p>
        </w:tc>
      </w:tr>
      <w:tr w:rsidR="00B16B88" w:rsidRPr="00CA29F2" w14:paraId="4EABDBC6" w14:textId="77777777" w:rsidTr="00B16B88">
        <w:trPr>
          <w:trHeight w:val="329"/>
        </w:trPr>
        <w:tc>
          <w:tcPr>
            <w:tcW w:w="1845" w:type="dxa"/>
          </w:tcPr>
          <w:p w14:paraId="39A02DE4" w14:textId="77777777" w:rsidR="00B16B88" w:rsidRPr="00B16B88" w:rsidRDefault="00B16B88" w:rsidP="00C27FB0">
            <w:pPr>
              <w:pStyle w:val="Piedepgina"/>
              <w:jc w:val="both"/>
              <w:rPr>
                <w:rFonts w:ascii="Calibri" w:hAnsi="Calibri"/>
                <w:b/>
                <w:color w:val="1F3864" w:themeColor="accent1" w:themeShade="80"/>
              </w:rPr>
            </w:pPr>
          </w:p>
        </w:tc>
        <w:tc>
          <w:tcPr>
            <w:tcW w:w="1845" w:type="dxa"/>
          </w:tcPr>
          <w:p w14:paraId="510D592C" w14:textId="77777777" w:rsidR="00B16B88" w:rsidRPr="00B16B88" w:rsidRDefault="00B16B88" w:rsidP="00C27FB0">
            <w:pPr>
              <w:pStyle w:val="Piedepgina"/>
              <w:jc w:val="both"/>
              <w:rPr>
                <w:rFonts w:ascii="Calibri" w:hAnsi="Calibri"/>
                <w:b/>
                <w:color w:val="1F3864" w:themeColor="accent1" w:themeShade="80"/>
              </w:rPr>
            </w:pPr>
          </w:p>
        </w:tc>
        <w:tc>
          <w:tcPr>
            <w:tcW w:w="3829" w:type="dxa"/>
          </w:tcPr>
          <w:p w14:paraId="0822C28E" w14:textId="77777777" w:rsidR="00B16B88" w:rsidRPr="00B16B88" w:rsidRDefault="00B16B88" w:rsidP="00C27FB0">
            <w:pPr>
              <w:pStyle w:val="Piedepgina"/>
              <w:jc w:val="both"/>
              <w:rPr>
                <w:rFonts w:ascii="Calibri" w:hAnsi="Calibri"/>
                <w:b/>
                <w:color w:val="1F3864" w:themeColor="accent1" w:themeShade="80"/>
              </w:rPr>
            </w:pPr>
          </w:p>
        </w:tc>
        <w:tc>
          <w:tcPr>
            <w:tcW w:w="2554" w:type="dxa"/>
          </w:tcPr>
          <w:p w14:paraId="388E85B2" w14:textId="77777777" w:rsidR="00B16B88" w:rsidRPr="00B16B88" w:rsidRDefault="00B16B88" w:rsidP="00C27FB0">
            <w:pPr>
              <w:pStyle w:val="Piedepgina"/>
              <w:jc w:val="both"/>
              <w:rPr>
                <w:rFonts w:ascii="Calibri" w:hAnsi="Calibri"/>
                <w:b/>
                <w:color w:val="1F3864" w:themeColor="accent1" w:themeShade="80"/>
              </w:rPr>
            </w:pPr>
          </w:p>
        </w:tc>
      </w:tr>
      <w:tr w:rsidR="00B16B88" w:rsidRPr="00CA29F2" w14:paraId="3857BB04" w14:textId="77777777" w:rsidTr="00B16B88">
        <w:trPr>
          <w:trHeight w:val="329"/>
        </w:trPr>
        <w:tc>
          <w:tcPr>
            <w:tcW w:w="1845" w:type="dxa"/>
          </w:tcPr>
          <w:p w14:paraId="5F754420" w14:textId="77777777" w:rsidR="00B16B88" w:rsidRPr="00B16B88" w:rsidRDefault="00B16B88" w:rsidP="00C27FB0">
            <w:pPr>
              <w:pStyle w:val="Piedepgina"/>
              <w:jc w:val="both"/>
              <w:rPr>
                <w:rFonts w:ascii="Calibri" w:hAnsi="Calibri"/>
                <w:b/>
                <w:color w:val="1F3864" w:themeColor="accent1" w:themeShade="80"/>
              </w:rPr>
            </w:pPr>
          </w:p>
        </w:tc>
        <w:tc>
          <w:tcPr>
            <w:tcW w:w="1845" w:type="dxa"/>
          </w:tcPr>
          <w:p w14:paraId="30C3568B" w14:textId="77777777" w:rsidR="00B16B88" w:rsidRPr="00B16B88" w:rsidRDefault="00B16B88" w:rsidP="00C27FB0">
            <w:pPr>
              <w:pStyle w:val="Piedepgina"/>
              <w:jc w:val="both"/>
              <w:rPr>
                <w:rFonts w:ascii="Calibri" w:hAnsi="Calibri"/>
                <w:b/>
                <w:color w:val="1F3864" w:themeColor="accent1" w:themeShade="80"/>
              </w:rPr>
            </w:pPr>
          </w:p>
        </w:tc>
        <w:tc>
          <w:tcPr>
            <w:tcW w:w="3829" w:type="dxa"/>
          </w:tcPr>
          <w:p w14:paraId="50DBE0F2" w14:textId="77777777" w:rsidR="00B16B88" w:rsidRPr="00B16B88" w:rsidRDefault="00B16B88" w:rsidP="00C27FB0">
            <w:pPr>
              <w:pStyle w:val="Piedepgina"/>
              <w:jc w:val="both"/>
              <w:rPr>
                <w:rFonts w:ascii="Calibri" w:hAnsi="Calibri"/>
                <w:b/>
                <w:color w:val="1F3864" w:themeColor="accent1" w:themeShade="80"/>
              </w:rPr>
            </w:pPr>
          </w:p>
        </w:tc>
        <w:tc>
          <w:tcPr>
            <w:tcW w:w="2554" w:type="dxa"/>
          </w:tcPr>
          <w:p w14:paraId="1E518493" w14:textId="77777777" w:rsidR="00B16B88" w:rsidRPr="00B16B88" w:rsidRDefault="00B16B88"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4334E26"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CD54A5">
              <w:rPr>
                <w:rFonts w:ascii="Calibri" w:hAnsi="Calibri"/>
                <w:color w:val="1F3864" w:themeColor="accent1" w:themeShade="80"/>
              </w:rPr>
              <w:t xml:space="preserve">de </w:t>
            </w:r>
            <w:r w:rsidR="00CD54A5"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0117C2" w:rsidRPr="000117C2" w14:paraId="591B4E66" w14:textId="77777777" w:rsidTr="00C27FB0">
        <w:trPr>
          <w:jc w:val="center"/>
        </w:trPr>
        <w:tc>
          <w:tcPr>
            <w:tcW w:w="1580" w:type="dxa"/>
          </w:tcPr>
          <w:p w14:paraId="3DBCDBE8" w14:textId="5215B1CD"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lastRenderedPageBreak/>
              <w:t>Ingeniería de Software y Gestión de Proyectos</w:t>
            </w:r>
          </w:p>
        </w:tc>
        <w:tc>
          <w:tcPr>
            <w:tcW w:w="1580" w:type="dxa"/>
          </w:tcPr>
          <w:p w14:paraId="114D2315" w14:textId="0C93B966" w:rsidR="00D110EC" w:rsidRPr="000117C2" w:rsidRDefault="00CD54A5" w:rsidP="00C27FB0">
            <w:pPr>
              <w:jc w:val="both"/>
              <w:rPr>
                <w:iCs/>
                <w:sz w:val="18"/>
                <w:szCs w:val="24"/>
              </w:rPr>
            </w:pPr>
            <w:r w:rsidRPr="000117C2">
              <w:rPr>
                <w:iCs/>
                <w:sz w:val="18"/>
                <w:szCs w:val="24"/>
              </w:rPr>
              <w:t>1.1. Levantamiento de Requerimientos y Alcance</w:t>
            </w:r>
          </w:p>
        </w:tc>
        <w:tc>
          <w:tcPr>
            <w:tcW w:w="1580" w:type="dxa"/>
          </w:tcPr>
          <w:p w14:paraId="5747A143" w14:textId="419E896C" w:rsidR="00D110EC" w:rsidRPr="000117C2" w:rsidRDefault="00CD54A5" w:rsidP="009B74E2">
            <w:pPr>
              <w:jc w:val="both"/>
              <w:rPr>
                <w:iCs/>
                <w:sz w:val="18"/>
                <w:szCs w:val="24"/>
              </w:rPr>
            </w:pPr>
            <w:r w:rsidRPr="000117C2">
              <w:rPr>
                <w:iCs/>
                <w:sz w:val="18"/>
                <w:szCs w:val="24"/>
              </w:rPr>
              <w:t>Definición de historias de usuario, reglas de negocio y límites del proyecto (lo que incluye y no incluye).</w:t>
            </w:r>
          </w:p>
        </w:tc>
        <w:tc>
          <w:tcPr>
            <w:tcW w:w="1580" w:type="dxa"/>
          </w:tcPr>
          <w:p w14:paraId="72026FDD" w14:textId="69D6F3E8"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Google Docs, Reuniones</w:t>
            </w:r>
          </w:p>
        </w:tc>
        <w:tc>
          <w:tcPr>
            <w:tcW w:w="1580" w:type="dxa"/>
            <w:tcBorders>
              <w:right w:val="single" w:sz="4" w:space="0" w:color="FFFFFF" w:themeColor="background1"/>
            </w:tcBorders>
          </w:tcPr>
          <w:p w14:paraId="70ACE2B5" w14:textId="2D3C9603" w:rsidR="00D110EC" w:rsidRPr="000117C2" w:rsidRDefault="00CD54A5" w:rsidP="00CD54A5">
            <w:pPr>
              <w:jc w:val="both"/>
              <w:rPr>
                <w:rFonts w:ascii="Calibri" w:hAnsi="Calibri" w:cs="Arial"/>
                <w:iCs/>
                <w:sz w:val="18"/>
                <w:szCs w:val="20"/>
                <w:lang w:eastAsia="es-CL"/>
              </w:rPr>
            </w:pPr>
            <w:r w:rsidRPr="000117C2">
              <w:rPr>
                <w:rFonts w:ascii="Calibri" w:hAnsi="Calibri" w:cs="Arial"/>
                <w:iCs/>
                <w:sz w:val="18"/>
                <w:szCs w:val="20"/>
                <w:lang w:eastAsia="es-CL"/>
              </w:rPr>
              <w:t xml:space="preserve">1 </w:t>
            </w:r>
            <w:r w:rsidR="000117C2" w:rsidRPr="000117C2">
              <w:rPr>
                <w:rFonts w:ascii="Calibri" w:hAnsi="Calibri" w:cs="Arial"/>
                <w:iCs/>
                <w:sz w:val="18"/>
                <w:szCs w:val="20"/>
                <w:lang w:eastAsia="es-CL"/>
              </w:rPr>
              <w:t>semana</w:t>
            </w:r>
          </w:p>
        </w:tc>
        <w:tc>
          <w:tcPr>
            <w:tcW w:w="1580" w:type="dxa"/>
            <w:tcBorders>
              <w:left w:val="single" w:sz="4" w:space="0" w:color="FFFFFF" w:themeColor="background1"/>
            </w:tcBorders>
            <w:shd w:val="clear" w:color="auto" w:fill="D9D9D9" w:themeFill="background1" w:themeFillShade="D9"/>
          </w:tcPr>
          <w:p w14:paraId="338238FC" w14:textId="04A6F30A" w:rsidR="00D110EC" w:rsidRPr="000117C2" w:rsidRDefault="00CD54A5" w:rsidP="00C27FB0">
            <w:pPr>
              <w:jc w:val="both"/>
              <w:rPr>
                <w:iCs/>
                <w:sz w:val="18"/>
                <w:szCs w:val="24"/>
              </w:rPr>
            </w:pPr>
            <w:r w:rsidRPr="000117C2">
              <w:rPr>
                <w:iCs/>
                <w:sz w:val="18"/>
                <w:szCs w:val="24"/>
              </w:rPr>
              <w:t>Sergio Mellado</w:t>
            </w:r>
          </w:p>
        </w:tc>
        <w:tc>
          <w:tcPr>
            <w:tcW w:w="1581" w:type="dxa"/>
          </w:tcPr>
          <w:p w14:paraId="25D0DF82" w14:textId="02E09332" w:rsidR="00D110EC" w:rsidRPr="000117C2" w:rsidRDefault="00CD54A5" w:rsidP="00C27FB0">
            <w:pPr>
              <w:jc w:val="both"/>
              <w:rPr>
                <w:b/>
                <w:iCs/>
                <w:sz w:val="18"/>
                <w:szCs w:val="24"/>
              </w:rPr>
            </w:pPr>
            <w:r w:rsidRPr="000117C2">
              <w:rPr>
                <w:rFonts w:ascii="Calibri" w:hAnsi="Calibri" w:cs="Arial"/>
                <w:iCs/>
                <w:sz w:val="18"/>
                <w:szCs w:val="20"/>
                <w:lang w:eastAsia="es-CL"/>
              </w:rPr>
              <w:t>Actividad crítica para evitar la dispersión del alcance.</w:t>
            </w:r>
          </w:p>
        </w:tc>
      </w:tr>
      <w:tr w:rsidR="000117C2" w:rsidRPr="000117C2" w14:paraId="77458A90" w14:textId="77777777" w:rsidTr="00C27FB0">
        <w:trPr>
          <w:jc w:val="center"/>
        </w:trPr>
        <w:tc>
          <w:tcPr>
            <w:tcW w:w="1580" w:type="dxa"/>
          </w:tcPr>
          <w:p w14:paraId="079B8689" w14:textId="3354B1C6"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Arquitectura de Sistemas y Base de Datos</w:t>
            </w:r>
          </w:p>
        </w:tc>
        <w:tc>
          <w:tcPr>
            <w:tcW w:w="1580" w:type="dxa"/>
          </w:tcPr>
          <w:p w14:paraId="7484E353" w14:textId="353E4FA0" w:rsidR="00D110EC" w:rsidRPr="000117C2" w:rsidRDefault="00CD54A5" w:rsidP="00CD54A5">
            <w:pPr>
              <w:jc w:val="center"/>
              <w:rPr>
                <w:rFonts w:ascii="Calibri" w:hAnsi="Calibri" w:cs="Arial"/>
                <w:iCs/>
                <w:sz w:val="18"/>
                <w:szCs w:val="20"/>
                <w:lang w:eastAsia="es-CL"/>
              </w:rPr>
            </w:pPr>
            <w:r w:rsidRPr="000117C2">
              <w:rPr>
                <w:rFonts w:ascii="Calibri" w:hAnsi="Calibri" w:cs="Arial"/>
                <w:iCs/>
                <w:sz w:val="18"/>
                <w:szCs w:val="20"/>
                <w:lang w:eastAsia="es-CL"/>
              </w:rPr>
              <w:t>1.2. Diseño de Arquitectura y Modelo de Datos</w:t>
            </w:r>
          </w:p>
        </w:tc>
        <w:tc>
          <w:tcPr>
            <w:tcW w:w="1580" w:type="dxa"/>
          </w:tcPr>
          <w:p w14:paraId="2911D1C7" w14:textId="2DCA9760"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Diseño de la infraestructura en AWS y modelado de la base de datos (Diagrama ER y Estrella).</w:t>
            </w:r>
          </w:p>
        </w:tc>
        <w:tc>
          <w:tcPr>
            <w:tcW w:w="1580" w:type="dxa"/>
          </w:tcPr>
          <w:p w14:paraId="2BA9850E" w14:textId="7621E7A7"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Draw.io, AWS</w:t>
            </w:r>
          </w:p>
        </w:tc>
        <w:tc>
          <w:tcPr>
            <w:tcW w:w="1580" w:type="dxa"/>
            <w:tcBorders>
              <w:right w:val="single" w:sz="4" w:space="0" w:color="FFFFFF" w:themeColor="background1"/>
            </w:tcBorders>
          </w:tcPr>
          <w:p w14:paraId="216221AF" w14:textId="0F2A3A54" w:rsidR="00D110EC" w:rsidRPr="000117C2" w:rsidRDefault="00CD54A5"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2 </w:t>
            </w:r>
            <w:r w:rsidR="000117C2" w:rsidRPr="000117C2">
              <w:rPr>
                <w:rFonts w:ascii="Calibri" w:hAnsi="Calibri" w:cs="Arial"/>
                <w:iCs/>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4CB307DF" w14:textId="63A5D5AF" w:rsidR="00D110EC" w:rsidRPr="000117C2" w:rsidRDefault="00CD54A5" w:rsidP="00CD54A5">
            <w:pPr>
              <w:jc w:val="center"/>
              <w:rPr>
                <w:rFonts w:ascii="Calibri" w:hAnsi="Calibri" w:cs="Arial"/>
                <w:iCs/>
                <w:sz w:val="18"/>
                <w:szCs w:val="20"/>
                <w:lang w:eastAsia="es-CL"/>
              </w:rPr>
            </w:pPr>
            <w:r w:rsidRPr="000117C2">
              <w:rPr>
                <w:rFonts w:ascii="Calibri" w:hAnsi="Calibri" w:cs="Arial"/>
                <w:iCs/>
                <w:sz w:val="18"/>
                <w:szCs w:val="20"/>
                <w:lang w:eastAsia="es-CL"/>
              </w:rPr>
              <w:t>Augusto Pfeifer, Willians Briones</w:t>
            </w:r>
          </w:p>
        </w:tc>
        <w:tc>
          <w:tcPr>
            <w:tcW w:w="1581" w:type="dxa"/>
          </w:tcPr>
          <w:p w14:paraId="0B41D2ED" w14:textId="08C0ACE1"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Se define la estructura base para los microservicios.</w:t>
            </w:r>
          </w:p>
        </w:tc>
      </w:tr>
      <w:tr w:rsidR="000117C2" w:rsidRPr="000117C2" w14:paraId="50E58212" w14:textId="77777777" w:rsidTr="00C27FB0">
        <w:trPr>
          <w:jc w:val="center"/>
        </w:trPr>
        <w:tc>
          <w:tcPr>
            <w:tcW w:w="1580" w:type="dxa"/>
          </w:tcPr>
          <w:p w14:paraId="41E1A68E" w14:textId="3D6AF85B"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Desarrollo de Software (Backend &amp; Cloud)</w:t>
            </w:r>
          </w:p>
        </w:tc>
        <w:tc>
          <w:tcPr>
            <w:tcW w:w="1580" w:type="dxa"/>
          </w:tcPr>
          <w:p w14:paraId="08BF7353" w14:textId="311107ED" w:rsidR="00D110EC" w:rsidRPr="000117C2" w:rsidRDefault="00CD54A5" w:rsidP="00CD54A5">
            <w:pPr>
              <w:jc w:val="center"/>
              <w:rPr>
                <w:rFonts w:ascii="Calibri" w:hAnsi="Calibri" w:cs="Arial"/>
                <w:iCs/>
                <w:sz w:val="18"/>
                <w:szCs w:val="20"/>
                <w:lang w:eastAsia="es-CL"/>
              </w:rPr>
            </w:pPr>
            <w:r w:rsidRPr="000117C2">
              <w:rPr>
                <w:rFonts w:ascii="Calibri" w:hAnsi="Calibri" w:cs="Arial"/>
                <w:iCs/>
                <w:sz w:val="18"/>
                <w:szCs w:val="20"/>
                <w:lang w:eastAsia="es-CL"/>
              </w:rPr>
              <w:t>2.1. Implementación</w:t>
            </w:r>
          </w:p>
        </w:tc>
        <w:tc>
          <w:tcPr>
            <w:tcW w:w="1580" w:type="dxa"/>
          </w:tcPr>
          <w:p w14:paraId="33B7F38C" w14:textId="23AF8CDD" w:rsidR="00D110EC" w:rsidRPr="000117C2" w:rsidRDefault="000117C2" w:rsidP="00CD54A5">
            <w:pPr>
              <w:jc w:val="center"/>
              <w:rPr>
                <w:rFonts w:ascii="Calibri" w:hAnsi="Calibri" w:cs="Arial"/>
                <w:iCs/>
                <w:sz w:val="18"/>
                <w:szCs w:val="20"/>
                <w:lang w:eastAsia="es-CL"/>
              </w:rPr>
            </w:pPr>
            <w:r w:rsidRPr="000117C2">
              <w:rPr>
                <w:rFonts w:ascii="Calibri" w:hAnsi="Calibri" w:cs="Arial"/>
                <w:iCs/>
                <w:sz w:val="18"/>
                <w:szCs w:val="20"/>
                <w:lang w:eastAsia="es-CL"/>
              </w:rPr>
              <w:t>Desarrollo de APIs en Go (Stock, Movimientos) y aprovisionamiento de recursos en AWS (Terraform).</w:t>
            </w:r>
          </w:p>
        </w:tc>
        <w:tc>
          <w:tcPr>
            <w:tcW w:w="1580" w:type="dxa"/>
          </w:tcPr>
          <w:p w14:paraId="330704C5" w14:textId="00D4570D" w:rsidR="00D110EC" w:rsidRPr="000117C2" w:rsidRDefault="000117C2" w:rsidP="00CD54A5">
            <w:pPr>
              <w:jc w:val="center"/>
              <w:rPr>
                <w:rFonts w:ascii="Calibri" w:hAnsi="Calibri" w:cs="Arial"/>
                <w:iCs/>
                <w:sz w:val="18"/>
                <w:szCs w:val="20"/>
                <w:lang w:eastAsia="es-CL"/>
              </w:rPr>
            </w:pPr>
            <w:r w:rsidRPr="000117C2">
              <w:rPr>
                <w:rFonts w:ascii="Calibri" w:hAnsi="Calibri" w:cs="Arial"/>
                <w:iCs/>
                <w:sz w:val="18"/>
                <w:szCs w:val="20"/>
                <w:lang w:eastAsia="es-CL"/>
              </w:rPr>
              <w:t>VS Code, Docker, Terraform</w:t>
            </w:r>
          </w:p>
        </w:tc>
        <w:tc>
          <w:tcPr>
            <w:tcW w:w="1580" w:type="dxa"/>
            <w:tcBorders>
              <w:right w:val="single" w:sz="4" w:space="0" w:color="FFFFFF" w:themeColor="background1"/>
            </w:tcBorders>
          </w:tcPr>
          <w:p w14:paraId="2F4EDB46" w14:textId="1187D60C" w:rsidR="00D110EC" w:rsidRPr="000117C2" w:rsidRDefault="000117C2" w:rsidP="00CD54A5">
            <w:pPr>
              <w:jc w:val="center"/>
              <w:rPr>
                <w:rFonts w:ascii="Calibri" w:hAnsi="Calibri" w:cs="Arial"/>
                <w:iCs/>
                <w:sz w:val="18"/>
                <w:szCs w:val="20"/>
                <w:lang w:eastAsia="es-CL"/>
              </w:rPr>
            </w:pPr>
            <w:r w:rsidRPr="000117C2">
              <w:rPr>
                <w:rFonts w:ascii="Calibri" w:hAnsi="Calibri" w:cs="Arial"/>
                <w:iCs/>
                <w:sz w:val="18"/>
                <w:szCs w:val="20"/>
                <w:lang w:eastAsia="es-CL"/>
              </w:rPr>
              <w:t>5 semanas</w:t>
            </w:r>
          </w:p>
        </w:tc>
        <w:tc>
          <w:tcPr>
            <w:tcW w:w="1580" w:type="dxa"/>
            <w:tcBorders>
              <w:left w:val="single" w:sz="4" w:space="0" w:color="FFFFFF" w:themeColor="background1"/>
            </w:tcBorders>
            <w:shd w:val="clear" w:color="auto" w:fill="D9D9D9" w:themeFill="background1" w:themeFillShade="D9"/>
          </w:tcPr>
          <w:p w14:paraId="7F3EE0DF" w14:textId="51C29644" w:rsidR="00D110EC" w:rsidRPr="000117C2" w:rsidRDefault="000117C2" w:rsidP="00C27FB0">
            <w:pPr>
              <w:jc w:val="both"/>
              <w:rPr>
                <w:rFonts w:ascii="Calibri" w:hAnsi="Calibri" w:cs="Arial"/>
                <w:iCs/>
                <w:sz w:val="18"/>
                <w:szCs w:val="20"/>
                <w:lang w:eastAsia="es-CL"/>
              </w:rPr>
            </w:pPr>
            <w:r w:rsidRPr="000117C2">
              <w:rPr>
                <w:rFonts w:ascii="Calibri" w:hAnsi="Calibri" w:cs="Arial"/>
                <w:iCs/>
                <w:sz w:val="18"/>
                <w:szCs w:val="20"/>
                <w:lang w:eastAsia="es-CL"/>
              </w:rPr>
              <w:t>Willians Briones, Augusto Pfeifer</w:t>
            </w:r>
          </w:p>
        </w:tc>
        <w:tc>
          <w:tcPr>
            <w:tcW w:w="1581" w:type="dxa"/>
          </w:tcPr>
          <w:p w14:paraId="2A45C00D" w14:textId="77777777" w:rsidR="00D110EC" w:rsidRPr="000117C2" w:rsidRDefault="00D110EC" w:rsidP="00C27FB0">
            <w:pPr>
              <w:jc w:val="both"/>
              <w:rPr>
                <w:rFonts w:ascii="Calibri" w:hAnsi="Calibri" w:cs="Arial"/>
                <w:iCs/>
                <w:sz w:val="18"/>
                <w:szCs w:val="20"/>
                <w:lang w:eastAsia="es-CL"/>
              </w:rPr>
            </w:pPr>
          </w:p>
        </w:tc>
      </w:tr>
      <w:tr w:rsidR="00CD54A5" w:rsidRPr="00A337B2" w14:paraId="1432DE7D" w14:textId="77777777" w:rsidTr="00C27FB0">
        <w:trPr>
          <w:jc w:val="center"/>
        </w:trPr>
        <w:tc>
          <w:tcPr>
            <w:tcW w:w="1580" w:type="dxa"/>
          </w:tcPr>
          <w:p w14:paraId="3E4C86B1" w14:textId="2FE60C71"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Desarrollo Frontend y UX/UI</w:t>
            </w:r>
          </w:p>
        </w:tc>
        <w:tc>
          <w:tcPr>
            <w:tcW w:w="1580" w:type="dxa"/>
          </w:tcPr>
          <w:p w14:paraId="18D808AC" w14:textId="619D7F0C"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2.2. Desarrollo de Aplicación Web Responsive</w:t>
            </w:r>
          </w:p>
        </w:tc>
        <w:tc>
          <w:tcPr>
            <w:tcW w:w="1580" w:type="dxa"/>
          </w:tcPr>
          <w:p w14:paraId="32D17631" w14:textId="2F6D3595"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Construcción de la interfaz de usuario en Next.js, asegurando la adaptabilidad móvil.</w:t>
            </w:r>
          </w:p>
        </w:tc>
        <w:tc>
          <w:tcPr>
            <w:tcW w:w="1580" w:type="dxa"/>
          </w:tcPr>
          <w:p w14:paraId="28B0091F" w14:textId="008DBA60"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Figma, VS Code, React</w:t>
            </w:r>
          </w:p>
        </w:tc>
        <w:tc>
          <w:tcPr>
            <w:tcW w:w="1580" w:type="dxa"/>
            <w:tcBorders>
              <w:right w:val="single" w:sz="4" w:space="0" w:color="FFFFFF" w:themeColor="background1"/>
            </w:tcBorders>
          </w:tcPr>
          <w:p w14:paraId="045AC381" w14:textId="50A4A1BC"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5 </w:t>
            </w:r>
            <w:r w:rsidR="000117C2" w:rsidRPr="000117C2">
              <w:rPr>
                <w:rFonts w:ascii="Calibri" w:hAnsi="Calibri" w:cs="Arial"/>
                <w:iCs/>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290AEC27" w14:textId="39933953"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Daniel Martínez</w:t>
            </w:r>
          </w:p>
        </w:tc>
        <w:tc>
          <w:tcPr>
            <w:tcW w:w="1581" w:type="dxa"/>
          </w:tcPr>
          <w:p w14:paraId="2312682A" w14:textId="5FADB222"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Se prioriza la experiencia de usuario en dispositivos móviles.</w:t>
            </w:r>
          </w:p>
        </w:tc>
      </w:tr>
      <w:tr w:rsidR="00CD54A5" w:rsidRPr="00A337B2" w14:paraId="0CC59D42" w14:textId="77777777" w:rsidTr="00C27FB0">
        <w:trPr>
          <w:jc w:val="center"/>
        </w:trPr>
        <w:tc>
          <w:tcPr>
            <w:tcW w:w="1580" w:type="dxa"/>
          </w:tcPr>
          <w:p w14:paraId="7915FB8E" w14:textId="146BB6A9" w:rsidR="00CD54A5" w:rsidRPr="000117C2" w:rsidRDefault="00B41070" w:rsidP="00B41070">
            <w:pPr>
              <w:jc w:val="center"/>
              <w:rPr>
                <w:rFonts w:ascii="Calibri" w:hAnsi="Calibri" w:cs="Arial"/>
                <w:iCs/>
                <w:sz w:val="18"/>
                <w:szCs w:val="20"/>
                <w:lang w:eastAsia="es-CL"/>
              </w:rPr>
            </w:pPr>
            <w:r w:rsidRPr="000117C2">
              <w:rPr>
                <w:rFonts w:ascii="Calibri" w:hAnsi="Calibri" w:cs="Arial"/>
                <w:iCs/>
                <w:sz w:val="18"/>
                <w:szCs w:val="20"/>
                <w:lang w:eastAsia="es-CL"/>
              </w:rPr>
              <w:t>Inteligencia Artificial</w:t>
            </w:r>
          </w:p>
        </w:tc>
        <w:tc>
          <w:tcPr>
            <w:tcW w:w="1580" w:type="dxa"/>
          </w:tcPr>
          <w:p w14:paraId="5B608134" w14:textId="7873D863"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2.3. Integración de Servicios IA (OCR y Chatbot)</w:t>
            </w:r>
          </w:p>
        </w:tc>
        <w:tc>
          <w:tcPr>
            <w:tcW w:w="1580" w:type="dxa"/>
          </w:tcPr>
          <w:p w14:paraId="2049833B" w14:textId="0E1603B2"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Configuración y conexión de Amazon Textract y Bedrock con el </w:t>
            </w:r>
            <w:r w:rsidR="000117C2" w:rsidRPr="000117C2">
              <w:rPr>
                <w:rFonts w:ascii="Calibri" w:hAnsi="Calibri" w:cs="Arial"/>
                <w:iCs/>
                <w:sz w:val="18"/>
                <w:szCs w:val="20"/>
                <w:lang w:eastAsia="es-CL"/>
              </w:rPr>
              <w:t>Backend</w:t>
            </w:r>
            <w:r w:rsidRPr="000117C2">
              <w:rPr>
                <w:rFonts w:ascii="Calibri" w:hAnsi="Calibri" w:cs="Arial"/>
                <w:iCs/>
                <w:sz w:val="18"/>
                <w:szCs w:val="20"/>
                <w:lang w:eastAsia="es-CL"/>
              </w:rPr>
              <w:t>.</w:t>
            </w:r>
          </w:p>
        </w:tc>
        <w:tc>
          <w:tcPr>
            <w:tcW w:w="1580" w:type="dxa"/>
          </w:tcPr>
          <w:p w14:paraId="3F3C3205" w14:textId="0B0FA383"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AWS Console, Python/Go</w:t>
            </w:r>
          </w:p>
        </w:tc>
        <w:tc>
          <w:tcPr>
            <w:tcW w:w="1580" w:type="dxa"/>
            <w:tcBorders>
              <w:right w:val="single" w:sz="4" w:space="0" w:color="FFFFFF" w:themeColor="background1"/>
            </w:tcBorders>
          </w:tcPr>
          <w:p w14:paraId="0357BD84" w14:textId="07C63297"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3 </w:t>
            </w:r>
            <w:r w:rsidR="000117C2" w:rsidRPr="000117C2">
              <w:rPr>
                <w:rFonts w:ascii="Calibri" w:hAnsi="Calibri" w:cs="Arial"/>
                <w:iCs/>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0143DD89" w14:textId="512F3239"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Willians Briones</w:t>
            </w:r>
          </w:p>
          <w:p w14:paraId="580E204F" w14:textId="77777777" w:rsidR="00B41070" w:rsidRPr="000117C2" w:rsidRDefault="00B41070" w:rsidP="00B41070">
            <w:pPr>
              <w:jc w:val="center"/>
              <w:rPr>
                <w:rFonts w:ascii="Calibri" w:hAnsi="Calibri" w:cs="Arial"/>
                <w:iCs/>
                <w:sz w:val="18"/>
                <w:szCs w:val="20"/>
                <w:lang w:eastAsia="es-CL"/>
              </w:rPr>
            </w:pPr>
          </w:p>
        </w:tc>
        <w:tc>
          <w:tcPr>
            <w:tcW w:w="1581" w:type="dxa"/>
          </w:tcPr>
          <w:p w14:paraId="30FA48BF" w14:textId="1D0F9F57"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Requiere pruebas específicas de precisión con facturas reales.</w:t>
            </w:r>
          </w:p>
        </w:tc>
      </w:tr>
      <w:tr w:rsidR="00CD54A5" w:rsidRPr="00A337B2" w14:paraId="77D41DE1" w14:textId="77777777" w:rsidTr="00C27FB0">
        <w:trPr>
          <w:jc w:val="center"/>
        </w:trPr>
        <w:tc>
          <w:tcPr>
            <w:tcW w:w="1580" w:type="dxa"/>
          </w:tcPr>
          <w:p w14:paraId="18FD76D7" w14:textId="090FDD2A"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Aseguramiento de Calidad (QA) y DevOps</w:t>
            </w:r>
          </w:p>
        </w:tc>
        <w:tc>
          <w:tcPr>
            <w:tcW w:w="1580" w:type="dxa"/>
          </w:tcPr>
          <w:p w14:paraId="4EC4D44C" w14:textId="37948908"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3.1. Pruebas Integrales y Despliegue (CI/CD)</w:t>
            </w:r>
          </w:p>
        </w:tc>
        <w:tc>
          <w:tcPr>
            <w:tcW w:w="1580" w:type="dxa"/>
          </w:tcPr>
          <w:p w14:paraId="7011384E" w14:textId="2BFDB7E3"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Ejecución de pruebas funcionales, validación del flujo completo y pase a producción.</w:t>
            </w:r>
          </w:p>
        </w:tc>
        <w:tc>
          <w:tcPr>
            <w:tcW w:w="1580" w:type="dxa"/>
          </w:tcPr>
          <w:p w14:paraId="5FA9FA3A" w14:textId="162C894E"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GitHub Actions, Postman</w:t>
            </w:r>
          </w:p>
        </w:tc>
        <w:tc>
          <w:tcPr>
            <w:tcW w:w="1580" w:type="dxa"/>
            <w:tcBorders>
              <w:right w:val="single" w:sz="4" w:space="0" w:color="FFFFFF" w:themeColor="background1"/>
            </w:tcBorders>
          </w:tcPr>
          <w:p w14:paraId="16F16082" w14:textId="5F139B3F"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2 </w:t>
            </w:r>
            <w:r w:rsidR="000117C2" w:rsidRPr="000117C2">
              <w:rPr>
                <w:rFonts w:ascii="Calibri" w:hAnsi="Calibri" w:cs="Arial"/>
                <w:iCs/>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4510221C" w14:textId="7995733B"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Sergio Mellado, Augusto Pfeifer</w:t>
            </w:r>
          </w:p>
        </w:tc>
        <w:tc>
          <w:tcPr>
            <w:tcW w:w="1581" w:type="dxa"/>
          </w:tcPr>
          <w:p w14:paraId="16F95F92" w14:textId="2A198A1F"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Validación final en entorno controlado antes de la entrega.</w:t>
            </w:r>
          </w:p>
        </w:tc>
      </w:tr>
      <w:tr w:rsidR="00CD54A5" w:rsidRPr="00A337B2" w14:paraId="47A2E057" w14:textId="77777777" w:rsidTr="00C27FB0">
        <w:trPr>
          <w:jc w:val="center"/>
        </w:trPr>
        <w:tc>
          <w:tcPr>
            <w:tcW w:w="1580" w:type="dxa"/>
          </w:tcPr>
          <w:p w14:paraId="29B8BCFB" w14:textId="7A9F1EA5" w:rsidR="00CD54A5" w:rsidRPr="000117C2" w:rsidRDefault="00B41070" w:rsidP="00B41070">
            <w:pPr>
              <w:jc w:val="center"/>
              <w:rPr>
                <w:rFonts w:ascii="Calibri" w:hAnsi="Calibri" w:cs="Arial"/>
                <w:iCs/>
                <w:sz w:val="18"/>
                <w:szCs w:val="20"/>
                <w:lang w:eastAsia="es-CL"/>
              </w:rPr>
            </w:pPr>
            <w:r w:rsidRPr="000117C2">
              <w:rPr>
                <w:rFonts w:ascii="Calibri" w:hAnsi="Calibri" w:cs="Arial"/>
                <w:iCs/>
                <w:sz w:val="18"/>
                <w:szCs w:val="20"/>
                <w:lang w:eastAsia="es-CL"/>
              </w:rPr>
              <w:t>Comunicación Técnica</w:t>
            </w:r>
          </w:p>
        </w:tc>
        <w:tc>
          <w:tcPr>
            <w:tcW w:w="1580" w:type="dxa"/>
          </w:tcPr>
          <w:p w14:paraId="2F36B9A8" w14:textId="6F68AC59"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3.2. Documentación y Cierre</w:t>
            </w:r>
          </w:p>
        </w:tc>
        <w:tc>
          <w:tcPr>
            <w:tcW w:w="1580" w:type="dxa"/>
          </w:tcPr>
          <w:p w14:paraId="617D3F04" w14:textId="3AC8DF68"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Elaboración de manuales, informe final y preparación de la defensa.</w:t>
            </w:r>
          </w:p>
        </w:tc>
        <w:tc>
          <w:tcPr>
            <w:tcW w:w="1580" w:type="dxa"/>
          </w:tcPr>
          <w:p w14:paraId="1CE76641" w14:textId="4139100B" w:rsidR="00CD54A5" w:rsidRPr="000117C2" w:rsidRDefault="00B41070" w:rsidP="00B41070">
            <w:pPr>
              <w:tabs>
                <w:tab w:val="left" w:pos="216"/>
              </w:tabs>
              <w:rPr>
                <w:rFonts w:ascii="Calibri" w:hAnsi="Calibri" w:cs="Arial"/>
                <w:iCs/>
                <w:sz w:val="18"/>
                <w:szCs w:val="20"/>
                <w:lang w:eastAsia="es-CL"/>
              </w:rPr>
            </w:pPr>
            <w:r w:rsidRPr="000117C2">
              <w:rPr>
                <w:rFonts w:ascii="Calibri" w:hAnsi="Calibri" w:cs="Arial"/>
                <w:iCs/>
                <w:sz w:val="18"/>
                <w:szCs w:val="20"/>
                <w:lang w:eastAsia="es-CL"/>
              </w:rPr>
              <w:tab/>
              <w:t>Word, PowerPoint</w:t>
            </w:r>
          </w:p>
        </w:tc>
        <w:tc>
          <w:tcPr>
            <w:tcW w:w="1580" w:type="dxa"/>
            <w:tcBorders>
              <w:right w:val="single" w:sz="4" w:space="0" w:color="FFFFFF" w:themeColor="background1"/>
            </w:tcBorders>
          </w:tcPr>
          <w:p w14:paraId="744A915E" w14:textId="6EFA2B0D"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1 </w:t>
            </w:r>
            <w:r w:rsidR="000117C2" w:rsidRPr="000117C2">
              <w:rPr>
                <w:rFonts w:ascii="Calibri" w:hAnsi="Calibri" w:cs="Arial"/>
                <w:iCs/>
                <w:sz w:val="18"/>
                <w:szCs w:val="20"/>
                <w:lang w:eastAsia="es-CL"/>
              </w:rPr>
              <w:t>semana</w:t>
            </w:r>
          </w:p>
        </w:tc>
        <w:tc>
          <w:tcPr>
            <w:tcW w:w="1580" w:type="dxa"/>
            <w:tcBorders>
              <w:left w:val="single" w:sz="4" w:space="0" w:color="FFFFFF" w:themeColor="background1"/>
            </w:tcBorders>
            <w:shd w:val="clear" w:color="auto" w:fill="D9D9D9" w:themeFill="background1" w:themeFillShade="D9"/>
          </w:tcPr>
          <w:p w14:paraId="6BB7C778" w14:textId="028D213D"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Todos (Lidera Sergio)</w:t>
            </w:r>
          </w:p>
        </w:tc>
        <w:tc>
          <w:tcPr>
            <w:tcW w:w="1581" w:type="dxa"/>
          </w:tcPr>
          <w:p w14:paraId="09E7B2FF" w14:textId="77777777" w:rsidR="00B41070" w:rsidRPr="000117C2" w:rsidRDefault="00B41070" w:rsidP="00B41070">
            <w:pPr>
              <w:spacing w:after="480" w:line="240" w:lineRule="auto"/>
              <w:jc w:val="both"/>
              <w:rPr>
                <w:rFonts w:ascii="Arial" w:hAnsi="Arial" w:cs="Arial"/>
                <w:iCs/>
                <w:sz w:val="18"/>
                <w:szCs w:val="18"/>
              </w:rPr>
            </w:pPr>
            <w:r w:rsidRPr="000117C2">
              <w:rPr>
                <w:rFonts w:ascii="Arial" w:hAnsi="Arial" w:cs="Arial"/>
                <w:iCs/>
                <w:sz w:val="18"/>
                <w:szCs w:val="18"/>
              </w:rPr>
              <w:t>Consolidación de entregables para el examen.</w:t>
            </w:r>
          </w:p>
          <w:p w14:paraId="046C3E68" w14:textId="77777777" w:rsidR="00CD54A5" w:rsidRPr="000117C2" w:rsidRDefault="00CD54A5" w:rsidP="00C27FB0">
            <w:pPr>
              <w:jc w:val="both"/>
              <w:rPr>
                <w:rFonts w:ascii="Calibri" w:hAnsi="Calibri" w:cs="Arial"/>
                <w:iCs/>
                <w:sz w:val="18"/>
                <w:szCs w:val="20"/>
                <w:lang w:eastAsia="es-CL"/>
              </w:rPr>
            </w:pPr>
          </w:p>
        </w:tc>
      </w:tr>
    </w:tbl>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sectPr w:rsidR="00416B89">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593AD" w14:textId="77777777" w:rsidR="00D519AF" w:rsidRDefault="00D519AF" w:rsidP="00D110EC">
      <w:pPr>
        <w:spacing w:after="0" w:line="240" w:lineRule="auto"/>
      </w:pPr>
      <w:r>
        <w:separator/>
      </w:r>
    </w:p>
  </w:endnote>
  <w:endnote w:type="continuationSeparator" w:id="0">
    <w:p w14:paraId="0A66336C" w14:textId="77777777" w:rsidR="00D519AF" w:rsidRDefault="00D519A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FDAEA" w14:textId="77777777" w:rsidR="00D519AF" w:rsidRDefault="00D519AF" w:rsidP="00D110EC">
      <w:pPr>
        <w:spacing w:after="0" w:line="240" w:lineRule="auto"/>
      </w:pPr>
      <w:r>
        <w:separator/>
      </w:r>
    </w:p>
  </w:footnote>
  <w:footnote w:type="continuationSeparator" w:id="0">
    <w:p w14:paraId="11C9BE75" w14:textId="77777777" w:rsidR="00D519AF" w:rsidRDefault="00D519A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FE13173"/>
    <w:multiLevelType w:val="hybridMultilevel"/>
    <w:tmpl w:val="8CE825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4D375EE"/>
    <w:multiLevelType w:val="hybridMultilevel"/>
    <w:tmpl w:val="8CFE92A6"/>
    <w:lvl w:ilvl="0" w:tplc="84B8E940">
      <w:start w:val="1"/>
      <w:numFmt w:val="decimal"/>
      <w:lvlText w:val="%1."/>
      <w:lvlJc w:val="left"/>
      <w:pPr>
        <w:ind w:left="720" w:hanging="360"/>
      </w:pPr>
      <w:rPr>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0E06475"/>
    <w:multiLevelType w:val="multilevel"/>
    <w:tmpl w:val="3C58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134F98"/>
    <w:multiLevelType w:val="hybridMultilevel"/>
    <w:tmpl w:val="5622CF46"/>
    <w:lvl w:ilvl="0" w:tplc="080A0001">
      <w:start w:val="1"/>
      <w:numFmt w:val="bullet"/>
      <w:lvlText w:val=""/>
      <w:lvlJc w:val="left"/>
      <w:pPr>
        <w:ind w:left="768" w:hanging="360"/>
      </w:pPr>
      <w:rPr>
        <w:rFonts w:ascii="Symbol" w:hAnsi="Symbol" w:hint="default"/>
      </w:rPr>
    </w:lvl>
    <w:lvl w:ilvl="1" w:tplc="080A0003" w:tentative="1">
      <w:start w:val="1"/>
      <w:numFmt w:val="bullet"/>
      <w:lvlText w:val="o"/>
      <w:lvlJc w:val="left"/>
      <w:pPr>
        <w:ind w:left="1488" w:hanging="360"/>
      </w:pPr>
      <w:rPr>
        <w:rFonts w:ascii="Courier New" w:hAnsi="Courier New" w:cs="Courier New" w:hint="default"/>
      </w:rPr>
    </w:lvl>
    <w:lvl w:ilvl="2" w:tplc="080A0005" w:tentative="1">
      <w:start w:val="1"/>
      <w:numFmt w:val="bullet"/>
      <w:lvlText w:val=""/>
      <w:lvlJc w:val="left"/>
      <w:pPr>
        <w:ind w:left="2208" w:hanging="360"/>
      </w:pPr>
      <w:rPr>
        <w:rFonts w:ascii="Wingdings" w:hAnsi="Wingdings" w:hint="default"/>
      </w:rPr>
    </w:lvl>
    <w:lvl w:ilvl="3" w:tplc="080A0001" w:tentative="1">
      <w:start w:val="1"/>
      <w:numFmt w:val="bullet"/>
      <w:lvlText w:val=""/>
      <w:lvlJc w:val="left"/>
      <w:pPr>
        <w:ind w:left="2928" w:hanging="360"/>
      </w:pPr>
      <w:rPr>
        <w:rFonts w:ascii="Symbol" w:hAnsi="Symbol" w:hint="default"/>
      </w:rPr>
    </w:lvl>
    <w:lvl w:ilvl="4" w:tplc="080A0003" w:tentative="1">
      <w:start w:val="1"/>
      <w:numFmt w:val="bullet"/>
      <w:lvlText w:val="o"/>
      <w:lvlJc w:val="left"/>
      <w:pPr>
        <w:ind w:left="3648" w:hanging="360"/>
      </w:pPr>
      <w:rPr>
        <w:rFonts w:ascii="Courier New" w:hAnsi="Courier New" w:cs="Courier New" w:hint="default"/>
      </w:rPr>
    </w:lvl>
    <w:lvl w:ilvl="5" w:tplc="080A0005" w:tentative="1">
      <w:start w:val="1"/>
      <w:numFmt w:val="bullet"/>
      <w:lvlText w:val=""/>
      <w:lvlJc w:val="left"/>
      <w:pPr>
        <w:ind w:left="4368" w:hanging="360"/>
      </w:pPr>
      <w:rPr>
        <w:rFonts w:ascii="Wingdings" w:hAnsi="Wingdings" w:hint="default"/>
      </w:rPr>
    </w:lvl>
    <w:lvl w:ilvl="6" w:tplc="080A0001" w:tentative="1">
      <w:start w:val="1"/>
      <w:numFmt w:val="bullet"/>
      <w:lvlText w:val=""/>
      <w:lvlJc w:val="left"/>
      <w:pPr>
        <w:ind w:left="5088" w:hanging="360"/>
      </w:pPr>
      <w:rPr>
        <w:rFonts w:ascii="Symbol" w:hAnsi="Symbol" w:hint="default"/>
      </w:rPr>
    </w:lvl>
    <w:lvl w:ilvl="7" w:tplc="080A0003" w:tentative="1">
      <w:start w:val="1"/>
      <w:numFmt w:val="bullet"/>
      <w:lvlText w:val="o"/>
      <w:lvlJc w:val="left"/>
      <w:pPr>
        <w:ind w:left="5808" w:hanging="360"/>
      </w:pPr>
      <w:rPr>
        <w:rFonts w:ascii="Courier New" w:hAnsi="Courier New" w:cs="Courier New" w:hint="default"/>
      </w:rPr>
    </w:lvl>
    <w:lvl w:ilvl="8" w:tplc="080A0005" w:tentative="1">
      <w:start w:val="1"/>
      <w:numFmt w:val="bullet"/>
      <w:lvlText w:val=""/>
      <w:lvlJc w:val="left"/>
      <w:pPr>
        <w:ind w:left="6528" w:hanging="360"/>
      </w:pPr>
      <w:rPr>
        <w:rFonts w:ascii="Wingdings" w:hAnsi="Wingdings" w:hint="default"/>
      </w:rPr>
    </w:lvl>
  </w:abstractNum>
  <w:abstractNum w:abstractNumId="6" w15:restartNumberingAfterBreak="0">
    <w:nsid w:val="6AC30335"/>
    <w:multiLevelType w:val="hybridMultilevel"/>
    <w:tmpl w:val="2E6E87FC"/>
    <w:lvl w:ilvl="0" w:tplc="84B8E940">
      <w:start w:val="1"/>
      <w:numFmt w:val="decimal"/>
      <w:lvlText w:val="%1."/>
      <w:lvlJc w:val="left"/>
      <w:pPr>
        <w:ind w:left="720" w:hanging="360"/>
      </w:pPr>
      <w:rPr>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F5A2A4C"/>
    <w:multiLevelType w:val="hybridMultilevel"/>
    <w:tmpl w:val="A15A6D2C"/>
    <w:lvl w:ilvl="0" w:tplc="84B8E940">
      <w:start w:val="1"/>
      <w:numFmt w:val="decimal"/>
      <w:lvlText w:val="%1."/>
      <w:lvlJc w:val="left"/>
      <w:pPr>
        <w:ind w:left="720" w:hanging="360"/>
      </w:pPr>
      <w:rPr>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626AB4"/>
    <w:multiLevelType w:val="hybridMultilevel"/>
    <w:tmpl w:val="7FA41E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9973672">
    <w:abstractNumId w:val="7"/>
  </w:num>
  <w:num w:numId="2" w16cid:durableId="314995587">
    <w:abstractNumId w:val="9"/>
  </w:num>
  <w:num w:numId="3" w16cid:durableId="1306928742">
    <w:abstractNumId w:val="0"/>
  </w:num>
  <w:num w:numId="4" w16cid:durableId="1725760719">
    <w:abstractNumId w:val="3"/>
  </w:num>
  <w:num w:numId="5" w16cid:durableId="1179394886">
    <w:abstractNumId w:val="10"/>
  </w:num>
  <w:num w:numId="6" w16cid:durableId="909384991">
    <w:abstractNumId w:val="5"/>
  </w:num>
  <w:num w:numId="7" w16cid:durableId="21901355">
    <w:abstractNumId w:val="1"/>
  </w:num>
  <w:num w:numId="8" w16cid:durableId="89129250">
    <w:abstractNumId w:val="2"/>
  </w:num>
  <w:num w:numId="9" w16cid:durableId="460731019">
    <w:abstractNumId w:val="4"/>
  </w:num>
  <w:num w:numId="10" w16cid:durableId="2119062839">
    <w:abstractNumId w:val="8"/>
  </w:num>
  <w:num w:numId="11" w16cid:durableId="191312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17C2"/>
    <w:rsid w:val="00014A7A"/>
    <w:rsid w:val="000533A4"/>
    <w:rsid w:val="000A006B"/>
    <w:rsid w:val="00144B40"/>
    <w:rsid w:val="0017053A"/>
    <w:rsid w:val="00190267"/>
    <w:rsid w:val="001B6E9E"/>
    <w:rsid w:val="001E0609"/>
    <w:rsid w:val="001E291A"/>
    <w:rsid w:val="0021278B"/>
    <w:rsid w:val="00240F23"/>
    <w:rsid w:val="00336E69"/>
    <w:rsid w:val="00393B9B"/>
    <w:rsid w:val="00416B89"/>
    <w:rsid w:val="00565AE6"/>
    <w:rsid w:val="005673ED"/>
    <w:rsid w:val="00574894"/>
    <w:rsid w:val="00582596"/>
    <w:rsid w:val="005B4D4A"/>
    <w:rsid w:val="00625E4A"/>
    <w:rsid w:val="00675035"/>
    <w:rsid w:val="00707913"/>
    <w:rsid w:val="007335A0"/>
    <w:rsid w:val="00756A26"/>
    <w:rsid w:val="00784B4A"/>
    <w:rsid w:val="007C0284"/>
    <w:rsid w:val="007E7568"/>
    <w:rsid w:val="008018E6"/>
    <w:rsid w:val="008069D0"/>
    <w:rsid w:val="00834A98"/>
    <w:rsid w:val="008D145D"/>
    <w:rsid w:val="008D6902"/>
    <w:rsid w:val="008D7780"/>
    <w:rsid w:val="008E0387"/>
    <w:rsid w:val="00936D73"/>
    <w:rsid w:val="00937347"/>
    <w:rsid w:val="009378F7"/>
    <w:rsid w:val="009516D5"/>
    <w:rsid w:val="00994FFC"/>
    <w:rsid w:val="009B74E2"/>
    <w:rsid w:val="009D04DC"/>
    <w:rsid w:val="00A06D2A"/>
    <w:rsid w:val="00A8774B"/>
    <w:rsid w:val="00AB3382"/>
    <w:rsid w:val="00AE4746"/>
    <w:rsid w:val="00B16B88"/>
    <w:rsid w:val="00B2167F"/>
    <w:rsid w:val="00B2472E"/>
    <w:rsid w:val="00B41070"/>
    <w:rsid w:val="00B846A3"/>
    <w:rsid w:val="00C16456"/>
    <w:rsid w:val="00C37472"/>
    <w:rsid w:val="00C538DA"/>
    <w:rsid w:val="00CA2536"/>
    <w:rsid w:val="00CD54A5"/>
    <w:rsid w:val="00D110EC"/>
    <w:rsid w:val="00D12495"/>
    <w:rsid w:val="00D519AF"/>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1445</Words>
  <Characters>8339</Characters>
  <Application>Microsoft Office Word</Application>
  <DocSecurity>0</DocSecurity>
  <Lines>379</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SERGIO ANTONIO MELLADO SALAZAR</cp:lastModifiedBy>
  <cp:revision>11</cp:revision>
  <dcterms:created xsi:type="dcterms:W3CDTF">2022-08-24T18:07:00Z</dcterms:created>
  <dcterms:modified xsi:type="dcterms:W3CDTF">2025-12-04T03:29:00Z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