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pStyle w:val="Heading1"/>
        <w:spacing w:lineRule="auto"/>
      </w:pPr>
      <w:r>
        <w:rPr/>
        <w:t xml:space="preserve">Contrato Marco de Prestación de Servicios Logísticos y Fulfillment</w:t>
      </w:r>
    </w:p>
    <w:p>
      <w:pPr>
        <w:spacing w:lineRule="auto"/>
      </w:pPr>
      <w:r>
        <w:rPr/>
        <w:t xml:space="preserve">En Santiago de Chile, a ____ de ________________ de 202___, entre:</w:t>
      </w:r>
    </w:p>
    <w:p>
      <w:pPr>
        <w:spacing w:lineRule="auto"/>
      </w:pPr>
      <w:r>
        <w:rPr/>
        <w:t xml:space="preserve">1. </w:t>
      </w:r>
      <w:r>
        <w:rPr>
          <w:b/>
        </w:rPr>
        <w:t xml:space="preserve">STOCKA SpA</w:t>
      </w:r>
      <w:r>
        <w:rPr/>
        <w:t xml:space="preserve">, sociedad del giro de su denominación, Rol Único Tributario (R.U.T.) </w:t>
      </w:r>
      <w:r>
        <w:rPr>
          <w:b/>
        </w:rPr>
        <w:t xml:space="preserve">N° 77.524.557-3</w:t>
      </w:r>
      <w:r>
        <w:rPr/>
        <w:t xml:space="preserve">, debidamente representada según se acreditará al final del presente instrumento por doña </w:t>
      </w:r>
      <w:r>
        <w:rPr>
          <w:b/>
        </w:rPr>
        <w:t xml:space="preserve">Kyria Alejandra Oyarce Pérez</w:t>
      </w:r>
      <w:r>
        <w:rPr/>
        <w:t xml:space="preserve">, Cédula Nacional de Identidad N° </w:t>
      </w:r>
      <w:r>
        <w:rPr>
          <w:b/>
        </w:rPr>
        <w:t xml:space="preserve">18.732.412-2</w:t>
      </w:r>
      <w:r>
        <w:rPr/>
        <w:t xml:space="preserve">, ambos domiciliados para estos efectos en Avenida Campos de Deportes N° 405, comuna de Ñuñoa, ciudad de Santiago, Región Metropolitana (en adelante denominada indistintamente como </w:t>
      </w:r>
      <w:r>
        <w:rPr>
          <w:b/>
        </w:rPr>
        <w:t xml:space="preserve">"STOCKA"</w:t>
      </w:r>
      <w:r>
        <w:rPr/>
        <w:t xml:space="preserve"> o el </w:t>
      </w:r>
      <w:r>
        <w:rPr>
          <w:b/>
        </w:rPr>
        <w:t xml:space="preserve">"Prestador"</w:t>
      </w:r>
      <w:r>
        <w:rPr/>
        <w:t xml:space="preserve">); y</w:t>
      </w:r>
    </w:p>
    <w:p>
      <w:pPr>
        <w:spacing w:lineRule="auto"/>
      </w:pPr>
      <w:r>
        <w:rPr/>
        <w:t xml:space="preserve">2. El </w:t>
      </w:r>
      <w:r>
        <w:rPr>
          <w:b/>
        </w:rPr>
        <w:t xml:space="preserve">Cliente</w:t>
      </w:r>
      <w:r>
        <w:rPr/>
        <w:t xml:space="preserve"> o </w:t>
      </w:r>
      <w:r>
        <w:rPr>
          <w:b/>
        </w:rPr>
        <w:t xml:space="preserve">Depositante</w:t>
      </w:r>
      <w:r>
        <w:rPr/>
        <w:t xml:space="preserve">, cuyos datos comerciales y de representación se detallan a continuación para su llenado manual o digital:</w:t>
      </w:r>
    </w:p>
    <w:p>
      <w:pPr>
        <w:numPr>
          <w:ilvl w:val="0"/>
          <w:numId w:val="1"/>
        </w:numPr>
        <w:spacing w:lineRule="auto"/>
      </w:pPr>
      <w:r>
        <w:rPr>
          <w:b/>
        </w:rPr>
        <w:t xml:space="preserve">Nombre o Razón Social:</w:t>
      </w:r>
      <w:r>
        <w:rPr/>
        <w:t xml:space="preserve"> __________________________________________________________</w:t>
      </w:r>
    </w:p>
    <w:p>
      <w:pPr>
        <w:numPr>
          <w:ilvl w:val="0"/>
          <w:numId w:val="1"/>
        </w:numPr>
        <w:spacing w:lineRule="auto"/>
      </w:pPr>
      <w:r>
        <w:rPr>
          <w:b/>
        </w:rPr>
        <w:t xml:space="preserve">R.U.T. N°:</w:t>
      </w:r>
      <w:r>
        <w:rPr/>
        <w:t xml:space="preserve"> ________________________________________</w:t>
      </w:r>
    </w:p>
    <w:p>
      <w:pPr>
        <w:numPr>
          <w:ilvl w:val="0"/>
          <w:numId w:val="1"/>
        </w:numPr>
        <w:spacing w:lineRule="auto"/>
      </w:pPr>
      <w:r>
        <w:rPr>
          <w:b/>
        </w:rPr>
        <w:t xml:space="preserve">Representante Legal:</w:t>
      </w:r>
      <w:r>
        <w:rPr/>
        <w:t xml:space="preserve"> __________________________________________________________</w:t>
      </w:r>
    </w:p>
    <w:p>
      <w:pPr>
        <w:numPr>
          <w:ilvl w:val="0"/>
          <w:numId w:val="1"/>
        </w:numPr>
        <w:spacing w:lineRule="auto"/>
      </w:pPr>
      <w:r>
        <w:rPr>
          <w:b/>
        </w:rPr>
        <w:t xml:space="preserve">Cédula de Identidad N°:</w:t>
      </w:r>
      <w:r>
        <w:rPr/>
        <w:t xml:space="preserve"> ________________________________________</w:t>
      </w:r>
    </w:p>
    <w:p>
      <w:pPr>
        <w:numPr>
          <w:ilvl w:val="0"/>
          <w:numId w:val="1"/>
        </w:numPr>
        <w:spacing w:lineRule="auto"/>
      </w:pPr>
      <w:r>
        <w:rPr>
          <w:b/>
        </w:rPr>
        <w:t xml:space="preserve">Domicilio Comercial:</w:t>
      </w:r>
      <w:r>
        <w:rPr/>
        <w:t xml:space="preserve"> __________________________________________________________</w:t>
      </w:r>
    </w:p>
    <w:p>
      <w:pPr>
        <w:numPr>
          <w:ilvl w:val="0"/>
          <w:numId w:val="1"/>
        </w:numPr>
        <w:spacing w:lineRule="auto"/>
      </w:pPr>
      <w:r>
        <w:rPr>
          <w:b/>
        </w:rPr>
        <w:t xml:space="preserve">Comuna / Ciudad:</w:t>
      </w:r>
      <w:r>
        <w:rPr/>
        <w:t xml:space="preserve"> __________________________ / __________________________</w:t>
      </w:r>
    </w:p>
    <w:p>
      <w:pPr>
        <w:numPr>
          <w:ilvl w:val="0"/>
          <w:numId w:val="1"/>
        </w:numPr>
        <w:spacing w:lineRule="auto"/>
      </w:pPr>
      <w:r>
        <w:rPr>
          <w:b/>
        </w:rPr>
        <w:t xml:space="preserve">Correo Electrónico de Contacto:</w:t>
      </w:r>
      <w:r>
        <w:rPr/>
        <w:t xml:space="preserve"> __________________________________________________</w:t>
      </w:r>
    </w:p>
    <w:p>
      <w:pPr>
        <w:spacing w:lineRule="auto"/>
      </w:pPr>
      <w:r>
        <w:rPr/>
        <w:t xml:space="preserve">(en adelante, el </w:t>
      </w:r>
      <w:r>
        <w:rPr>
          <w:b/>
        </w:rPr>
        <w:t xml:space="preserve">"Cliente"</w:t>
      </w:r>
      <w:r>
        <w:rPr/>
        <w:t xml:space="preserve"> o el </w:t>
      </w:r>
      <w:r>
        <w:rPr>
          <w:b/>
        </w:rPr>
        <w:t xml:space="preserve">"Depositante"</w:t>
      </w:r>
      <w:r>
        <w:rPr/>
        <w:t xml:space="preserve">).</w:t>
      </w:r>
    </w:p>
    <w:p>
      <w:pPr>
        <w:spacing w:lineRule="auto"/>
      </w:pPr>
      <w:r>
        <w:rPr/>
        <w:t xml:space="preserve">STOCKA y el Cliente denominados conjuntamente como las </w:t>
      </w:r>
      <w:r>
        <w:rPr>
          <w:b/>
        </w:rPr>
        <w:t xml:space="preserve">"Partes"</w:t>
      </w:r>
      <w:r>
        <w:rPr/>
        <w:t xml:space="preserve"> e individualmente como la **"Parte"**, han convenido celebrar el presente </w:t>
      </w:r>
      <w:r>
        <w:rPr>
          <w:b/>
        </w:rPr>
        <w:t xml:space="preserve">CONTRATO MARCO DE PRESTACIÓN DE SERVICIOS LOGÍSTICOS Y FULFILLMENT</w:t>
      </w:r>
      <w:r>
        <w:rPr/>
        <w:t xml:space="preserve"> (en adelante, el </w:t>
      </w:r>
      <w:r>
        <w:rPr>
          <w:b/>
        </w:rPr>
        <w:t xml:space="preserve">"Contrato"</w:t>
      </w:r>
      <w:r>
        <w:rPr/>
        <w:t xml:space="preserve">), el cual se regirá por las siguientes cláusulas y condiciones:</w:t>
      </w:r>
    </w:p>
    <w:p>
      <w:pPr>
        <w:pStyle w:val="Heading2"/>
        <w:spacing w:lineRule="auto"/>
      </w:pPr>
      <w:r>
        <w:rPr/>
        <w:t xml:space="preserve">CLÁUSULA PRIMERA: ANTECEDENTES Y DECLARACIONES</w:t>
      </w:r>
    </w:p>
    <w:p>
      <w:pPr>
        <w:spacing w:lineRule="auto"/>
      </w:pPr>
      <w:r>
        <w:rPr>
          <w:b/>
        </w:rPr>
        <w:t xml:space="preserve">1.1.</w:t>
      </w:r>
      <w:r>
        <w:rPr>
          <w:b/>
        </w:rPr>
        <w:t xml:space="preserve">STOCKA</w:t>
      </w:r>
      <w:r>
        <w:rPr/>
        <w:t xml:space="preserve"> es una empresa especializada en la prestación de servicios logísticos integrales, almacenamiento de mercaderías, preparación de pedidos (</w:t>
      </w:r>
      <w:r>
        <w:rPr/>
        <w:t xml:space="preserve">pick and pack</w:t>
      </w:r>
      <w:r>
        <w:rPr/>
        <w:t xml:space="preserve"> o </w:t>
      </w:r>
      <w:r>
        <w:rPr/>
        <w:t xml:space="preserve">fulfillment</w:t>
      </w:r>
      <w:r>
        <w:rPr/>
        <w:t xml:space="preserve">), y gestión de despachos a través de intermediación con operadores logísticos y couriers de última milla. Para el cumplimiento de su objeto, cuenta con infraestructura física (centros de distribución y almacenamiento), equipamiento, personal capacitado y un software de gestión de bodegas (en adelante, el </w:t>
      </w:r>
      <w:r>
        <w:rPr>
          <w:b/>
        </w:rPr>
        <w:t xml:space="preserve">"WMS"</w:t>
      </w:r>
      <w:r>
        <w:rPr/>
        <w:t xml:space="preserve"> o la </w:t>
      </w:r>
      <w:r>
        <w:rPr>
          <w:b/>
        </w:rPr>
        <w:t xml:space="preserve">"Plataforma"</w:t>
      </w:r>
      <w:r>
        <w:rPr/>
        <w:t xml:space="preserve">).</w:t>
      </w:r>
    </w:p>
    <w:p>
      <w:pPr>
        <w:spacing w:lineRule="auto"/>
      </w:pPr>
      <w:r>
        <w:rPr>
          <w:b/>
        </w:rPr>
        <w:t xml:space="preserve">1.2.</w:t>
      </w:r>
      <w:r>
        <w:rPr/>
        <w:t xml:space="preserve"> El </w:t>
      </w:r>
      <w:r>
        <w:rPr>
          <w:b/>
        </w:rPr>
        <w:t xml:space="preserve">Cliente</w:t>
      </w:r>
      <w:r>
        <w:rPr/>
        <w:t xml:space="preserve"> declara ser una entidad comercial o persona natural con giro vigente, dueña o legítima poseedora de los productos y mercancías que entrega a STOCKA para su custodia y preparación, y que requiere de la contratación de servicios logísticos para optimizar su canal de comercialización y distribución.</w:t>
      </w:r>
    </w:p>
    <w:p>
      <w:pPr>
        <w:spacing w:lineRule="auto"/>
      </w:pPr>
      <w:r>
        <w:rPr>
          <w:b/>
        </w:rPr>
        <w:t xml:space="preserve">1.3. Contrato de Adhesión y Firma Electrónica:</w:t>
      </w:r>
      <w:r>
        <w:rPr/>
        <w:t xml:space="preserve"> Las Partes declaran expresamente que el presente Contrato constituye un </w:t>
      </w:r>
      <w:r>
        <w:rPr/>
        <w:t xml:space="preserve">contrato de adhesión</w:t>
      </w:r>
      <w:r>
        <w:rPr/>
        <w:t xml:space="preserve">, cuyas cláusulas y condiciones son aceptadas de forma libre, informada y voluntaria por el Cliente al momento de finalizar su Onboarding (denominado en español como el </w:t>
      </w:r>
      <w:r>
        <w:rPr>
          <w:b/>
        </w:rPr>
        <w:t xml:space="preserve">Proceso de Registro y Alta Digital de Cliente</w:t>
      </w:r>
      <w:r>
        <w:rPr/>
        <w:t xml:space="preserve"> en la Plataforma, el cual comprende la creación de su cuenta de usuario, la validación de sus antecedentes comerciales, la aceptación de las tarifas de servicio y la integración de sus tiendas electrónicas) o, alternativamente, mediante su firma física en el presente instrumento, siendo plenamente válido, vinculante y eficaz de conformidad a la legislación chilena y, en especial, bajo los términos de la </w:t>
      </w:r>
      <w:r>
        <w:rPr>
          <w:b/>
        </w:rPr>
        <w:t xml:space="preserve">Ley N° 19.799 sobre Documentos Electrónicos, Firma Electrónica y Servicios de Certificación de dicha Firma</w:t>
      </w:r>
      <w:r>
        <w:rPr/>
        <w:t xml:space="preserve">.</w:t>
      </w:r>
    </w:p>
    <w:p>
      <w:pPr>
        <w:pStyle w:val="Heading2"/>
        <w:spacing w:lineRule="auto"/>
      </w:pPr>
      <w:r>
        <w:rPr/>
        <w:t xml:space="preserve">CLÁUSULA SEGUNDA: OBJETO DEL CONTRATO</w:t>
      </w:r>
    </w:p>
    <w:p>
      <w:pPr>
        <w:spacing w:lineRule="auto"/>
      </w:pPr>
      <w:r>
        <w:rPr/>
        <w:t xml:space="preserve">El objeto del presente Contrato es establecer el marco regulatorio general aplicable a la prestación de servicios logísticos por parte de STOCKA a favor del Cliente. Estos servicios podrán comprender, de manera conjunta, separada o alternativa, las siguientes prestaciones principales:</w:t>
      </w:r>
    </w:p>
    <w:p>
      <w:pPr>
        <w:numPr>
          <w:ilvl w:val="0"/>
          <w:numId w:val="2"/>
        </w:numPr>
        <w:spacing w:lineRule="auto"/>
      </w:pPr>
      <w:r>
        <w:rPr>
          <w:b/>
        </w:rPr>
        <w:t xml:space="preserve">Almacenamiento y Custodia:</w:t>
      </w:r>
      <w:r>
        <w:rPr/>
        <w:t xml:space="preserve"> Recepción, control de ingreso, almacenamiento en estanterías o suelo, y conservación de las mercaderías del Cliente.</w:t>
      </w:r>
    </w:p>
    <w:p>
      <w:pPr>
        <w:numPr>
          <w:ilvl w:val="0"/>
          <w:numId w:val="2"/>
        </w:numPr>
        <w:spacing w:lineRule="auto"/>
      </w:pPr>
      <w:r>
        <w:rPr>
          <w:b/>
        </w:rPr>
        <w:t xml:space="preserve">Preparación de Pedidos (Fulfillment):</w:t>
      </w:r>
      <w:r>
        <w:rPr/>
        <w:t xml:space="preserve"> Procesamiento de órdenes generadas por el Cliente en el WMS, extracción física de productos (</w:t>
      </w:r>
      <w:r>
        <w:rPr/>
        <w:t xml:space="preserve">picking</w:t>
      </w:r>
      <w:r>
        <w:rPr/>
        <w:t xml:space="preserve">), embalaje estándar o personalizado (</w:t>
      </w:r>
      <w:r>
        <w:rPr/>
        <w:t xml:space="preserve">packing</w:t>
      </w:r>
      <w:r>
        <w:rPr/>
        <w:t xml:space="preserve">), y etiquetado para su despacho.</w:t>
      </w:r>
    </w:p>
    <w:p>
      <w:pPr>
        <w:numPr>
          <w:ilvl w:val="0"/>
          <w:numId w:val="2"/>
        </w:numPr>
        <w:spacing w:lineRule="auto"/>
      </w:pPr>
      <w:r>
        <w:rPr>
          <w:b/>
        </w:rPr>
        <w:t xml:space="preserve">Gestión de Despachos:</w:t>
      </w:r>
      <w:r>
        <w:rPr/>
        <w:t xml:space="preserve"> Entrega de los pedidos preparados a operadores logísticos externos (couriers) para su traslado a los clientes finales del Cliente.</w:t>
      </w:r>
    </w:p>
    <w:p>
      <w:pPr>
        <w:numPr>
          <w:ilvl w:val="0"/>
          <w:numId w:val="2"/>
        </w:numPr>
        <w:spacing w:lineRule="auto"/>
      </w:pPr>
      <w:r>
        <w:rPr>
          <w:b/>
        </w:rPr>
        <w:t xml:space="preserve">Punto de Retiro y Vitrina:</w:t>
      </w:r>
      <w:r>
        <w:rPr/>
        <w:t xml:space="preserve"> Almacenamiento y entrega directa a clientes finales en la oficina central habilitada por STOCKA, y/o exhibición física de productos si así fuere contratado por el Cliente.</w:t>
      </w:r>
    </w:p>
    <w:p>
      <w:pPr>
        <w:pStyle w:val="Heading2"/>
        <w:spacing w:lineRule="auto"/>
      </w:pPr>
      <w:r>
        <w:rPr/>
        <w:t xml:space="preserve">CLÁUSULA TERCERA: CONDICIONES OPERATIVAS DE LOS SERVICIOS</w:t>
      </w:r>
    </w:p>
    <w:p>
      <w:pPr>
        <w:pStyle w:val="Heading3"/>
        <w:spacing w:lineRule="auto"/>
      </w:pPr>
      <w:r>
        <w:rPr/>
        <w:t xml:space="preserve">3.1. Recepción y Almacenamiento de Mercaderías</w:t>
      </w:r>
    </w:p>
    <w:p>
      <w:pPr>
        <w:numPr>
          <w:ilvl w:val="0"/>
          <w:numId w:val="3"/>
        </w:numPr>
        <w:spacing w:lineRule="auto"/>
      </w:pPr>
      <w:r>
        <w:rPr>
          <w:b/>
        </w:rPr>
        <w:t xml:space="preserve">Ingreso y Declaración:</w:t>
      </w:r>
      <w:r>
        <w:rPr/>
        <w:t xml:space="preserve"> Todo ingreso de productos a las bodegas de STOCKA deberá ser previamente agendado e ingresado en el WMS. El Cliente es responsable de declarar con precisión las características, peso, dimensiones, códigos SKU y cuidados especiales que requieran los productos.</w:t>
      </w:r>
    </w:p>
    <w:p>
      <w:pPr>
        <w:numPr>
          <w:ilvl w:val="0"/>
          <w:numId w:val="3"/>
        </w:numPr>
        <w:spacing w:lineRule="auto"/>
      </w:pPr>
      <w:r>
        <w:rPr>
          <w:b/>
        </w:rPr>
        <w:t xml:space="preserve">Inspección Visual:</w:t>
      </w:r>
      <w:r>
        <w:rPr/>
        <w:t xml:space="preserve"> Al recibir la mercadería, STOCKA realizará únicamente un control visual externo cuantitativo y cualitativo de los bultos. STOCKA no es responsable de fallas internas de fábrica, vicios ocultos ni del correcto funcionamiento técnico de los productos recibidos en empaques cerrados.</w:t>
      </w:r>
    </w:p>
    <w:p>
      <w:pPr>
        <w:numPr>
          <w:ilvl w:val="0"/>
          <w:numId w:val="3"/>
        </w:numPr>
        <w:spacing w:lineRule="auto"/>
      </w:pPr>
      <w:r>
        <w:rPr>
          <w:b/>
        </w:rPr>
        <w:t xml:space="preserve">Productos Excluidos:</w:t>
      </w:r>
      <w:r>
        <w:rPr/>
        <w:t xml:space="preserve"> Queda estrictamente prohibido el ingreso de mercancías inflamables, explosivas, corrosivas, tóxicas, radioactivas, armas, drogas ilícitas, seres vivos (animales o plantas), bienes robados o de procedencia ilícita, o cualquier producto cuya tenencia, transporte o almacenamiento infrinja la legislación chilena vigente. STOCKA se reserva el derecho de rechazar unilateralmente la recepción de cualquier producto que a su juicio represente un riesgo operativo o de seguridad.</w:t>
      </w:r>
    </w:p>
    <w:p>
      <w:pPr>
        <w:pStyle w:val="Heading3"/>
        <w:spacing w:lineRule="auto"/>
      </w:pPr>
      <w:r>
        <w:rPr/>
        <w:t xml:space="preserve">3.2. Preparación de Pedidos (</w:t>
      </w:r>
      <w:r>
        <w:rPr/>
        <w:t xml:space="preserve">Pick and Pack</w:t>
      </w:r>
      <w:r>
        <w:rPr/>
        <w:t xml:space="preserve">)</w:t>
      </w:r>
    </w:p>
    <w:p>
      <w:pPr>
        <w:numPr>
          <w:ilvl w:val="0"/>
          <w:numId w:val="4"/>
        </w:numPr>
        <w:spacing w:lineRule="auto"/>
      </w:pPr>
      <w:r>
        <w:rPr>
          <w:b/>
        </w:rPr>
        <w:t xml:space="preserve">Embalaje Estándar:</w:t>
      </w:r>
      <w:r>
        <w:rPr/>
        <w:t xml:space="preserve"> El servicio básico de preparación provisto por STOCKA incluye el empaquetado en bolsas de courier estándar y el correspondiente sellado y etiquetado. Las medidas máximas estándar para empaquetado son de </w:t>
      </w:r>
      <w:r>
        <w:rPr>
          <w:b/>
        </w:rPr>
        <w:t xml:space="preserve">50 x 50 x 50 cm</w:t>
      </w:r>
      <w:r>
        <w:rPr/>
        <w:t xml:space="preserve">.</w:t>
      </w:r>
    </w:p>
    <w:p>
      <w:pPr>
        <w:numPr>
          <w:ilvl w:val="0"/>
          <w:numId w:val="4"/>
        </w:numPr>
        <w:spacing w:lineRule="auto"/>
      </w:pPr>
      <w:r>
        <w:rPr>
          <w:b/>
        </w:rPr>
        <w:t xml:space="preserve">Variaciones y Embalaje Especial:</w:t>
      </w:r>
      <w:r>
        <w:rPr/>
        <w:t xml:space="preserve"> Cualquier requerimiento de embalaje superior a las dimensiones estándar, o que requiera insumos especiales (cajas de cartón, plástico burbuja, cintas personalizadas, etc.), será de cargo exclusivo del Cliente, pudiendo este último proveer los insumos correspondientes o autorizar a STOCKA su suministro, el cual se facturará según el tarifario vigente.</w:t>
      </w:r>
    </w:p>
    <w:p>
      <w:pPr>
        <w:numPr>
          <w:ilvl w:val="0"/>
          <w:numId w:val="4"/>
        </w:numPr>
        <w:spacing w:lineRule="auto"/>
      </w:pPr>
      <w:r>
        <w:rPr>
          <w:b/>
        </w:rPr>
        <w:t xml:space="preserve">Envíos a Regiones:</w:t>
      </w:r>
      <w:r>
        <w:rPr/>
        <w:t xml:space="preserve"> Para despachos fuera de la Región Metropolitana, el Cliente deberá proveer o autorizar el uso de un embalaje reforzado que asegure la protección del producto ante trayectos prolongados y manipulación en transportes de carga.</w:t>
      </w:r>
    </w:p>
    <w:p>
      <w:pPr>
        <w:pStyle w:val="Heading3"/>
        <w:spacing w:lineRule="auto"/>
      </w:pPr>
      <w:r>
        <w:rPr/>
        <w:t xml:space="preserve">3.3. Gestión de Despachos y Exclusión de Responsabilidad por Couriers</w:t>
      </w:r>
    </w:p>
    <w:p>
      <w:pPr>
        <w:numPr>
          <w:ilvl w:val="0"/>
          <w:numId w:val="5"/>
        </w:numPr>
        <w:spacing w:lineRule="auto"/>
      </w:pPr>
      <w:r>
        <w:rPr>
          <w:b/>
        </w:rPr>
        <w:t xml:space="preserve">Intermediación:</w:t>
      </w:r>
      <w:r>
        <w:rPr/>
        <w:t xml:space="preserve"> STOCKA actúa únicamente como mandatario e intermediario mercantil para la contratación de servicios de despacho terrestre o aéreo con operadores logísticos y couriers de última milla externos (tales como Starken, Chilexpress, CorreosChile, Blue Express, entre otros).</w:t>
      </w:r>
    </w:p>
    <w:p>
      <w:pPr>
        <w:numPr>
          <w:ilvl w:val="0"/>
          <w:numId w:val="5"/>
        </w:numPr>
        <w:spacing w:lineRule="auto"/>
      </w:pPr>
      <w:r>
        <w:rPr>
          <w:b/>
        </w:rPr>
        <w:t xml:space="preserve">Exclusión de Responsabilidad de Transporte:</w:t>
      </w:r>
      <w:r>
        <w:rPr/>
        <w:t xml:space="preserve"> Las empresas de courier mencionadas son entidades jurídicas completamente ajenas e independientes a STOCKA. Por tanto, STOCKA no asume ninguna responsabilidad civil, comercial o contractual por retrasos en las entregas, extravíos, hurtos, robos, daños o pérdidas que sufran los productos una vez que han sido entregados al transportista en perfecto estado y con su respectivo ticket de despacho (</w:t>
      </w:r>
      <w:r>
        <w:rPr/>
        <w:t xml:space="preserve">tracking</w:t>
      </w:r>
      <w:r>
        <w:rPr/>
        <w:t xml:space="preserve">).</w:t>
      </w:r>
    </w:p>
    <w:p>
      <w:pPr>
        <w:numPr>
          <w:ilvl w:val="0"/>
          <w:numId w:val="5"/>
        </w:numPr>
        <w:spacing w:lineRule="auto"/>
      </w:pPr>
      <w:r>
        <w:rPr>
          <w:b/>
        </w:rPr>
        <w:t xml:space="preserve">Reclamaciones e Indemnizaciones por Transporte y Preparación:</w:t>
      </w:r>
      <w:r>
        <w:rPr/>
        <w:t xml:space="preserve"> En caso de incidencias relacionadas con la preparación del pedido (tales como errores de empaque, faltantes o productos incorrectos atribuibles a STOCKA) o incidencias en el trayecto (como daños, mermas o pérdidas imputables al courier), el Cliente deberá notificar formalmente a STOCKA dentro de un </w:t>
      </w:r>
      <w:r>
        <w:rPr>
          <w:b/>
        </w:rPr>
        <w:t xml:space="preserve">plazo máximo e improrrogable de 24 horas corridas</w:t>
      </w:r>
      <w:r>
        <w:rPr/>
        <w:t xml:space="preserve"> contadas desde la entrega material del producto al cliente final o destinatario. Para dar curso a cualquier solicitud de indemnización o reposición, el Cliente deberá acompañar obligatoriamente documentación clara que acredite el estado físico y la discrepancia (tales como fotografías de alta resolución del empaque exterior, etiquetas de despacho del courier y del producto dañado o erróneo, videos de desempaque (</w:t>
      </w:r>
      <w:r>
        <w:rPr/>
        <w:t xml:space="preserve">unboxing</w:t>
      </w:r>
      <w:r>
        <w:rPr/>
        <w:t xml:space="preserve">) u otras pruebas fehacientes), además del documento tributario correspondiente (</w:t>
      </w:r>
      <w:r>
        <w:rPr>
          <w:b/>
        </w:rPr>
        <w:t xml:space="preserve">boleta o factura de venta emitida al comprador final con fecha previa al despacho o generación de la orden</w:t>
      </w:r>
      <w:r>
        <w:rPr/>
        <w:t xml:space="preserve">). STOCKA no acogerá reclamos que falten a estos requisitos formales o que se presenten fuera del plazo indicado. Para incidentes de transporte, cualquier reembolso estará limitado estrictamente a la indemnización que el courier reconozca, liquide y pague a STOCKA.</w:t>
      </w:r>
    </w:p>
    <w:p>
      <w:pPr>
        <w:numPr>
          <w:ilvl w:val="0"/>
          <w:numId w:val="5"/>
        </w:numPr>
        <w:spacing w:lineRule="auto"/>
      </w:pPr>
      <w:r>
        <w:rPr>
          <w:b/>
        </w:rPr>
        <w:t xml:space="preserve">Seguros Adicionales:</w:t>
      </w:r>
      <w:r>
        <w:rPr/>
        <w:t xml:space="preserve"> Para productos cuyo valor comercial unitario supere la suma de </w:t>
      </w:r>
      <w:r>
        <w:rPr>
          <w:b/>
        </w:rPr>
        <w:t xml:space="preserve">$100.000 CLP</w:t>
      </w:r>
      <w:r>
        <w:rPr/>
        <w:t xml:space="preserve"> (cien mil pesos chilenos), STOCKA recomienda expresamente al Cliente la contratación de la cobertura de garantía extendida o seguro de transporte adicional ofrecido por los operadores logísticos, cuyo costo (usualmente entre 0.5% y 1.5% del valor declarado) será facturado al Cliente.</w:t>
      </w:r>
    </w:p>
    <w:p>
      <w:pPr>
        <w:pStyle w:val="Heading2"/>
        <w:spacing w:lineRule="auto"/>
      </w:pPr>
      <w:r>
        <w:rPr/>
        <w:t xml:space="preserve">CLÁUSULA CUARTA: RESPONSABILIDAD DE LAS MERCADERÍAS Y EXCLUSIONES</w:t>
      </w:r>
    </w:p>
    <w:p>
      <w:pPr>
        <w:spacing w:lineRule="auto"/>
      </w:pPr>
      <w:r>
        <w:rPr/>
        <w:t xml:space="preserve">STOCKA será responsable por las pérdidas, extravíos, mermas o daños que sufran los productos del Cliente mientras se encuentren bajo su custodia física en sus instalaciones, siempre que dichos eventos sean imputables a negligencia, falta de cuidado o dolo de STOCKA. Para hacer efectiva dicha responsabilidad, se aplicarán las siguientes reglas:</w:t>
      </w:r>
    </w:p>
    <w:p>
      <w:pPr>
        <w:numPr>
          <w:ilvl w:val="0"/>
          <w:numId w:val="6"/>
        </w:numPr>
        <w:spacing w:lineRule="auto"/>
      </w:pPr>
      <w:r>
        <w:rPr>
          <w:b/>
        </w:rPr>
        <w:t xml:space="preserve">Límite de Valorización (Valor de Costo):</w:t>
      </w:r>
      <w:r>
        <w:rPr/>
        <w:t xml:space="preserve"> Toda indemnización o restitución por parte de STOCKA se calculará y valorizará exclusivamente en base al </w:t>
      </w:r>
      <w:r>
        <w:rPr>
          <w:b/>
        </w:rPr>
        <w:t xml:space="preserve">precio de costo neto de adquisición o fabricación</w:t>
      </w:r>
      <w:r>
        <w:rPr/>
        <w:t xml:space="preserve"> del producto afectado (según conste en la factura de compra original emitida por el proveedor del Cliente, excluyendo el IVA). En ningún caso se valorizarán las pérdidas a precio de venta final al público del Cliente ni a valor comercial de mercado.</w:t>
      </w:r>
    </w:p>
    <w:p>
      <w:pPr>
        <w:numPr>
          <w:ilvl w:val="0"/>
          <w:numId w:val="6"/>
        </w:numPr>
        <w:spacing w:lineRule="auto"/>
      </w:pPr>
      <w:r>
        <w:rPr>
          <w:b/>
        </w:rPr>
        <w:t xml:space="preserve">Exclusión de Daños Indirectos:</w:t>
      </w:r>
      <w:r>
        <w:rPr/>
        <w:t xml:space="preserve"> STOCKA no responderá en caso alguno por daños indirectos, lucro cesante, pérdida de oportunidad comercial, daño moral, multas contractuales del Cliente con sus propios compradores, ni perjuicios consecuenciales de ninguna especie.</w:t>
      </w:r>
    </w:p>
    <w:p>
      <w:pPr>
        <w:pStyle w:val="Heading2"/>
        <w:spacing w:lineRule="auto"/>
      </w:pPr>
      <w:r>
        <w:rPr/>
        <w:t xml:space="preserve">CLÁUSULA QUINTA: PRECIOS, TARIFAS Y CONDICIONES DE PAGO</w:t>
      </w:r>
    </w:p>
    <w:p>
      <w:pPr>
        <w:spacing w:lineRule="auto"/>
      </w:pPr>
      <w:r>
        <w:rPr>
          <w:b/>
        </w:rPr>
        <w:t xml:space="preserve">5.1. Tarifas Aplicables:</w:t>
      </w:r>
      <w:r>
        <w:rPr/>
        <w:t xml:space="preserve"> Los precios de los servicios de almacenamiento, preparación y despacho serán los establecidos en el </w:t>
      </w:r>
      <w:r>
        <w:rPr>
          <w:b/>
        </w:rPr>
        <w:t xml:space="preserve">Anexo N° 1 "Tarifas Servicio Fulfillment"</w:t>
      </w:r>
      <w:r>
        <w:rPr/>
        <w:t xml:space="preserve"> y los correspondientes desgloses por courier. Las tarifas serán expresadas en Pesos Chilenos (CLP) o Unidades de Fomento (UF) según corresponda, y se devengarán a partir del momento en que se inicie la custodia o se procesen las órdenes en el WMS.</w:t>
      </w:r>
    </w:p>
    <w:p>
      <w:pPr>
        <w:spacing w:lineRule="auto"/>
      </w:pPr>
      <w:r>
        <w:rPr>
          <w:b/>
        </w:rPr>
        <w:t xml:space="preserve">5.2. Plazos para Reajustes de Tarifas:</w:t>
      </w:r>
      <w:r>
        <w:rPr/>
        <w:t xml:space="preserve"> El reajuste de las tarifas aplicables a la relación contractual se sujetará a las siguientes reglas:</w:t>
      </w:r>
    </w:p>
    <w:p>
      <w:pPr>
        <w:numPr>
          <w:ilvl w:val="0"/>
          <w:numId w:val="7"/>
        </w:numPr>
        <w:spacing w:lineRule="auto"/>
      </w:pPr>
      <w:r>
        <w:rPr>
          <w:b/>
        </w:rPr>
        <w:t xml:space="preserve">Tarifas Directas de STOCKA:</w:t>
      </w:r>
      <w:r>
        <w:rPr/>
        <w:t xml:space="preserve"> Toda modificación, reajuste o alza de los valores correspondientes a servicios ofrecidos directamente por STOCKA (tales como almacenamiento por metro cúbico o posición, costo unitario de pickeo y empaque, y administración de cuenta) deberá ser notificado por escrito al Cliente con al menos </w:t>
      </w:r>
      <w:r>
        <w:rPr>
          <w:b/>
        </w:rPr>
        <w:t xml:space="preserve">30 (treinta) días corridos de anticipación</w:t>
      </w:r>
      <w:r>
        <w:rPr/>
        <w:t xml:space="preserve"> a la fecha en que comiencen a regir las nuevas tarifas.</w:t>
      </w:r>
    </w:p>
    <w:p>
      <w:pPr>
        <w:numPr>
          <w:ilvl w:val="0"/>
          <w:numId w:val="7"/>
        </w:numPr>
        <w:spacing w:lineRule="auto"/>
      </w:pPr>
      <w:r>
        <w:rPr>
          <w:b/>
        </w:rPr>
        <w:t xml:space="preserve">Tarifas de Terceros y Despachos:</w:t>
      </w:r>
      <w:r>
        <w:rPr/>
        <w:t xml:space="preserve"> Respecto de las tarifas de transportistas (couriers), embalajes especiales adquiridos a terceros, seguros de transporte y cualquier otro costo asociado a servicios de proveedores externos que sean traspasados al Cliente, las alzas o modificaciones no se regirán por el plazo de aviso de 30 días, aplicándose y traspasándose las variaciones de forma inmediata conforme a los plazos, variaciones de combustible y condiciones informadas y aplicadas por dichos terceros a STOCKA.</w:t>
      </w:r>
    </w:p>
    <w:p>
      <w:pPr>
        <w:spacing w:lineRule="auto"/>
      </w:pPr>
      <w:r>
        <w:rPr>
          <w:b/>
        </w:rPr>
        <w:t xml:space="preserve">5.3. Facturación y Plazos de Pago:</w:t>
      </w:r>
    </w:p>
    <w:p>
      <w:pPr>
        <w:numPr>
          <w:ilvl w:val="0"/>
          <w:numId w:val="8"/>
        </w:numPr>
        <w:spacing w:lineRule="auto"/>
      </w:pPr>
      <w:r>
        <w:rPr>
          <w:b/>
        </w:rPr>
        <w:t xml:space="preserve">Facturación Mensual:</w:t>
      </w:r>
      <w:r>
        <w:rPr/>
        <w:t xml:space="preserve"> STOCKA emitirá de forma mensual una factura que contendrá el desglose de los servicios prestados durante el período (almacenamiento por m3 o posiciones, cantidad de despachos, pick &amp; pack y costos de envío incurridos). Dicha factura será emitida dentro de los primeros 5 (cinco) días corridos de cada mes calendario.</w:t>
      </w:r>
    </w:p>
    <w:p>
      <w:pPr>
        <w:numPr>
          <w:ilvl w:val="0"/>
          <w:numId w:val="8"/>
        </w:numPr>
        <w:spacing w:lineRule="auto"/>
      </w:pPr>
      <w:r>
        <w:rPr>
          <w:b/>
        </w:rPr>
        <w:t xml:space="preserve">Plazo de Pago:</w:t>
      </w:r>
      <w:r>
        <w:rPr/>
        <w:t xml:space="preserve"> El Cliente se obliga a pagar el monto total bruto de la factura dentro del plazo fatal de </w:t>
      </w:r>
      <w:r>
        <w:rPr>
          <w:b/>
        </w:rPr>
        <w:t xml:space="preserve">5 (cinco) días corridos</w:t>
      </w:r>
      <w:r>
        <w:rPr/>
        <w:t xml:space="preserve"> contados desde la fecha de su emisión. Todo pago atrasado devengará el interés máximo convencional vigente por concepto de mora.</w:t>
      </w:r>
    </w:p>
    <w:p>
      <w:pPr>
        <w:spacing w:lineRule="auto"/>
      </w:pPr>
      <w:r>
        <w:rPr>
          <w:b/>
        </w:rPr>
        <w:t xml:space="preserve">5.4. Suspensión de Servicios por Mora:</w:t>
      </w:r>
      <w:r>
        <w:rPr/>
        <w:t xml:space="preserve"> Si transcurridos los 5 días corridos desde la emisión de la factura el Cliente no ha acreditado el pago íntegro de la misma, STOCKA estará facultada para: (1) suspender temporalmente el acceso del Cliente a la Plataforma WMS; (2) detener de inmediato la preparación de pedidos; (3) pausar la entrega a los couriers; y (4) suspender el servicio de punto de retiro y vitrina física. Esta suspensión no exime al Cliente del costo de almacenamiento.</w:t>
      </w:r>
    </w:p>
    <w:p>
      <w:pPr>
        <w:spacing w:lineRule="auto"/>
      </w:pPr>
      <w:r>
        <w:rPr>
          <w:b/>
        </w:rPr>
        <w:t xml:space="preserve">5.5. Derecho de Retención Comercial y Prenda:</w:t>
      </w:r>
      <w:r>
        <w:rPr/>
        <w:t xml:space="preserve"> En caso de mora o no pago de una o más facturas por parte del Cliente, las Partes acuerdan expresamente que, en virtud de lo dispuesto en los Artículos 2407 y siguientes del Código Civil chileno, y los Artículos 144, 843 y siguientes del Código de Comercio chileno, STOCKA gozará de un </w:t>
      </w:r>
      <w:r>
        <w:rPr>
          <w:b/>
        </w:rPr>
        <w:t xml:space="preserve">Derecho de Retención legal y comercial</w:t>
      </w:r>
      <w:r>
        <w:rPr/>
        <w:t xml:space="preserve"> y una </w:t>
      </w:r>
      <w:r>
        <w:rPr>
          <w:b/>
        </w:rPr>
        <w:t xml:space="preserve">prenda comercial sin desplazamiento</w:t>
      </w:r>
      <w:r>
        <w:rPr/>
        <w:t xml:space="preserve"> sobre todas las mercaderías, bienes e inventario propiedad del Cliente que se encuentren almacenados bajo custodia física de STOCKA. STOCKA estará autorizada para retener el stock de forma indefinida y denegar retiros hasta el pago de deudas. Transcurridos 90 días de mora, podrá iniciar las acciones legales para la enajenación forzada de los bienes.</w:t>
      </w:r>
    </w:p>
    <w:p>
      <w:pPr>
        <w:pStyle w:val="Heading2"/>
        <w:spacing w:lineRule="auto"/>
      </w:pPr>
      <w:r>
        <w:rPr/>
        <w:t xml:space="preserve">CLÁUSULA SEXTA: OBLIGACIONES Y DECLARACIONES DEL CLIENTE</w:t>
      </w:r>
    </w:p>
    <w:p>
      <w:pPr>
        <w:spacing w:lineRule="auto"/>
      </w:pPr>
      <w:r>
        <w:rPr>
          <w:b/>
        </w:rPr>
        <w:t xml:space="preserve">6.1. Propiedad y Licitud:</w:t>
      </w:r>
      <w:r>
        <w:rPr/>
        <w:t xml:space="preserve"> El Cliente declara bajo juramento que es dueño exclusivo o cuenta con las autorizaciones legales suficientes para disponer de los productos entregados a STOCKA. Declara asimismo que los productos son de procedencia lícita, que han pagado todos los impuestos de internación o fabricación aplicables y que cumplen con las normativas sanitarias, de propiedad industrial/intelectual y de etiquetado vigentes en Chile.</w:t>
      </w:r>
    </w:p>
    <w:p>
      <w:pPr>
        <w:spacing w:lineRule="auto"/>
      </w:pPr>
      <w:r>
        <w:rPr>
          <w:b/>
        </w:rPr>
        <w:t xml:space="preserve">6.2. Obligación de Indemnidad:</w:t>
      </w:r>
      <w:r>
        <w:rPr/>
        <w:t xml:space="preserve"> El Cliente se obliga a mantener enteramente indemne a STOCKA y a sus representantes por cualquier perjuicio, multa o sanción de naturaleza civil, administrativa, tributaria o aduanera debido a la naturaleza de los bienes del Cliente, falta de licencias o incumplimiento de normativas del S.I.I. o aduanas.</w:t>
      </w:r>
    </w:p>
    <w:p>
      <w:pPr>
        <w:spacing w:lineRule="auto"/>
      </w:pPr>
      <w:r>
        <w:rPr>
          <w:b/>
        </w:rPr>
        <w:t xml:space="preserve">6.3. Información y Cuadraturas:</w:t>
      </w:r>
      <w:r>
        <w:rPr/>
        <w:t xml:space="preserve"> El Cliente tiene la obligación de verificar las cuadraturas de inventario a través de la Plataforma WMS. No se aceptarán reclamaciones por pérdidas o daños que no hayan sido notificadas por escrito a través del correo autorizado en un plazo superior a </w:t>
      </w:r>
      <w:r>
        <w:rPr>
          <w:b/>
        </w:rPr>
        <w:t xml:space="preserve">30 (treinta) días corridos</w:t>
      </w:r>
      <w:r>
        <w:rPr/>
        <w:t xml:space="preserve"> desde que el evento ocurrió o debió ser conocido.</w:t>
      </w:r>
    </w:p>
    <w:p>
      <w:pPr>
        <w:pStyle w:val="Heading2"/>
        <w:spacing w:lineRule="auto"/>
      </w:pPr>
      <w:r>
        <w:rPr/>
        <w:t xml:space="preserve">CLÁUSULA SÉPTIMA: ACCESO Y USO DEL SOFTWARE (WMS)</w:t>
      </w:r>
    </w:p>
    <w:p>
      <w:pPr>
        <w:spacing w:lineRule="auto"/>
      </w:pPr>
      <w:r>
        <w:rPr>
          <w:b/>
        </w:rPr>
        <w:t xml:space="preserve">7.1. Licencia de Uso:</w:t>
      </w:r>
      <w:r>
        <w:rPr/>
        <w:t xml:space="preserve"> STOCKA otorga al Cliente una licencia de uso no exclusiva, intransferible y temporal de su software de gestión de bodegas (WMS) con el único fin de gestionar sus inventarios y despachos.</w:t>
      </w:r>
    </w:p>
    <w:p>
      <w:pPr>
        <w:spacing w:lineRule="auto"/>
      </w:pPr>
      <w:r>
        <w:rPr>
          <w:b/>
        </w:rPr>
        <w:t xml:space="preserve">7.2. Responsabilidad por Credenciales:</w:t>
      </w:r>
      <w:r>
        <w:rPr/>
        <w:t xml:space="preserve"> El Cliente es el único responsable del resguardo y confidencialidad de las credenciales de acceso creadas para él y sus colaboradores.</w:t>
      </w:r>
    </w:p>
    <w:p>
      <w:pPr>
        <w:spacing w:lineRule="auto"/>
      </w:pPr>
      <w:r>
        <w:rPr>
          <w:b/>
        </w:rPr>
        <w:t xml:space="preserve">7.3. Exclusión de Responsabilidad Tecnológica:</w:t>
      </w:r>
      <w:r>
        <w:rPr/>
        <w:t xml:space="preserve"> El software WMS y las integraciones con tiendas externas (Shopify, Mercado Libre, Jumpseller, WooCommerce, Falabella, etc.) se proveen "as is". STOCKA no garantiza una disponibilidad ininterrumpida ni se hace responsable por pérdidas de información o caídas de servidores.</w:t>
      </w:r>
    </w:p>
    <w:p>
      <w:pPr>
        <w:pStyle w:val="Heading2"/>
        <w:spacing w:lineRule="auto"/>
      </w:pPr>
      <w:r>
        <w:rPr/>
        <w:t xml:space="preserve">CLÁUSULA OCTAVA: INTEGRACIÓN DE ANEXOS Y VINCULACIÓN CONTRACTUAL</w:t>
      </w:r>
    </w:p>
    <w:p>
      <w:pPr>
        <w:spacing w:lineRule="auto"/>
      </w:pPr>
      <w:r>
        <w:rPr/>
        <w:t xml:space="preserve">Se declaran como parte integrante e indivisible del presente Contrato los siguientes documentos aceptados de manera electrónica durante el Onboarding: (1) Anexo N° 1: Tarifas Servicio Fulfillment; (2) Anexo N° 2: Despachos RM Stocka; (3) Anexo N° 3: Facturación servicios Fulfillment 360; (4) Anexo N° 4: Servicios de Vitrina y punto de retiro; (5) Anexo N° 5: Nota informativa servicio Enviame. Su aceptación electrónica vincula jurídicamente al Cliente.</w:t>
      </w:r>
    </w:p>
    <w:p>
      <w:pPr>
        <w:pStyle w:val="Heading2"/>
        <w:spacing w:lineRule="auto"/>
      </w:pPr>
      <w:r>
        <w:rPr/>
        <w:t xml:space="preserve">CLÁUSULA NOVENA: VIGENCIA Y PROCESO DE TÉRMINO (SALIDA)</w:t>
      </w:r>
    </w:p>
    <w:p>
      <w:pPr>
        <w:spacing w:lineRule="auto"/>
      </w:pPr>
      <w:r>
        <w:rPr>
          <w:b/>
        </w:rPr>
        <w:t xml:space="preserve">9.1. Duración Indefinida:</w:t>
      </w:r>
      <w:r>
        <w:rPr/>
        <w:t xml:space="preserve"> El presente Contrato tendrá una duración de carácter indefinido, salvo que alguna de las Partes decida ponerle término ordinario mediante aviso previo escrito con una anticipación mínima de </w:t>
      </w:r>
      <w:r>
        <w:rPr>
          <w:b/>
        </w:rPr>
        <w:t xml:space="preserve">30 días corridos</w:t>
      </w:r>
      <w:r>
        <w:rPr/>
        <w:t xml:space="preserve"> (el "Periodo de Aviso").</w:t>
      </w:r>
    </w:p>
    <w:p>
      <w:pPr>
        <w:spacing w:lineRule="auto"/>
      </w:pPr>
      <w:r>
        <w:rPr>
          <w:b/>
        </w:rPr>
        <w:t xml:space="preserve">9.2. Proceso de Salida Formal ("Zona Roja"):</w:t>
      </w:r>
      <w:r>
        <w:rPr/>
        <w:t xml:space="preserve"> Las Partes acuerdan someterse al Proceso de Salida de conformidad con los parámetros de la "Zona Roja" del sistema WMS, detallados a continuación:</w:t>
      </w:r>
    </w:p>
    <w:p>
      <w:pPr>
        <w:spacing w:lineRule="auto"/>
      </w:pPr>
      <w:r>
        <w:rPr>
          <w:b/>
        </w:rPr>
        <w:t xml:space="preserve">9.2.1. Condición de Cuenta al Día:</w:t>
      </w:r>
      <w:r>
        <w:rPr/>
        <w:t xml:space="preserve"> Como requisito indispensable y obligatorio para iniciar el retiro de cualquier inventario, el Cliente no deberá registrar saldos insolutos o deudas con STOCKA.</w:t>
      </w:r>
    </w:p>
    <w:p>
      <w:pPr>
        <w:spacing w:lineRule="auto"/>
      </w:pPr>
      <w:r>
        <w:rPr>
          <w:b/>
        </w:rPr>
        <w:t xml:space="preserve">9.2.2. Emisión de Liquidación de Cierre:</w:t>
      </w:r>
      <w:r>
        <w:rPr/>
        <w:t xml:space="preserve"> El departamento de finanzas de STOCKA consolidará el cobro de todos los desgloses de servicios prestados hasta la fecha efectiva del término. </w:t>
      </w:r>
      <w:r>
        <w:rPr>
          <w:b/>
        </w:rPr>
        <w:t xml:space="preserve">El retiro físico del stock se producirá única y exclusivamente después de que se haya acreditado el pago íntegro de estos desgloses acumulados facturados y emitidos por el área de finanzas</w:t>
      </w:r>
      <w:r>
        <w:rPr/>
        <w:t xml:space="preserve">.</w:t>
      </w:r>
    </w:p>
    <w:p>
      <w:pPr>
        <w:spacing w:lineRule="auto"/>
      </w:pPr>
      <w:r>
        <w:rPr>
          <w:b/>
        </w:rPr>
        <w:t xml:space="preserve">9.2.3. Costos de Retiro de Stock:</w:t>
      </w:r>
      <w:r>
        <w:rPr/>
        <w:t xml:space="preserve"> La preparación física de mercaderías para su entrega sobre camión devengará un "Costo de Retiro" calculado automáticamente por el WMS según la fórmula: cobro base de </w:t>
      </w:r>
      <w:r>
        <w:rPr>
          <w:b/>
        </w:rPr>
        <w:t xml:space="preserve">5 (cinco) Unidades de Fomento (UF)</w:t>
      </w:r>
      <w:r>
        <w:rPr/>
        <w:t xml:space="preserve">, más un recargo de $100 CLP por cada SKU excedente (sobre 3 SKUs) y $50 CLP por cada unidad física excedente (sobre 10 unidades) más IVA (19%).</w:t>
      </w:r>
    </w:p>
    <w:p>
      <w:pPr>
        <w:spacing w:lineRule="auto"/>
      </w:pPr>
      <w:r>
        <w:rPr>
          <w:b/>
        </w:rPr>
        <w:t xml:space="preserve">9.2.4. Costo Total de Salida:</w:t>
      </w:r>
      <w:r>
        <w:rPr/>
        <w:t xml:space="preserve"> Las Partes establecen el concepto de "Costo Total de Salida", que corresponde a la suma copulativa de: (1) desgloses de servicios acumulados pendientes; (2) cobro proyectado por el mes en curso; (3) cobro por los servicios devengados durante los 30 días de Periodo de Aviso; y (4) el Costo de Retiro de Stock. El Cliente debe pagar la totalidad de este costo antes de la liberación física.</w:t>
      </w:r>
    </w:p>
    <w:p>
      <w:pPr>
        <w:spacing w:lineRule="auto"/>
      </w:pPr>
      <w:r>
        <w:rPr>
          <w:b/>
        </w:rPr>
        <w:t xml:space="preserve">9.2.5. Salida Anticipada con Recargo:</w:t>
      </w:r>
      <w:r>
        <w:rPr/>
        <w:t xml:space="preserve"> STOCKA podrá ofrecer una "Salida Anticipada" (sin esperar el Periodo de Aviso) aplicando un recargo porcentual adicional sobre el Costo Total de Salida, calculado automáticamente mediante proyecciones de facturación basadas en el promedio de los </w:t>
      </w:r>
      <w:r>
        <w:rPr>
          <w:b/>
        </w:rPr>
        <w:t xml:space="preserve">3 (tres) meses previos</w:t>
      </w:r>
      <w:r>
        <w:rPr/>
        <w:t xml:space="preserve">.</w:t>
      </w:r>
    </w:p>
    <w:p>
      <w:pPr>
        <w:spacing w:lineRule="auto"/>
      </w:pPr>
      <w:r>
        <w:rPr>
          <w:b/>
        </w:rPr>
        <w:t xml:space="preserve">9.2.6. Convenio de Término y Firma de Documento de Salida:</w:t>
      </w:r>
      <w:r>
        <w:rPr/>
        <w:t xml:space="preserve"> Las Partes suscribirán el Convenio </w:t>
      </w:r>
      <w:r>
        <w:rPr>
          <w:b/>
        </w:rPr>
        <w:t xml:space="preserve">tanto a través de la Plataforma WMS como en formato escrito (firmado físicamente en papel)</w:t>
      </w:r>
      <w:r>
        <w:rPr/>
        <w:t xml:space="preserve">. Para el retiro, el Cliente debe informar previamente por escrito los datos del transportista (RUT, nombre y patente). La firma física en papel del "Recibo de Retiro a Conformidad" efectuada por el transportista designado al momento del retiro, </w:t>
      </w:r>
      <w:r>
        <w:rPr>
          <w:b/>
        </w:rPr>
        <w:t xml:space="preserve">será considerada plenamente válida, vinculante y con poder suficiente para representar al Cliente</w:t>
      </w:r>
      <w:r>
        <w:rPr/>
        <w:t xml:space="preserve">.</w:t>
      </w:r>
    </w:p>
    <w:p>
      <w:pPr>
        <w:spacing w:lineRule="auto"/>
      </w:pPr>
      <w:r>
        <w:rPr>
          <w:b/>
        </w:rPr>
        <w:t xml:space="preserve">9.2.7. Liberación de Responsabilidad:</w:t>
      </w:r>
      <w:r>
        <w:rPr/>
        <w:t xml:space="preserve"> Una vez firmado el recibo físico por el transportista, STOCKA quedará libre de toda responsabilidad de custodia, pérdida, merma o daño parcial o total de la mercadería.</w:t>
      </w:r>
    </w:p>
    <w:p>
      <w:pPr>
        <w:spacing w:lineRule="auto"/>
      </w:pPr>
      <w:r>
        <w:rPr>
          <w:b/>
        </w:rPr>
        <w:t xml:space="preserve">9.2.8. Indemnidad Posterior:</w:t>
      </w:r>
      <w:r>
        <w:rPr/>
        <w:t xml:space="preserve"> El Cliente mantendrá indemne a STOCKA por cualquier reclamo de terceros derivado de los productos retirados, vicios ocultos de fabricación o uso indebido posterior.</w:t>
      </w:r>
    </w:p>
    <w:p>
      <w:pPr>
        <w:pStyle w:val="Heading2"/>
        <w:spacing w:lineRule="auto"/>
      </w:pPr>
      <w:r>
        <w:rPr/>
        <w:t xml:space="preserve">CLÁUSULA DÉCIMA: EXCLUSIÓN DE RESPONSABILIDAD PERSONAL DE LOS APODERADOS Y REPRESENTANTE LEGAL</w:t>
      </w:r>
    </w:p>
    <w:p>
      <w:pPr>
        <w:spacing w:lineRule="auto"/>
      </w:pPr>
      <w:r>
        <w:rPr/>
        <w:t xml:space="preserve">La ejecución de este Contrato vincula única y exclusivamente al patrimonio de STOCKA SpA. Doña </w:t>
      </w:r>
      <w:r>
        <w:rPr>
          <w:b/>
        </w:rPr>
        <w:t xml:space="preserve">Kyria Alejandra Oyarce Pérez</w:t>
      </w:r>
      <w:r>
        <w:rPr/>
        <w:t xml:space="preserve">, en su calidad de representante legal, apoderada y socia, así como cualquier otro directivo de la compañía, </w:t>
      </w:r>
      <w:r>
        <w:rPr>
          <w:b/>
        </w:rPr>
        <w:t xml:space="preserve">no asumen ningún tipo de responsabilidad civil o mercantil a título personal</w:t>
      </w:r>
      <w:r>
        <w:rPr/>
        <w:t xml:space="preserve">, ni serán considerados codeudores solidarios o fiadores. El Cliente renuncia de manera expresa a interponer cualquier demanda en contra del patrimonio personal de doña Kyria Alejandra Oyarce Pérez o de sus personeros corporativos.</w:t>
      </w:r>
    </w:p>
    <w:p>
      <w:pPr>
        <w:pStyle w:val="Heading2"/>
        <w:spacing w:lineRule="auto"/>
      </w:pPr>
      <w:r>
        <w:rPr/>
        <w:t xml:space="preserve">CLÁUSULA UNDÉCIMA: LEGISLACIÓN, JURISDICCIÓN Y DOMICILIO</w:t>
      </w:r>
    </w:p>
    <w:p>
      <w:pPr>
        <w:spacing w:lineRule="auto"/>
      </w:pPr>
      <w:r>
        <w:rPr/>
        <w:t xml:space="preserve">El presente Contrato se regirá por las leyes de la República de Chile. Las Partes fijan su domicilio especial y exclusivo en la ciudad de Santiago de Chile, sometiéndose a la competencia de sus Tribunales Ordinarios.</w:t>
      </w:r>
    </w:p>
    <w:p>
      <w:pPr>
        <w:pStyle w:val="Heading3"/>
        <w:spacing w:lineRule="auto"/>
      </w:pPr>
      <w:r>
        <w:rPr/>
        <w:t xml:space="preserve">PERSONERÍAS:</w:t>
      </w:r>
    </w:p>
    <w:p>
      <w:pPr>
        <w:spacing w:lineRule="auto"/>
      </w:pPr>
      <w:r>
        <w:rPr/>
        <w:t xml:space="preserve">1. La personería de doña </w:t>
      </w:r>
      <w:r>
        <w:rPr>
          <w:b/>
        </w:rPr>
        <w:t xml:space="preserve">Kyria Alejandra Oyarce Pérez</w:t>
      </w:r>
      <w:r>
        <w:rPr/>
        <w:t xml:space="preserve"> para representar a </w:t>
      </w:r>
      <w:r>
        <w:rPr>
          <w:b/>
        </w:rPr>
        <w:t xml:space="preserve">STOCKA SpA</w:t>
      </w:r>
      <w:r>
        <w:rPr/>
        <w:t xml:space="preserve"> consta en el Certificado de Estatuto Actualizado, emitido por el Registro de Empresas y Sociedades del Ministerio de Economía de fecha dos de abril de dos mil veinticuatro, bajo el código de verificación electrónica </w:t>
      </w:r>
      <w:r>
        <w:rPr>
          <w:b/>
        </w:rPr>
        <w:t xml:space="preserve">CROi37Y3247U</w:t>
      </w:r>
      <w:r>
        <w:rPr/>
        <w:t xml:space="preserve">.</w:t>
      </w:r>
    </w:p>
    <w:p>
      <w:pPr>
        <w:spacing w:lineRule="auto"/>
      </w:pPr>
      <w:r>
        <w:rPr/>
        <w:t xml:space="preserve">2. La personería de don(ña) _________________________________________________ para representar a la empresa ____________________________________________________, consta en escritura pública / estatuto / certificado de vigencia de fecha ______ / ______ / __________, otorgada ante la Notaría de _________________ / Registro de Empresas de fecha ______ / ______ / __________, con código de verificación electrónica: _____________________.</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r w:type="textWrapping"/>
            </w:r>
          </w:p>
          <w:p>
            <w:pPr>
              <w:spacing w:lineRule="auto"/>
            </w:pPr>
            <w:r>
              <w:rPr/>
              <w:br w:type="textWrapping"/>
            </w:r>
          </w:p>
          <w:p>
            <w:pPr>
              <w:spacing w:lineRule="auto"/>
            </w:pPr>
            <w:r>
              <w:rPr/>
              <w:br w:type="textWrapping"/>
            </w:r>
          </w:p>
          <w:p>
            <w:pPr>
              <w:spacing w:lineRule="auto"/>
            </w:pPr>
            <w:r>
              <w:rPr/>
              <w:t xml:space="preserve">           ________________________________________</w:t>
            </w:r>
          </w:p>
          <w:p>
            <w:pPr>
              <w:spacing w:lineRule="auto"/>
            </w:pPr>
            <w:r>
              <w:rPr/>
              <w:br w:type="textWrapping"/>
            </w:r>
          </w:p>
          <w:p>
            <w:pPr>
              <w:spacing w:lineRule="auto"/>
            </w:pPr>
            <w:r>
              <w:rPr>
                <w:b/>
              </w:rPr>
              <w:t xml:space="preserve">Kyria Alejandra Oyarce Pérez</w:t>
            </w:r>
          </w:p>
          <w:p>
            <w:pPr>
              <w:spacing w:lineRule="auto"/>
            </w:pPr>
            <w:r>
              <w:rPr/>
              <w:br w:type="textWrapping"/>
            </w:r>
          </w:p>
          <w:p>
            <w:pPr>
              <w:spacing w:lineRule="auto"/>
            </w:pPr>
            <w:r>
              <w:rPr/>
              <w:t xml:space="preserve">           Representante Legal</w:t>
            </w:r>
          </w:p>
          <w:p>
            <w:pPr>
              <w:spacing w:lineRule="auto"/>
            </w:pPr>
            <w:r>
              <w:rPr/>
              <w:br w:type="textWrapping"/>
            </w:r>
          </w:p>
          <w:p>
            <w:pPr>
              <w:spacing w:lineRule="auto"/>
            </w:pPr>
            <w:r>
              <w:rPr/>
              <w:t xml:space="preserve">           STOCKA SpA         </w:t>
            </w:r>
          </w:p>
        </w:tc>
        <w:tc>
          <w:tcPr>
            <w:tcBorders>
              <w:top w:val="single" w:sz="1" w:space="0" w:color="000000"/>
              <w:bottom w:val="single" w:sz="1" w:space="0" w:color="000000"/>
              <w:left w:val="single" w:sz="1" w:space="0" w:color="000000"/>
              <w:right w:val="single" w:sz="1" w:space="0" w:color="000000"/>
            </w:tcBorders>
          </w:tcPr>
          <w:p>
            <w:pPr>
              <w:spacing w:lineRule="auto"/>
            </w:pPr>
            <w:r>
              <w:rPr/>
              <w:br w:type="textWrapping"/>
            </w:r>
          </w:p>
          <w:p>
            <w:pPr>
              <w:spacing w:lineRule="auto"/>
            </w:pPr>
            <w:r>
              <w:rPr/>
              <w:br w:type="textWrapping"/>
            </w:r>
          </w:p>
          <w:p>
            <w:pPr>
              <w:spacing w:lineRule="auto"/>
            </w:pPr>
            <w:r>
              <w:rPr/>
              <w:br w:type="textWrapping"/>
            </w:r>
          </w:p>
          <w:p>
            <w:pPr>
              <w:spacing w:lineRule="auto"/>
            </w:pPr>
            <w:r>
              <w:rPr/>
              <w:t xml:space="preserve">           ________________________________________</w:t>
            </w:r>
          </w:p>
          <w:p>
            <w:pPr>
              <w:spacing w:lineRule="auto"/>
            </w:pPr>
            <w:r>
              <w:rPr/>
              <w:br w:type="textWrapping"/>
            </w:r>
          </w:p>
          <w:p>
            <w:pPr>
              <w:spacing w:lineRule="auto"/>
            </w:pPr>
            <w:r>
              <w:rPr>
                <w:b/>
              </w:rPr>
              <w:t xml:space="preserve">Representante Legal / Apoderado</w:t>
            </w:r>
          </w:p>
          <w:p>
            <w:pPr>
              <w:spacing w:lineRule="auto"/>
            </w:pPr>
            <w:r>
              <w:rPr/>
              <w:br w:type="textWrapping"/>
            </w:r>
          </w:p>
          <w:p>
            <w:pPr>
              <w:spacing w:lineRule="auto"/>
            </w:pPr>
            <w:r>
              <w:rPr/>
              <w:t xml:space="preserve">           Nombre: _________________________________</w:t>
            </w:r>
          </w:p>
          <w:p>
            <w:pPr>
              <w:spacing w:lineRule="auto"/>
            </w:pPr>
            <w:r>
              <w:rPr/>
              <w:br w:type="textWrapping"/>
            </w:r>
          </w:p>
          <w:p>
            <w:pPr>
              <w:spacing w:lineRule="auto"/>
            </w:pPr>
            <w:r>
              <w:rPr/>
              <w:t xml:space="preserve">           R.U.T. N°: _______________________________</w:t>
            </w:r>
          </w:p>
          <w:p>
            <w:pPr>
              <w:spacing w:lineRule="auto"/>
            </w:pPr>
            <w:r>
              <w:rPr/>
              <w:br w:type="textWrapping"/>
            </w:r>
          </w:p>
          <w:p>
            <w:pPr>
              <w:spacing w:lineRule="auto"/>
            </w:pPr>
            <w:r>
              <w:rPr/>
              <w:t xml:space="preserve">           Cliente         </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2026-08-12T15:02:20.274Z</dcterms:created>
  <dcterms:modified xsi:type="dcterms:W3CDTF">2026-08-12T15:02:20.274Z</dcterms:modified>
</cp:coreProperties>
</file>