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LeadHive ブランドストーリー</w:t>
      </w:r>
    </w:p>
    <w:p>
      <w:pPr>
        <w:pStyle w:val="Heading2"/>
      </w:pPr>
      <w:r>
        <w:t>ブランドコンセプト</w:t>
      </w:r>
    </w:p>
    <w:p>
      <w:r>
        <w:t>LeadHive は、ビジネスの成長に必要なリードを継続的に生み出すリードジェネレーションエンジンです。</w:t>
      </w:r>
    </w:p>
    <w:p>
      <w:pPr>
        <w:pStyle w:val="Heading2"/>
      </w:pPr>
      <w:r>
        <w:t>ブランドストーリー</w:t>
      </w:r>
    </w:p>
    <w:p>
      <w:r>
        <w:t>多くの企業が抱える共通の課題があります。</w:t>
        <w:br/>
        <w:t>それは「安定したリード獲得」です。</w:t>
        <w:br/>
        <w:br/>
        <w:t>広告、SNS、コンテンツマーケティング、</w:t>
        <w:br/>
        <w:t>様々な手法が存在しますが、継続的にリードを生み出す仕組みを持つ企業は多くありません。</w:t>
        <w:br/>
        <w:br/>
        <w:t>LeadHive は、この課題を解決するために生まれました。</w:t>
        <w:br/>
        <w:br/>
        <w:t>LeadHive は、リード獲得の仕組みを構築し、</w:t>
        <w:br/>
        <w:t>企業が継続的に見込み顧客を集めることができるプラットフォームです。</w:t>
        <w:br/>
        <w:br/>
        <w:t>単発のキャンペーンではなく、</w:t>
        <w:br/>
        <w:t>継続的にリードを生み出すエンジン。</w:t>
        <w:br/>
        <w:br/>
        <w:t>リードを集めるだけでなく、</w:t>
        <w:br/>
        <w:t>ビジネスの成長を支える基盤を作る。</w:t>
        <w:br/>
        <w:br/>
        <w:t>それが LeadHive です。</w:t>
        <w:br/>
      </w:r>
    </w:p>
    <w:p>
      <w:pPr>
        <w:pStyle w:val="Heading2"/>
      </w:pPr>
      <w:r>
        <w:t>キャッチコピー</w:t>
      </w:r>
    </w:p>
    <w:p>
      <w:r>
        <w:t>Lead Generation Engine</w:t>
      </w:r>
    </w:p>
    <w:p>
      <w:r>
        <w:t>Turn Attention into Leads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