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 w:val="false"/>
          <w:bCs w:val="false"/>
          <w:color w:val="00763B"/>
        </w:rPr>
      </w:pPr>
      <w:r>
        <w:rPr/>
      </w:r>
    </w:p>
    <w:p>
      <w:pPr>
        <w:pStyle w:val="LOnormal"/>
        <w:numPr>
          <w:ilvl w:val="0"/>
          <w:numId w:val="1"/>
        </w:numPr>
        <w:spacing w:lineRule="auto" w:line="48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Topic sentence</w:t>
      </w:r>
      <w:r>
        <w:rPr>
          <w:rFonts w:ascii="Georgia" w:hAnsi="Georgia"/>
          <w:sz w:val="18"/>
          <w:szCs w:val="18"/>
        </w:rPr>
        <w:t>s (for the most part)</w:t>
      </w:r>
      <w:r>
        <w:rPr>
          <w:rFonts w:ascii="Georgia" w:hAnsi="Georgia"/>
          <w:sz w:val="18"/>
          <w:szCs w:val="18"/>
        </w:rPr>
        <w:t xml:space="preserve"> should </w:t>
      </w:r>
      <w:r>
        <w:rPr>
          <w:rFonts w:ascii="Georgia" w:hAnsi="Georgia"/>
          <w:sz w:val="18"/>
          <w:szCs w:val="18"/>
        </w:rPr>
        <w:t xml:space="preserve">1) </w:t>
      </w:r>
      <w:r>
        <w:rPr>
          <w:rFonts w:ascii="Georgia" w:hAnsi="Georgia"/>
          <w:sz w:val="18"/>
          <w:szCs w:val="18"/>
        </w:rPr>
        <w:t xml:space="preserve">make a </w:t>
      </w:r>
      <w:r>
        <w:rPr>
          <w:rFonts w:ascii="Georgia" w:hAnsi="Georgia"/>
          <w:b w:val="false"/>
          <w:bCs w:val="false"/>
          <w:sz w:val="18"/>
          <w:szCs w:val="18"/>
        </w:rPr>
        <w:t>claim</w:t>
      </w:r>
      <w:r>
        <w:rPr>
          <w:rFonts w:ascii="Georgia" w:hAnsi="Georgia"/>
          <w:sz w:val="18"/>
          <w:szCs w:val="18"/>
        </w:rPr>
        <w:t xml:space="preserve">, </w:t>
      </w:r>
      <w:r>
        <w:rPr>
          <w:rFonts w:ascii="Georgia" w:hAnsi="Georgia"/>
          <w:sz w:val="18"/>
          <w:szCs w:val="18"/>
        </w:rPr>
        <w:t xml:space="preserve">2) </w:t>
      </w:r>
      <w:r>
        <w:rPr>
          <w:rFonts w:ascii="Georgia" w:hAnsi="Georgia"/>
          <w:sz w:val="18"/>
          <w:szCs w:val="18"/>
        </w:rPr>
        <w:t xml:space="preserve">introduce a theoretical concept from Freire, and </w:t>
      </w:r>
      <w:r>
        <w:rPr>
          <w:rFonts w:ascii="Georgia" w:hAnsi="Georgia"/>
          <w:sz w:val="18"/>
          <w:szCs w:val="18"/>
        </w:rPr>
        <w:t xml:space="preserve">3) </w:t>
      </w:r>
      <w:r>
        <w:rPr>
          <w:rFonts w:ascii="Georgia" w:hAnsi="Georgia"/>
          <w:sz w:val="18"/>
          <w:szCs w:val="18"/>
        </w:rPr>
        <w:t xml:space="preserve">connect it to the film in some way, </w:t>
      </w:r>
      <w:r>
        <w:rPr>
          <w:rFonts w:ascii="Georgia" w:hAnsi="Georgia"/>
          <w:sz w:val="18"/>
          <w:szCs w:val="18"/>
        </w:rPr>
        <w:t>moving the argument or analysis forward</w:t>
      </w:r>
      <w:r>
        <w:rPr>
          <w:rFonts w:ascii="Georgia" w:hAnsi="Georgia"/>
          <w:sz w:val="18"/>
          <w:szCs w:val="18"/>
        </w:rPr>
        <w:t xml:space="preserve">. </w:t>
      </w:r>
    </w:p>
    <w:p>
      <w:pPr>
        <w:pStyle w:val="LOnormal"/>
        <w:numPr>
          <w:ilvl w:val="0"/>
          <w:numId w:val="1"/>
        </w:numPr>
        <w:spacing w:lineRule="auto" w:line="48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Make u</w:t>
      </w:r>
      <w:r>
        <w:rPr>
          <w:rFonts w:ascii="Georgia" w:hAnsi="Georgia"/>
          <w:sz w:val="18"/>
          <w:szCs w:val="18"/>
        </w:rPr>
        <w:t xml:space="preserve">se </w:t>
      </w:r>
      <w:r>
        <w:rPr>
          <w:rFonts w:ascii="Georgia" w:hAnsi="Georgia"/>
          <w:sz w:val="18"/>
          <w:szCs w:val="18"/>
        </w:rPr>
        <w:t xml:space="preserve">of </w:t>
      </w:r>
      <w:r>
        <w:rPr>
          <w:rFonts w:ascii="Georgia" w:hAnsi="Georgia"/>
          <w:sz w:val="18"/>
          <w:szCs w:val="18"/>
        </w:rPr>
        <w:t xml:space="preserve">the theory </w:t>
      </w:r>
      <w:r>
        <w:rPr>
          <w:rFonts w:ascii="Georgia" w:hAnsi="Georgia"/>
          <w:sz w:val="18"/>
          <w:szCs w:val="18"/>
        </w:rPr>
        <w:t>in the paragraph body</w:t>
      </w:r>
      <w:r>
        <w:rPr>
          <w:rFonts w:ascii="Georgia" w:hAnsi="Georgia"/>
          <w:sz w:val="18"/>
          <w:szCs w:val="18"/>
        </w:rPr>
        <w:t xml:space="preserve">: bring in Freire’s words, concepts, arguments to help perform the analysis. </w:t>
      </w:r>
      <w:r>
        <w:rPr>
          <w:rFonts w:ascii="Georgia" w:hAnsi="Georgia"/>
          <w:sz w:val="18"/>
          <w:szCs w:val="18"/>
        </w:rPr>
        <w:t xml:space="preserve">Remember to </w:t>
      </w:r>
      <w:r>
        <w:rPr>
          <w:rFonts w:ascii="Georgia" w:hAnsi="Georgia"/>
          <w:i/>
          <w:iCs/>
          <w:sz w:val="18"/>
          <w:szCs w:val="18"/>
        </w:rPr>
        <w:t>s</w:t>
      </w:r>
      <w:r>
        <w:rPr>
          <w:rFonts w:ascii="Georgia" w:hAnsi="Georgia"/>
          <w:i/>
          <w:iCs/>
          <w:sz w:val="18"/>
          <w:szCs w:val="18"/>
        </w:rPr>
        <w:t>how</w:t>
      </w:r>
      <w:r>
        <w:rPr>
          <w:rFonts w:ascii="Georgia" w:hAnsi="Georgia"/>
          <w:sz w:val="18"/>
          <w:szCs w:val="18"/>
        </w:rPr>
        <w:t xml:space="preserve">, </w:t>
      </w:r>
      <w:r>
        <w:rPr>
          <w:rFonts w:ascii="Georgia" w:hAnsi="Georgia"/>
          <w:sz w:val="18"/>
          <w:szCs w:val="18"/>
        </w:rPr>
        <w:t>not merely</w:t>
      </w: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tell</w:t>
      </w:r>
      <w:r>
        <w:rPr>
          <w:rFonts w:ascii="Georgia" w:hAnsi="Georgia"/>
          <w:sz w:val="18"/>
          <w:szCs w:val="18"/>
        </w:rPr>
        <w:t xml:space="preserve">. </w:t>
      </w:r>
      <w:r>
        <w:rPr>
          <w:rFonts w:ascii="Georgia" w:hAnsi="Georgia"/>
          <w:sz w:val="18"/>
          <w:szCs w:val="18"/>
        </w:rPr>
        <w:t>Use page (72) from Freire to find language for the revision to this paragraph.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763B"/>
        </w:rPr>
      </w:pPr>
      <w:r>
        <w:rPr/>
      </w:r>
    </w:p>
    <w:p>
      <w:pPr>
        <w:pStyle w:val="LOnormal"/>
        <w:spacing w:lineRule="auto" w:line="480"/>
        <w:ind w:hanging="0"/>
        <w:rPr>
          <w:color w:val="00763B"/>
        </w:rPr>
      </w:pPr>
      <w:r>
        <w:rPr>
          <w:rFonts w:eastAsia="Times New Roman" w:cs="Times New Roman" w:ascii="Times New Roman" w:hAnsi="Times New Roman"/>
          <w:color w:val="00763B"/>
          <w:sz w:val="24"/>
          <w:szCs w:val="24"/>
        </w:rPr>
        <w:t>Student</w:t>
      </w:r>
      <w:r>
        <w:rPr>
          <w:rFonts w:eastAsia="Times New Roman" w:cs="Times New Roman" w:ascii="Times New Roman" w:hAnsi="Times New Roman"/>
          <w:color w:val="00763B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763B"/>
          <w:sz w:val="24"/>
          <w:szCs w:val="24"/>
        </w:rPr>
        <w:t>1</w:t>
      </w:r>
    </w:p>
    <w:p>
      <w:pPr>
        <w:pStyle w:val="LOnormal"/>
        <w:spacing w:lineRule="auto" w:line="480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shd w:fill="FFFF00" w:val="clear"/>
        </w:rPr>
        <w:t>Rushmore the school tries to keep Max under control, but Max resists it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Max has terrible grades, even in Theater II, a class which you would think he would excel at. But why is Max failing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all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of his classes when he is clearly very intelligent? It is clear that Max is far more interested in his many extracurricular activities </w:t>
      </w:r>
      <w:r>
        <w:rPr>
          <w:rFonts w:eastAsia="Times New Roman" w:cs="Times New Roman" w:ascii="Times New Roman" w:hAnsi="Times New Roman"/>
          <w:sz w:val="24"/>
          <w:szCs w:val="24"/>
        </w:rPr>
        <w:t>than in the traditional classroom lessons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Max is clearly learning and creating and challenging himself; he just refuses to take part in the formal education in the classroom. Thus, we can see that Max has rejected what Freire calls the “banking method” of education.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Rather than merely memorize what some authority tells him, Max instead prefers to be his own authority and direct his own learning, something Freire calls “inquiry.” </w:t>
      </w:r>
      <w:r>
        <w:rPr>
          <w:rFonts w:eastAsia="Times New Roman" w:cs="Times New Roman" w:ascii="Times New Roman" w:hAnsi="Times New Roman"/>
          <w:sz w:val="24"/>
          <w:szCs w:val="24"/>
        </w:rPr>
        <w:t>Max’s varied interests—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from beekeeping to playwriting—are things that Max does instead of the memorization that is required for “success” in the banking system at Rushmore.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763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</TotalTime>
  <Application>LibreOffice/7.4.2.3$Linux_X86_64 LibreOffice_project/382eef1f22670f7f4118c8c2dd222ec7ad009daf</Application>
  <AppVersion>15.0000</AppVersion>
  <Pages>1</Pages>
  <Words>235</Words>
  <Characters>1144</Characters>
  <CharactersWithSpaces>1373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2022-11-08T16:14:37Z</dcterms:created>
  <dc:creator/>
  <dc:description/>
  <dc:language>en-US</dc:language>
  <cp:lastModifiedBy/>
  <dcterms:modified xsi:type="dcterms:W3CDTF">2022-11-09T09:54:45Z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