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A88A95" w14:textId="77777777" w:rsidR="00EA1687" w:rsidRPr="00EA1687" w:rsidRDefault="00EA1687" w:rsidP="00EA1687">
      <w:pPr>
        <w:rPr>
          <w:b/>
          <w:bCs/>
        </w:rPr>
      </w:pPr>
      <w:r w:rsidRPr="00EA1687">
        <w:rPr>
          <w:b/>
          <w:bCs/>
        </w:rPr>
        <w:t>半導體業景氣回溫態勢</w:t>
      </w:r>
      <w:r w:rsidRPr="00EA1687">
        <w:rPr>
          <w:b/>
          <w:bCs/>
        </w:rPr>
        <w:t xml:space="preserve"> </w:t>
      </w:r>
      <w:r w:rsidRPr="00EA1687">
        <w:rPr>
          <w:b/>
          <w:bCs/>
        </w:rPr>
        <w:t>強弱分明</w:t>
      </w:r>
    </w:p>
    <w:p w14:paraId="72D9349E" w14:textId="77777777" w:rsidR="00EA1687" w:rsidRPr="00EA1687" w:rsidRDefault="00EA1687" w:rsidP="00EA1687">
      <w:pPr>
        <w:numPr>
          <w:ilvl w:val="0"/>
          <w:numId w:val="1"/>
        </w:numPr>
      </w:pPr>
      <w:r w:rsidRPr="00EA1687">
        <w:t>2024.07.09 </w:t>
      </w:r>
    </w:p>
    <w:p w14:paraId="11C47DF9" w14:textId="77777777" w:rsidR="00EA1687" w:rsidRPr="00EA1687" w:rsidRDefault="00EA1687" w:rsidP="00EA1687">
      <w:r w:rsidRPr="00EA1687">
        <w:t> </w:t>
      </w:r>
    </w:p>
    <w:p w14:paraId="430C4541" w14:textId="40F7D5E5" w:rsidR="00EA1687" w:rsidRPr="00EA1687" w:rsidRDefault="00EA1687" w:rsidP="00EA1687">
      <w:r w:rsidRPr="00EA1687">
        <w:drawing>
          <wp:inline distT="0" distB="0" distL="0" distR="0" wp14:anchorId="52A13CDB" wp14:editId="20B2061D">
            <wp:extent cx="5274310" cy="3394075"/>
            <wp:effectExtent l="0" t="0" r="2540" b="0"/>
            <wp:docPr id="1077849288" name="圖片 2" descr="台積電布局AI市場，除了先進製程、先進封裝之外，更協同創意電子再下一城。圖／本報資料照片">
              <a:hlinkClick xmlns:a="http://schemas.openxmlformats.org/drawingml/2006/main" r:id="rId5" tooltip="&quot;放大圖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台積電布局AI市場，除了先進製程、先進封裝之外，更協同創意電子再下一城。圖／本報資料照片">
                      <a:hlinkClick r:id="rId5" tooltip="&quot;放大圖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9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1687">
        <w:t>台積電布局</w:t>
      </w:r>
      <w:r w:rsidRPr="00EA1687">
        <w:t>AI</w:t>
      </w:r>
      <w:r w:rsidRPr="00EA1687">
        <w:t>市場，除了先進製程、先進封裝之外，更協同創意電子再下一城。</w:t>
      </w:r>
    </w:p>
    <w:p w14:paraId="48C9B364" w14:textId="77777777" w:rsidR="00EA1687" w:rsidRPr="00EA1687" w:rsidRDefault="00EA1687" w:rsidP="00EA1687">
      <w:r w:rsidRPr="00EA1687">
        <w:t>文／劉佩真</w:t>
      </w:r>
      <w:r w:rsidRPr="00EA1687">
        <w:rPr>
          <w:rFonts w:ascii="Times New Roman" w:hAnsi="Times New Roman" w:cs="Times New Roman"/>
        </w:rPr>
        <w:t>■</w:t>
      </w:r>
      <w:r w:rsidRPr="00EA1687">
        <w:t>台經院產經資料庫總監、</w:t>
      </w:r>
      <w:r w:rsidRPr="00EA1687">
        <w:t>APIAA</w:t>
      </w:r>
      <w:r w:rsidRPr="00EA1687">
        <w:t>理事</w:t>
      </w:r>
    </w:p>
    <w:p w14:paraId="7CF3E8ED" w14:textId="77777777" w:rsidR="00EA1687" w:rsidRPr="00EA1687" w:rsidRDefault="00EA1687" w:rsidP="00EA1687">
      <w:r w:rsidRPr="00EA1687">
        <w:t>2024</w:t>
      </w:r>
      <w:r w:rsidRPr="00EA1687">
        <w:t>年以來我國半導體業景氣呈現主題式集中的復甦態勢，其中又以台積電先進製程為主要領頭羊，也就是護國神山的</w:t>
      </w:r>
      <w:r w:rsidRPr="00EA1687">
        <w:t>3</w:t>
      </w:r>
      <w:r w:rsidRPr="00EA1687">
        <w:t>奈米與強化版等先進製程迎來強勁成長的需求，主要來自於人工智慧（</w:t>
      </w:r>
      <w:r w:rsidRPr="00EA1687">
        <w:t>AI</w:t>
      </w:r>
      <w:r w:rsidRPr="00EA1687">
        <w:t>）和高效能運算等重量級客戶訂單持續增加，不少業界人士指出台積電</w:t>
      </w:r>
      <w:r w:rsidRPr="00EA1687">
        <w:t>3</w:t>
      </w:r>
      <w:r w:rsidRPr="00EA1687">
        <w:t>奈米製程訂單已預約至</w:t>
      </w:r>
      <w:r w:rsidRPr="00EA1687">
        <w:t>2026</w:t>
      </w:r>
      <w:r w:rsidRPr="00EA1687">
        <w:t>年，即便南韓三星不斷努力提高</w:t>
      </w:r>
      <w:r w:rsidRPr="00EA1687">
        <w:t>3</w:t>
      </w:r>
      <w:r w:rsidRPr="00EA1687">
        <w:t>奈米製程良率，但短期內仍難以看到顯著成效，甚至無法達到量產標準，距離台積電還有相當大的差距。</w:t>
      </w:r>
    </w:p>
    <w:p w14:paraId="343BD7FD" w14:textId="77777777" w:rsidR="00EA1687" w:rsidRPr="00EA1687" w:rsidRDefault="00EA1687" w:rsidP="00EA1687">
      <w:r w:rsidRPr="00EA1687">
        <w:t>在市場優勢下，台積電有機會於</w:t>
      </w:r>
      <w:r w:rsidRPr="00EA1687">
        <w:t>2024</w:t>
      </w:r>
      <w:r w:rsidRPr="00EA1687">
        <w:t>年下半年～</w:t>
      </w:r>
      <w:r w:rsidRPr="00EA1687">
        <w:t>2025</w:t>
      </w:r>
      <w:r w:rsidRPr="00EA1687">
        <w:t>年初針對先進製程漲價</w:t>
      </w:r>
      <w:r w:rsidRPr="00EA1687">
        <w:t>5</w:t>
      </w:r>
      <w:r w:rsidRPr="00EA1687">
        <w:t>％以上，同時</w:t>
      </w:r>
      <w:r w:rsidRPr="00EA1687">
        <w:t>CoWoS</w:t>
      </w:r>
      <w:r w:rsidRPr="00EA1687">
        <w:t>先進封測價格漲幅更可望達到</w:t>
      </w:r>
      <w:r w:rsidRPr="00EA1687">
        <w:t>10</w:t>
      </w:r>
      <w:r w:rsidRPr="00EA1687">
        <w:t>～</w:t>
      </w:r>
      <w:r w:rsidRPr="00EA1687">
        <w:t>20</w:t>
      </w:r>
      <w:r w:rsidRPr="00EA1687">
        <w:t>％，反映整體需求強勁的現象。</w:t>
      </w:r>
    </w:p>
    <w:p w14:paraId="76D9E38B" w14:textId="77777777" w:rsidR="00EA1687" w:rsidRPr="00EA1687" w:rsidRDefault="00EA1687" w:rsidP="00EA1687">
      <w:r w:rsidRPr="00EA1687">
        <w:rPr>
          <w:rFonts w:ascii="Times New Roman" w:hAnsi="Times New Roman" w:cs="Times New Roman"/>
        </w:rPr>
        <w:t>■</w:t>
      </w:r>
      <w:r w:rsidRPr="00EA1687">
        <w:t>台積電技術與氣勢力壓群雄</w:t>
      </w:r>
    </w:p>
    <w:p w14:paraId="1FFB3526" w14:textId="77777777" w:rsidR="00EA1687" w:rsidRPr="00EA1687" w:rsidRDefault="00EA1687" w:rsidP="00EA1687">
      <w:r w:rsidRPr="00EA1687">
        <w:t>台積電布局</w:t>
      </w:r>
      <w:r w:rsidRPr="00EA1687">
        <w:t>AI</w:t>
      </w:r>
      <w:r w:rsidRPr="00EA1687">
        <w:t>市場，除了先進製程、先進封裝之外，更協同創意電子再下一城，也就是揮軍高頻寬記憶體（</w:t>
      </w:r>
      <w:r w:rsidRPr="00EA1687">
        <w:t>HBM</w:t>
      </w:r>
      <w:r w:rsidRPr="00EA1687">
        <w:t>）關鍵元件，協同旗下創意拿下</w:t>
      </w:r>
      <w:r w:rsidRPr="00EA1687">
        <w:t>DRAM</w:t>
      </w:r>
      <w:r w:rsidRPr="00EA1687">
        <w:t>大廠訂單，其將採用</w:t>
      </w:r>
      <w:r w:rsidRPr="00EA1687">
        <w:t>12</w:t>
      </w:r>
      <w:r w:rsidRPr="00EA1687">
        <w:t>奈米、</w:t>
      </w:r>
      <w:r w:rsidRPr="00EA1687">
        <w:t>5</w:t>
      </w:r>
      <w:r w:rsidRPr="00EA1687">
        <w:t>奈米生產，而預期創意</w:t>
      </w:r>
      <w:r w:rsidRPr="00EA1687">
        <w:t>2024</w:t>
      </w:r>
      <w:r w:rsidRPr="00EA1687">
        <w:t>年下半年委託設計（</w:t>
      </w:r>
      <w:r w:rsidRPr="00EA1687">
        <w:t>NRE</w:t>
      </w:r>
      <w:r w:rsidRPr="00EA1687">
        <w:t>）開案將明顯貢獻營收，搶進</w:t>
      </w:r>
      <w:r w:rsidRPr="00EA1687">
        <w:t>HBM</w:t>
      </w:r>
      <w:r w:rsidRPr="00EA1687">
        <w:t>供應鏈。</w:t>
      </w:r>
    </w:p>
    <w:p w14:paraId="0332AAC8" w14:textId="77777777" w:rsidR="00EA1687" w:rsidRPr="00EA1687" w:rsidRDefault="00EA1687" w:rsidP="00EA1687">
      <w:r w:rsidRPr="00EA1687">
        <w:t>至於台積電深耕台灣的部分，除了新竹寶山園區</w:t>
      </w:r>
      <w:r w:rsidRPr="00EA1687">
        <w:t>2</w:t>
      </w:r>
      <w:r w:rsidRPr="00EA1687">
        <w:t>奈米第一期即將於</w:t>
      </w:r>
      <w:r w:rsidRPr="00EA1687">
        <w:t>2025</w:t>
      </w:r>
      <w:r w:rsidRPr="00EA1687">
        <w:t>年量產之外，中科園區著重於</w:t>
      </w:r>
      <w:r w:rsidRPr="00EA1687">
        <w:t>1.4</w:t>
      </w:r>
      <w:r w:rsidRPr="00EA1687">
        <w:t>奈米或</w:t>
      </w:r>
      <w:r w:rsidRPr="00EA1687">
        <w:t>1</w:t>
      </w:r>
      <w:r w:rsidRPr="00EA1687">
        <w:t>奈米的部分也持續推進，而高雄地區三座晶圓廠主要是第二期</w:t>
      </w:r>
      <w:r w:rsidRPr="00EA1687">
        <w:t>2</w:t>
      </w:r>
      <w:r w:rsidRPr="00EA1687">
        <w:t>奈米產能量產的工作也積極進行，其中</w:t>
      </w:r>
      <w:r w:rsidRPr="00EA1687">
        <w:t>2022</w:t>
      </w:r>
      <w:r w:rsidRPr="00EA1687">
        <w:t>年</w:t>
      </w:r>
      <w:r w:rsidRPr="00EA1687">
        <w:t>9</w:t>
      </w:r>
      <w:r w:rsidRPr="00EA1687">
        <w:t>月在</w:t>
      </w:r>
      <w:r w:rsidRPr="00EA1687">
        <w:lastRenderedPageBreak/>
        <w:t>楠梓產業園區一期園區已於取得建照，預計</w:t>
      </w:r>
      <w:r w:rsidRPr="00EA1687">
        <w:t>2025</w:t>
      </w:r>
      <w:r w:rsidRPr="00EA1687">
        <w:t>年量產，第二期廠房亦接續啟動。至於高雄擴廠土地變更通過，第三座</w:t>
      </w:r>
      <w:r w:rsidRPr="00EA1687">
        <w:t>2</w:t>
      </w:r>
      <w:r w:rsidRPr="00EA1687">
        <w:t>奈米廠跨步邁進，未來台積電的中油高雄煉油廠區將扮演相當重要，其為半導體材料研發核心，與中央攜手推動籌設南部科學園區高雄第三園區（楠梓園區），將全區轉型為循環技術及材料研發、半導體先進產業之</w:t>
      </w:r>
      <w:r w:rsidRPr="00EA1687">
        <w:t>S</w:t>
      </w:r>
      <w:r w:rsidRPr="00EA1687">
        <w:t>廊帶核心樞紐。</w:t>
      </w:r>
    </w:p>
    <w:p w14:paraId="49CE6211" w14:textId="77777777" w:rsidR="00EA1687" w:rsidRPr="00EA1687" w:rsidRDefault="00EA1687" w:rsidP="00EA1687">
      <w:r w:rsidRPr="00EA1687">
        <w:t>此外，嘉義地區也成為台積電先進封裝新的布局重心，南科先前亦提出環差變更，變更產業發展定位、土地使用計畫調整、基本設施配置計畫調整（含總用電量、用水量、用水回收率）等事項，而儘管嘉義第一廠動工後即傳出挖到疑似遺跡，現已暫時停工，但台積電隨即啟動第二廠的相關事宜，主要是為避免目前供給相當緊俏的</w:t>
      </w:r>
      <w:r w:rsidRPr="00EA1687">
        <w:t>CoWoS</w:t>
      </w:r>
      <w:r w:rsidRPr="00EA1687">
        <w:t>產能建置出現問題，甚而影響到</w:t>
      </w:r>
      <w:r w:rsidRPr="00EA1687">
        <w:t>AI</w:t>
      </w:r>
      <w:r w:rsidRPr="00EA1687">
        <w:t>大客戶的相關供應。</w:t>
      </w:r>
    </w:p>
    <w:p w14:paraId="0D9514DA" w14:textId="77777777" w:rsidR="00EA1687" w:rsidRPr="00EA1687" w:rsidRDefault="00EA1687" w:rsidP="00EA1687">
      <w:r w:rsidRPr="00EA1687">
        <w:rPr>
          <w:rFonts w:ascii="Times New Roman" w:hAnsi="Times New Roman" w:cs="Times New Roman"/>
        </w:rPr>
        <w:t>■</w:t>
      </w:r>
      <w:r w:rsidRPr="00EA1687">
        <w:t>美對陸半導體提高關稅，二線晶圓廠可望受惠</w:t>
      </w:r>
    </w:p>
    <w:p w14:paraId="2B4D9E2D" w14:textId="77777777" w:rsidR="00EA1687" w:rsidRPr="00EA1687" w:rsidRDefault="00EA1687" w:rsidP="00EA1687">
      <w:r w:rsidRPr="00EA1687">
        <w:t>2024</w:t>
      </w:r>
      <w:r w:rsidRPr="00EA1687">
        <w:t>年上半年，半導體主要是以先進製程、先進封裝、</w:t>
      </w:r>
      <w:r w:rsidRPr="00EA1687">
        <w:t>AI</w:t>
      </w:r>
      <w:r w:rsidRPr="00EA1687">
        <w:t>相關的族群領銜主導整體行業，下半年各領域隨著終端應用出貨量成長增速，加上庫存去化告一段落後客戶啟動備貨動作，但畢竟因為成熟製程、中低階晶片供需結構並未如先進製程、先進封裝優化，故即便景氣出現復甦，但整體力道上仍顯有限。所幸美國先前宣布</w:t>
      </w:r>
      <w:r w:rsidRPr="00EA1687">
        <w:t>2025</w:t>
      </w:r>
      <w:r w:rsidRPr="00EA1687">
        <w:t>年將對中國進口的半導體關稅課徵由原先的</w:t>
      </w:r>
      <w:r w:rsidRPr="00EA1687">
        <w:t>25</w:t>
      </w:r>
      <w:r w:rsidRPr="00EA1687">
        <w:t>％提高至</w:t>
      </w:r>
      <w:r w:rsidRPr="00EA1687">
        <w:t>50</w:t>
      </w:r>
      <w:r w:rsidRPr="00EA1687">
        <w:t>％，使得我國二線晶圓代工業者陸續接獲其他國家供應鏈去中化的轉單，此部分的效應有利於</w:t>
      </w:r>
      <w:r w:rsidRPr="00EA1687">
        <w:t>2024</w:t>
      </w:r>
      <w:r w:rsidRPr="00EA1687">
        <w:t>年下半年聯電、世界先進、力積電等產能利用率的回升。</w:t>
      </w:r>
    </w:p>
    <w:p w14:paraId="5BB9F9EA" w14:textId="77777777" w:rsidR="00EA1687" w:rsidRPr="00EA1687" w:rsidRDefault="00EA1687" w:rsidP="00EA1687">
      <w:r w:rsidRPr="00EA1687">
        <w:t>整體而言，二線晶圓代工業者短期內整體營運將獲得改善的機會，以聯電而言，受惠終端庫存調整告一段落，通訊與消費性產品需求逐漸回溫，尤其聯電擅長的</w:t>
      </w:r>
      <w:r w:rsidRPr="00EA1687">
        <w:t>OLED</w:t>
      </w:r>
      <w:r w:rsidRPr="00EA1687">
        <w:t>驅動</w:t>
      </w:r>
      <w:r w:rsidRPr="00EA1687">
        <w:t>IC</w:t>
      </w:r>
      <w:r w:rsidRPr="00EA1687">
        <w:t>、</w:t>
      </w:r>
      <w:r w:rsidRPr="00EA1687">
        <w:t>WiFi</w:t>
      </w:r>
      <w:r w:rsidRPr="00EA1687">
        <w:t>系統單晶片、電源管理</w:t>
      </w:r>
      <w:r w:rsidRPr="00EA1687">
        <w:t>IC</w:t>
      </w:r>
      <w:r w:rsidRPr="00EA1687">
        <w:t>等領域顯著升溫，推升聯電產能利用率上揚，</w:t>
      </w:r>
      <w:r w:rsidRPr="00EA1687">
        <w:t>2024</w:t>
      </w:r>
      <w:r w:rsidRPr="00EA1687">
        <w:t>年下半年有機會挑戰</w:t>
      </w:r>
      <w:r w:rsidRPr="00EA1687">
        <w:t>75</w:t>
      </w:r>
      <w:r w:rsidRPr="00EA1687">
        <w:t>％的水準。儘管如此，相較於晶圓代工龍頭業者，此部分族群的景氣復甦力道仍是強弱有別。</w:t>
      </w:r>
    </w:p>
    <w:p w14:paraId="75A07356" w14:textId="77777777" w:rsidR="00B3219F" w:rsidRPr="00EA1687" w:rsidRDefault="00B3219F"/>
    <w:sectPr w:rsidR="00B3219F" w:rsidRPr="00EA168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E41AEB"/>
    <w:multiLevelType w:val="multilevel"/>
    <w:tmpl w:val="C6AA1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0A0CB3"/>
    <w:multiLevelType w:val="multilevel"/>
    <w:tmpl w:val="DDC8E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0B4939"/>
    <w:multiLevelType w:val="multilevel"/>
    <w:tmpl w:val="9EE2D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8295899">
    <w:abstractNumId w:val="1"/>
  </w:num>
  <w:num w:numId="2" w16cid:durableId="1111515368">
    <w:abstractNumId w:val="0"/>
  </w:num>
  <w:num w:numId="3" w16cid:durableId="7084556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687"/>
    <w:rsid w:val="000F5D7B"/>
    <w:rsid w:val="00155841"/>
    <w:rsid w:val="005605A7"/>
    <w:rsid w:val="00927FC3"/>
    <w:rsid w:val="00B3219F"/>
    <w:rsid w:val="00B84159"/>
    <w:rsid w:val="00B97594"/>
    <w:rsid w:val="00E9308D"/>
    <w:rsid w:val="00EA1687"/>
    <w:rsid w:val="00F21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73575"/>
  <w15:chartTrackingRefBased/>
  <w15:docId w15:val="{D1C86B6C-30D4-4795-BAC3-A3CC698DA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A168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A16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8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17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3572">
              <w:marLeft w:val="480"/>
              <w:marRight w:val="4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724657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414449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81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5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0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50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86822">
              <w:marLeft w:val="480"/>
              <w:marRight w:val="4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614349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91831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images.ctee.com.tw/newsphoto/2024-07-09/1024/A07AA7_PictureItem_Clipping_01_4.j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208</Words>
  <Characters>1191</Characters>
  <Application>Microsoft Office Word</Application>
  <DocSecurity>0</DocSecurity>
  <Lines>9</Lines>
  <Paragraphs>2</Paragraphs>
  <ScaleCrop>false</ScaleCrop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吳怡欣 Wu, Yi Hsin</dc:creator>
  <cp:keywords/>
  <dc:description/>
  <cp:lastModifiedBy>吳怡欣 Wu, Yi Hsin</cp:lastModifiedBy>
  <cp:revision>1</cp:revision>
  <dcterms:created xsi:type="dcterms:W3CDTF">2024-09-11T07:31:00Z</dcterms:created>
  <dcterms:modified xsi:type="dcterms:W3CDTF">2024-09-11T07:32:00Z</dcterms:modified>
</cp:coreProperties>
</file>