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Stoian Mihail Alexandru - grupa 2</w:t>
      </w:r>
    </w:p>
    <w:p>
      <w:pPr>
        <w:pStyle w:val="BodyText"/>
        <w:bidi w:val="0"/>
        <w:rPr>
          <w:b/>
        </w:rPr>
      </w:pPr>
      <w:r>
        <w:rPr>
          <w:b/>
        </w:rPr>
        <w:t>Tema proiectului: Buchetul - florărie online</w:t>
      </w:r>
    </w:p>
    <w:p>
      <w:pPr>
        <w:pStyle w:val="BodyText"/>
        <w:bidi w:val="0"/>
        <w:rPr/>
      </w:pPr>
      <w:r>
        <w:rPr/>
        <w:t>Buchetul este un site comercial care vinde flori: buchete, aranjamente florale, flori la fir și plante la ghiveci. Florile sunt organizate pe categorii (trandafiri, lalele, plante la ghiveci etc.) și pot fi asociate cu ocazii (zi de naștere, nuntă, 1 și 8 Martie etc.). Clienții vor putea căuta, filtra și sorta florile după categorie, ocazie, preț sau culoare, vor putea vedea pagina fiecărui produs și vor putea plasa o comandă simplă prin coșul virtual. Firma are mai multe sedii (florării), fiecare cu raioanele lui, și colaborează cu mai mulți furnizori.</w:t>
      </w:r>
    </w:p>
    <w:p>
      <w:pPr>
        <w:pStyle w:val="Heading2"/>
        <w:bidi w:val="0"/>
        <w:rPr/>
      </w:pPr>
      <w:r>
        <w:rPr/>
        <w:t>1. Conținut</w:t>
      </w:r>
    </w:p>
    <w:tbl>
      <w:tblPr>
        <w:tblW w:w="5000" w:type="pct"/>
        <w:jc w:val="left"/>
        <w:tblInd w:w="28" w:type="dxa"/>
        <w:tblLayout w:type="fixed"/>
        <w:tblCellMar>
          <w:top w:w="28" w:type="dxa"/>
          <w:left w:w="28" w:type="dxa"/>
          <w:bottom w:w="28" w:type="dxa"/>
          <w:right w:w="28" w:type="dxa"/>
        </w:tblCellMar>
      </w:tblPr>
      <w:tblGrid>
        <w:gridCol w:w="2239"/>
        <w:gridCol w:w="1494"/>
        <w:gridCol w:w="7606"/>
      </w:tblGrid>
      <w:tr>
        <w:trPr/>
        <w:tc>
          <w:tcPr>
            <w:tcW w:w="2239" w:type="dxa"/>
            <w:tcBorders/>
            <w:vAlign w:val="center"/>
          </w:tcPr>
          <w:p>
            <w:pPr>
              <w:pStyle w:val="TableHeading"/>
              <w:suppressLineNumbers/>
              <w:bidi w:val="0"/>
              <w:spacing w:before="0" w:after="283"/>
              <w:jc w:val="center"/>
              <w:rPr/>
            </w:pPr>
            <w:r>
              <w:rPr/>
              <w:t>Pagina</w:t>
            </w:r>
          </w:p>
        </w:tc>
        <w:tc>
          <w:tcPr>
            <w:tcW w:w="1494" w:type="dxa"/>
            <w:tcBorders/>
            <w:vAlign w:val="center"/>
          </w:tcPr>
          <w:p>
            <w:pPr>
              <w:pStyle w:val="TableHeading"/>
              <w:suppressLineNumbers/>
              <w:bidi w:val="0"/>
              <w:spacing w:before="0" w:after="283"/>
              <w:jc w:val="center"/>
              <w:rPr/>
            </w:pPr>
            <w:r>
              <w:rPr/>
              <w:t>Adresa</w:t>
            </w:r>
          </w:p>
        </w:tc>
        <w:tc>
          <w:tcPr>
            <w:tcW w:w="7606" w:type="dxa"/>
            <w:tcBorders/>
            <w:vAlign w:val="center"/>
          </w:tcPr>
          <w:p>
            <w:pPr>
              <w:pStyle w:val="TableHeading"/>
              <w:suppressLineNumbers/>
              <w:bidi w:val="0"/>
              <w:spacing w:before="0" w:after="283"/>
              <w:jc w:val="center"/>
              <w:rPr/>
            </w:pPr>
            <w:r>
              <w:rPr/>
              <w:t>Descriere</w:t>
            </w:r>
          </w:p>
        </w:tc>
      </w:tr>
      <w:tr>
        <w:trPr/>
        <w:tc>
          <w:tcPr>
            <w:tcW w:w="2239" w:type="dxa"/>
            <w:tcBorders/>
            <w:vAlign w:val="center"/>
          </w:tcPr>
          <w:p>
            <w:pPr>
              <w:pStyle w:val="TableContents"/>
              <w:bidi w:val="0"/>
              <w:spacing w:before="0" w:after="283"/>
              <w:rPr/>
            </w:pPr>
            <w:r>
              <w:rPr/>
              <w:t>Pagina principală</w:t>
            </w:r>
          </w:p>
        </w:tc>
        <w:tc>
          <w:tcPr>
            <w:tcW w:w="1494" w:type="dxa"/>
            <w:tcBorders/>
            <w:vAlign w:val="center"/>
          </w:tcPr>
          <w:p>
            <w:pPr>
              <w:pStyle w:val="TableContents"/>
              <w:bidi w:val="0"/>
              <w:spacing w:before="0" w:after="283"/>
              <w:rPr/>
            </w:pPr>
            <w:r>
              <w:rPr/>
              <w:t>/</w:t>
            </w:r>
          </w:p>
        </w:tc>
        <w:tc>
          <w:tcPr>
            <w:tcW w:w="7606" w:type="dxa"/>
            <w:tcBorders/>
            <w:vAlign w:val="center"/>
          </w:tcPr>
          <w:p>
            <w:pPr>
              <w:pStyle w:val="TableContents"/>
              <w:bidi w:val="0"/>
              <w:spacing w:before="0" w:after="283"/>
              <w:rPr/>
            </w:pPr>
            <w:r>
              <w:rPr/>
              <w:t>Prezentarea florăriei, cu 3 secțiuni: „Cine suntem” (descrierea proiectului), „Program”, „Promoții”.</w:t>
            </w:r>
          </w:p>
        </w:tc>
      </w:tr>
      <w:tr>
        <w:trPr/>
        <w:tc>
          <w:tcPr>
            <w:tcW w:w="2239" w:type="dxa"/>
            <w:tcBorders/>
            <w:vAlign w:val="center"/>
          </w:tcPr>
          <w:p>
            <w:pPr>
              <w:pStyle w:val="TableContents"/>
              <w:bidi w:val="0"/>
              <w:spacing w:before="0" w:after="283"/>
              <w:rPr/>
            </w:pPr>
            <w:r>
              <w:rPr/>
              <w:t>Despre</w:t>
            </w:r>
          </w:p>
        </w:tc>
        <w:tc>
          <w:tcPr>
            <w:tcW w:w="1494" w:type="dxa"/>
            <w:tcBorders/>
            <w:vAlign w:val="center"/>
          </w:tcPr>
          <w:p>
            <w:pPr>
              <w:pStyle w:val="TableContents"/>
              <w:bidi w:val="0"/>
              <w:spacing w:before="0" w:after="283"/>
              <w:rPr/>
            </w:pPr>
            <w:r>
              <w:rPr/>
              <w:t>/despre</w:t>
            </w:r>
          </w:p>
        </w:tc>
        <w:tc>
          <w:tcPr>
            <w:tcW w:w="7606" w:type="dxa"/>
            <w:tcBorders/>
            <w:vAlign w:val="center"/>
          </w:tcPr>
          <w:p>
            <w:pPr>
              <w:pStyle w:val="TableContents"/>
              <w:bidi w:val="0"/>
              <w:spacing w:before="0" w:after="283"/>
              <w:rPr/>
            </w:pPr>
            <w:r>
              <w:rPr/>
              <w:t>Informații despre firmă, cu 2 secțiuni: „Echipa” și „Ce ne diferențiază”.</w:t>
            </w:r>
          </w:p>
        </w:tc>
      </w:tr>
      <w:tr>
        <w:trPr/>
        <w:tc>
          <w:tcPr>
            <w:tcW w:w="2239" w:type="dxa"/>
            <w:tcBorders/>
            <w:vAlign w:val="center"/>
          </w:tcPr>
          <w:p>
            <w:pPr>
              <w:pStyle w:val="TableContents"/>
              <w:bidi w:val="0"/>
              <w:spacing w:before="0" w:after="283"/>
              <w:rPr/>
            </w:pPr>
            <w:r>
              <w:rPr/>
              <w:t>Istoric</w:t>
            </w:r>
          </w:p>
        </w:tc>
        <w:tc>
          <w:tcPr>
            <w:tcW w:w="1494" w:type="dxa"/>
            <w:tcBorders/>
            <w:vAlign w:val="center"/>
          </w:tcPr>
          <w:p>
            <w:pPr>
              <w:pStyle w:val="TableContents"/>
              <w:bidi w:val="0"/>
              <w:spacing w:before="0" w:after="283"/>
              <w:rPr/>
            </w:pPr>
            <w:r>
              <w:rPr/>
              <w:t>/istoric</w:t>
            </w:r>
          </w:p>
        </w:tc>
        <w:tc>
          <w:tcPr>
            <w:tcW w:w="7606" w:type="dxa"/>
            <w:tcBorders/>
            <w:vAlign w:val="center"/>
          </w:tcPr>
          <w:p>
            <w:pPr>
              <w:pStyle w:val="TableContents"/>
              <w:bidi w:val="0"/>
              <w:spacing w:before="0" w:after="283"/>
              <w:rPr/>
            </w:pPr>
            <w:r>
              <w:rPr/>
              <w:t>Momentele importante din istoria firmei.</w:t>
            </w:r>
          </w:p>
        </w:tc>
      </w:tr>
      <w:tr>
        <w:trPr/>
        <w:tc>
          <w:tcPr>
            <w:tcW w:w="2239" w:type="dxa"/>
            <w:tcBorders/>
            <w:vAlign w:val="center"/>
          </w:tcPr>
          <w:p>
            <w:pPr>
              <w:pStyle w:val="TableContents"/>
              <w:bidi w:val="0"/>
              <w:spacing w:before="0" w:after="283"/>
              <w:rPr/>
            </w:pPr>
            <w:r>
              <w:rPr/>
              <w:t>Produse</w:t>
            </w:r>
          </w:p>
        </w:tc>
        <w:tc>
          <w:tcPr>
            <w:tcW w:w="1494" w:type="dxa"/>
            <w:tcBorders/>
            <w:vAlign w:val="center"/>
          </w:tcPr>
          <w:p>
            <w:pPr>
              <w:pStyle w:val="TableContents"/>
              <w:bidi w:val="0"/>
              <w:spacing w:before="0" w:after="283"/>
              <w:rPr/>
            </w:pPr>
            <w:r>
              <w:rPr/>
              <w:t>/produse</w:t>
            </w:r>
          </w:p>
        </w:tc>
        <w:tc>
          <w:tcPr>
            <w:tcW w:w="7606" w:type="dxa"/>
            <w:tcBorders/>
            <w:vAlign w:val="center"/>
          </w:tcPr>
          <w:p>
            <w:pPr>
              <w:pStyle w:val="TableContents"/>
              <w:bidi w:val="0"/>
              <w:spacing w:before="0" w:after="283"/>
              <w:rPr/>
            </w:pPr>
            <w:r>
              <w:rPr/>
              <w:t>Lista florilor, cu căutare, filtre (categorie, ocazie, tip, preț, stoc), sortare și paginare.</w:t>
            </w:r>
          </w:p>
        </w:tc>
      </w:tr>
      <w:tr>
        <w:trPr/>
        <w:tc>
          <w:tcPr>
            <w:tcW w:w="2239" w:type="dxa"/>
            <w:tcBorders/>
            <w:vAlign w:val="center"/>
          </w:tcPr>
          <w:p>
            <w:pPr>
              <w:pStyle w:val="TableContents"/>
              <w:bidi w:val="0"/>
              <w:spacing w:before="0" w:after="283"/>
              <w:rPr/>
            </w:pPr>
            <w:r>
              <w:rPr/>
              <w:t>Pagina produsului</w:t>
            </w:r>
          </w:p>
        </w:tc>
        <w:tc>
          <w:tcPr>
            <w:tcW w:w="1494" w:type="dxa"/>
            <w:tcBorders/>
            <w:vAlign w:val="center"/>
          </w:tcPr>
          <w:p>
            <w:pPr>
              <w:pStyle w:val="TableContents"/>
              <w:bidi w:val="0"/>
              <w:spacing w:before="0" w:after="283"/>
              <w:rPr/>
            </w:pPr>
            <w:r>
              <w:rPr/>
              <w:t>/produse/[slug]</w:t>
            </w:r>
          </w:p>
        </w:tc>
        <w:tc>
          <w:tcPr>
            <w:tcW w:w="7606" w:type="dxa"/>
            <w:tcBorders/>
            <w:vAlign w:val="center"/>
          </w:tcPr>
          <w:p>
            <w:pPr>
              <w:pStyle w:val="TableContents"/>
              <w:bidi w:val="0"/>
              <w:spacing w:before="0" w:after="283"/>
              <w:rPr/>
            </w:pPr>
            <w:r>
              <w:rPr/>
              <w:t>Detaliile unei flori și adăugarea în coș.</w:t>
            </w:r>
          </w:p>
        </w:tc>
      </w:tr>
      <w:tr>
        <w:trPr/>
        <w:tc>
          <w:tcPr>
            <w:tcW w:w="2239" w:type="dxa"/>
            <w:tcBorders/>
            <w:vAlign w:val="center"/>
          </w:tcPr>
          <w:p>
            <w:pPr>
              <w:pStyle w:val="TableContents"/>
              <w:bidi w:val="0"/>
              <w:spacing w:before="0" w:after="283"/>
              <w:rPr/>
            </w:pPr>
            <w:r>
              <w:rPr/>
              <w:t>Contact</w:t>
            </w:r>
          </w:p>
        </w:tc>
        <w:tc>
          <w:tcPr>
            <w:tcW w:w="1494" w:type="dxa"/>
            <w:tcBorders/>
            <w:vAlign w:val="center"/>
          </w:tcPr>
          <w:p>
            <w:pPr>
              <w:pStyle w:val="TableContents"/>
              <w:bidi w:val="0"/>
              <w:spacing w:before="0" w:after="283"/>
              <w:rPr/>
            </w:pPr>
            <w:r>
              <w:rPr/>
              <w:t>/contact</w:t>
            </w:r>
          </w:p>
        </w:tc>
        <w:tc>
          <w:tcPr>
            <w:tcW w:w="7606" w:type="dxa"/>
            <w:tcBorders/>
            <w:vAlign w:val="center"/>
          </w:tcPr>
          <w:p>
            <w:pPr>
              <w:pStyle w:val="TableContents"/>
              <w:bidi w:val="0"/>
              <w:spacing w:before="0" w:after="283"/>
              <w:rPr/>
            </w:pPr>
            <w:r>
              <w:rPr/>
              <w:t>Formular de contact, cu validare.</w:t>
            </w:r>
          </w:p>
        </w:tc>
      </w:tr>
      <w:tr>
        <w:trPr/>
        <w:tc>
          <w:tcPr>
            <w:tcW w:w="2239" w:type="dxa"/>
            <w:tcBorders/>
            <w:vAlign w:val="center"/>
          </w:tcPr>
          <w:p>
            <w:pPr>
              <w:pStyle w:val="TableContents"/>
              <w:bidi w:val="0"/>
              <w:spacing w:before="0" w:after="283"/>
              <w:rPr/>
            </w:pPr>
            <w:r>
              <w:rPr/>
              <w:t>Coș virtual</w:t>
            </w:r>
          </w:p>
        </w:tc>
        <w:tc>
          <w:tcPr>
            <w:tcW w:w="1494" w:type="dxa"/>
            <w:tcBorders/>
            <w:vAlign w:val="center"/>
          </w:tcPr>
          <w:p>
            <w:pPr>
              <w:pStyle w:val="TableContents"/>
              <w:bidi w:val="0"/>
              <w:spacing w:before="0" w:after="283"/>
              <w:rPr/>
            </w:pPr>
            <w:r>
              <w:rPr/>
              <w:t>/cos_virtual</w:t>
            </w:r>
          </w:p>
        </w:tc>
        <w:tc>
          <w:tcPr>
            <w:tcW w:w="7606" w:type="dxa"/>
            <w:tcBorders/>
            <w:vAlign w:val="center"/>
          </w:tcPr>
          <w:p>
            <w:pPr>
              <w:pStyle w:val="TableContents"/>
              <w:bidi w:val="0"/>
              <w:spacing w:before="0" w:after="283"/>
              <w:rPr/>
            </w:pPr>
            <w:r>
              <w:rPr/>
              <w:t>Produsele alese de client (modificare cantități, ștergere) și plasarea comenzii.</w:t>
            </w:r>
          </w:p>
        </w:tc>
      </w:tr>
      <w:tr>
        <w:trPr/>
        <w:tc>
          <w:tcPr>
            <w:tcW w:w="2239" w:type="dxa"/>
            <w:tcBorders/>
            <w:vAlign w:val="center"/>
          </w:tcPr>
          <w:p>
            <w:pPr>
              <w:pStyle w:val="TableContents"/>
              <w:bidi w:val="0"/>
              <w:spacing w:before="0" w:after="283"/>
              <w:rPr/>
            </w:pPr>
            <w:r>
              <w:rPr/>
              <w:t>Confirmarea comenzii</w:t>
            </w:r>
          </w:p>
        </w:tc>
        <w:tc>
          <w:tcPr>
            <w:tcW w:w="1494" w:type="dxa"/>
            <w:tcBorders/>
            <w:vAlign w:val="center"/>
          </w:tcPr>
          <w:p>
            <w:pPr>
              <w:pStyle w:val="TableContents"/>
              <w:bidi w:val="0"/>
              <w:spacing w:before="0" w:after="283"/>
              <w:rPr/>
            </w:pPr>
            <w:r>
              <w:rPr/>
              <w:t>/comanda/[id]</w:t>
            </w:r>
          </w:p>
        </w:tc>
        <w:tc>
          <w:tcPr>
            <w:tcW w:w="7606" w:type="dxa"/>
            <w:tcBorders/>
            <w:vAlign w:val="center"/>
          </w:tcPr>
          <w:p>
            <w:pPr>
              <w:pStyle w:val="TableContents"/>
              <w:bidi w:val="0"/>
              <w:spacing w:before="0" w:after="283"/>
              <w:rPr/>
            </w:pPr>
            <w:r>
              <w:rPr/>
              <w:t>Rezumatul comenzii plasate.</w:t>
            </w:r>
          </w:p>
        </w:tc>
      </w:tr>
      <w:tr>
        <w:trPr/>
        <w:tc>
          <w:tcPr>
            <w:tcW w:w="2239" w:type="dxa"/>
            <w:tcBorders/>
            <w:vAlign w:val="center"/>
          </w:tcPr>
          <w:p>
            <w:pPr>
              <w:pStyle w:val="TableContents"/>
              <w:bidi w:val="0"/>
              <w:spacing w:before="0" w:after="283"/>
              <w:rPr/>
            </w:pPr>
            <w:r>
              <w:rPr/>
              <w:t xml:space="preserve">Ocazii </w:t>
            </w:r>
            <w:r>
              <w:rPr>
                <w:i/>
              </w:rPr>
              <w:t>(aleasă de mine)</w:t>
            </w:r>
          </w:p>
        </w:tc>
        <w:tc>
          <w:tcPr>
            <w:tcW w:w="1494" w:type="dxa"/>
            <w:tcBorders/>
            <w:vAlign w:val="center"/>
          </w:tcPr>
          <w:p>
            <w:pPr>
              <w:pStyle w:val="TableContents"/>
              <w:bidi w:val="0"/>
              <w:spacing w:before="0" w:after="283"/>
              <w:rPr/>
            </w:pPr>
            <w:r>
              <w:rPr/>
              <w:t>/ocazii</w:t>
            </w:r>
          </w:p>
        </w:tc>
        <w:tc>
          <w:tcPr>
            <w:tcW w:w="7606" w:type="dxa"/>
            <w:tcBorders/>
            <w:vAlign w:val="center"/>
          </w:tcPr>
          <w:p>
            <w:pPr>
              <w:pStyle w:val="TableContents"/>
              <w:bidi w:val="0"/>
              <w:spacing w:before="0" w:after="283"/>
              <w:rPr/>
            </w:pPr>
            <w:r>
              <w:rPr/>
              <w:t>Florile grupate pe ocazii (zi de naștere, nuntă, condoleanțe etc.).</w:t>
            </w:r>
          </w:p>
        </w:tc>
      </w:tr>
      <w:tr>
        <w:trPr/>
        <w:tc>
          <w:tcPr>
            <w:tcW w:w="2239" w:type="dxa"/>
            <w:tcBorders/>
            <w:vAlign w:val="center"/>
          </w:tcPr>
          <w:p>
            <w:pPr>
              <w:pStyle w:val="TableContents"/>
              <w:bidi w:val="0"/>
              <w:spacing w:before="0" w:after="283"/>
              <w:rPr/>
            </w:pPr>
            <w:r>
              <w:rPr/>
              <w:t xml:space="preserve">Livrare </w:t>
            </w:r>
            <w:r>
              <w:rPr>
                <w:i/>
              </w:rPr>
              <w:t>(aleasă de mine)</w:t>
            </w:r>
          </w:p>
        </w:tc>
        <w:tc>
          <w:tcPr>
            <w:tcW w:w="1494" w:type="dxa"/>
            <w:tcBorders/>
            <w:vAlign w:val="center"/>
          </w:tcPr>
          <w:p>
            <w:pPr>
              <w:pStyle w:val="TableContents"/>
              <w:bidi w:val="0"/>
              <w:spacing w:before="0" w:after="283"/>
              <w:rPr/>
            </w:pPr>
            <w:r>
              <w:rPr/>
              <w:t>/livrare</w:t>
            </w:r>
          </w:p>
        </w:tc>
        <w:tc>
          <w:tcPr>
            <w:tcW w:w="7606" w:type="dxa"/>
            <w:tcBorders/>
            <w:vAlign w:val="center"/>
          </w:tcPr>
          <w:p>
            <w:pPr>
              <w:pStyle w:val="TableContents"/>
              <w:bidi w:val="0"/>
              <w:spacing w:before="0" w:after="283"/>
              <w:rPr/>
            </w:pPr>
            <w:r>
              <w:rPr/>
              <w:t>Zonele și condițiile de livrare.</w:t>
            </w:r>
          </w:p>
        </w:tc>
      </w:tr>
      <w:tr>
        <w:trPr/>
        <w:tc>
          <w:tcPr>
            <w:tcW w:w="2239" w:type="dxa"/>
            <w:tcBorders/>
            <w:vAlign w:val="center"/>
          </w:tcPr>
          <w:p>
            <w:pPr>
              <w:pStyle w:val="TableContents"/>
              <w:bidi w:val="0"/>
              <w:spacing w:before="0" w:after="283"/>
              <w:rPr/>
            </w:pPr>
            <w:r>
              <w:rPr/>
              <w:t>Informații despre server</w:t>
            </w:r>
          </w:p>
        </w:tc>
        <w:tc>
          <w:tcPr>
            <w:tcW w:w="1494" w:type="dxa"/>
            <w:tcBorders/>
            <w:vAlign w:val="center"/>
          </w:tcPr>
          <w:p>
            <w:pPr>
              <w:pStyle w:val="TableContents"/>
              <w:bidi w:val="0"/>
              <w:spacing w:before="0" w:after="283"/>
              <w:rPr/>
            </w:pPr>
            <w:r>
              <w:rPr/>
              <w:t>/info</w:t>
            </w:r>
          </w:p>
        </w:tc>
        <w:tc>
          <w:tcPr>
            <w:tcW w:w="7606" w:type="dxa"/>
            <w:tcBorders/>
            <w:vAlign w:val="center"/>
          </w:tcPr>
          <w:p>
            <w:pPr>
              <w:pStyle w:val="TableContents"/>
              <w:bidi w:val="0"/>
              <w:spacing w:before="0" w:after="283"/>
              <w:rPr/>
            </w:pPr>
            <w:r>
              <w:rPr/>
              <w:t xml:space="preserve">Data și ora serverului, în limba română (parametrul </w:t>
            </w:r>
            <w:r>
              <w:rPr>
                <w:rStyle w:val="SourceText"/>
              </w:rPr>
              <w:t>data=zi</w:t>
            </w:r>
            <w:r>
              <w:rPr/>
              <w:t xml:space="preserve"> sau </w:t>
            </w:r>
            <w:r>
              <w:rPr>
                <w:rStyle w:val="SourceText"/>
              </w:rPr>
              <w:t>data=timp</w:t>
            </w:r>
            <w:r>
              <w:rPr/>
              <w:t>).</w:t>
            </w:r>
          </w:p>
        </w:tc>
      </w:tr>
      <w:tr>
        <w:trPr/>
        <w:tc>
          <w:tcPr>
            <w:tcW w:w="2239" w:type="dxa"/>
            <w:tcBorders/>
            <w:vAlign w:val="center"/>
          </w:tcPr>
          <w:p>
            <w:pPr>
              <w:pStyle w:val="TableContents"/>
              <w:bidi w:val="0"/>
              <w:spacing w:before="0" w:after="283"/>
              <w:rPr/>
            </w:pPr>
            <w:r>
              <w:rPr/>
              <w:t>Log</w:t>
            </w:r>
          </w:p>
        </w:tc>
        <w:tc>
          <w:tcPr>
            <w:tcW w:w="1494" w:type="dxa"/>
            <w:tcBorders/>
            <w:vAlign w:val="center"/>
          </w:tcPr>
          <w:p>
            <w:pPr>
              <w:pStyle w:val="TableContents"/>
              <w:bidi w:val="0"/>
              <w:spacing w:before="0" w:after="283"/>
              <w:rPr/>
            </w:pPr>
            <w:r>
              <w:rPr/>
              <w:t>/log</w:t>
            </w:r>
          </w:p>
        </w:tc>
        <w:tc>
          <w:tcPr>
            <w:tcW w:w="7606" w:type="dxa"/>
            <w:tcBorders/>
            <w:vAlign w:val="center"/>
          </w:tcPr>
          <w:p>
            <w:pPr>
              <w:pStyle w:val="TableContents"/>
              <w:bidi w:val="0"/>
              <w:spacing w:before="0" w:after="283"/>
              <w:rPr/>
            </w:pPr>
            <w:r>
              <w:rPr/>
              <w:t xml:space="preserve">Accesările paginilor site-ului (parametrii </w:t>
            </w:r>
            <w:r>
              <w:rPr>
                <w:rStyle w:val="SourceText"/>
              </w:rPr>
              <w:t>ultimele</w:t>
            </w:r>
            <w:r>
              <w:rPr/>
              <w:t xml:space="preserve">, </w:t>
            </w:r>
            <w:r>
              <w:rPr>
                <w:rStyle w:val="SourceText"/>
              </w:rPr>
              <w:t>accesari</w:t>
            </w:r>
            <w:r>
              <w:rPr/>
              <w:t xml:space="preserve">, </w:t>
            </w:r>
            <w:r>
              <w:rPr>
                <w:rStyle w:val="SourceText"/>
              </w:rPr>
              <w:t>iduri</w:t>
            </w:r>
            <w:r>
              <w:rPr/>
              <w:t xml:space="preserve">, </w:t>
            </w:r>
            <w:r>
              <w:rPr>
                <w:rStyle w:val="SourceText"/>
              </w:rPr>
              <w:t>dubluri</w:t>
            </w:r>
            <w:r>
              <w:rPr/>
              <w:t xml:space="preserve">, </w:t>
            </w:r>
            <w:r>
              <w:rPr>
                <w:rStyle w:val="SourceText"/>
              </w:rPr>
              <w:t>tabel</w:t>
            </w:r>
            <w:r>
              <w:rPr/>
              <w:t>).</w:t>
            </w:r>
          </w:p>
        </w:tc>
      </w:tr>
      <w:tr>
        <w:trPr/>
        <w:tc>
          <w:tcPr>
            <w:tcW w:w="2239" w:type="dxa"/>
            <w:tcBorders/>
            <w:vAlign w:val="center"/>
          </w:tcPr>
          <w:p>
            <w:pPr>
              <w:pStyle w:val="TableContents"/>
              <w:bidi w:val="0"/>
              <w:spacing w:before="0" w:after="283"/>
              <w:rPr/>
            </w:pPr>
            <w:r>
              <w:rPr/>
              <w:t>Accesare</w:t>
            </w:r>
          </w:p>
        </w:tc>
        <w:tc>
          <w:tcPr>
            <w:tcW w:w="1494" w:type="dxa"/>
            <w:tcBorders/>
            <w:vAlign w:val="center"/>
          </w:tcPr>
          <w:p>
            <w:pPr>
              <w:pStyle w:val="TableContents"/>
              <w:bidi w:val="0"/>
              <w:spacing w:before="0" w:after="283"/>
              <w:rPr/>
            </w:pPr>
            <w:r>
              <w:rPr/>
              <w:t>/accesare[id]</w:t>
            </w:r>
          </w:p>
        </w:tc>
        <w:tc>
          <w:tcPr>
            <w:tcW w:w="7606" w:type="dxa"/>
            <w:tcBorders/>
            <w:vAlign w:val="center"/>
          </w:tcPr>
          <w:p>
            <w:pPr>
              <w:pStyle w:val="TableContents"/>
              <w:bidi w:val="0"/>
              <w:spacing w:before="0" w:after="283"/>
              <w:rPr/>
            </w:pPr>
            <w:r>
              <w:rPr/>
              <w:t>Toate informațiile despre o accesare.</w:t>
            </w:r>
          </w:p>
        </w:tc>
      </w:tr>
    </w:tbl>
    <w:p>
      <w:pPr>
        <w:pStyle w:val="BodyText"/>
        <w:bidi w:val="0"/>
        <w:rPr/>
      </w:pPr>
      <w:r>
        <w:rPr/>
        <w:t>Template-ul „In lucru” (cerut în laboratorul 2) a fost folosit pentru paginile care nu erau încă implementate; acum toate paginile din meniu au conținut.</w:t>
      </w:r>
    </w:p>
    <w:p>
      <w:pPr>
        <w:pStyle w:val="Heading3"/>
        <w:bidi w:val="0"/>
        <w:rPr/>
      </w:pPr>
      <w:r>
        <w:rPr/>
        <w:t>Datele firmei (afișate în footer prin context processor)</w:t>
      </w:r>
    </w:p>
    <w:p>
      <w:pPr>
        <w:pStyle w:val="BodyText"/>
        <w:bidi w:val="0"/>
        <w:rPr/>
      </w:pPr>
      <w:r>
        <w:rPr/>
        <w:t xml:space="preserve">Definite în </w:t>
      </w:r>
      <w:r>
        <w:rPr>
          <w:rStyle w:val="SourceText"/>
        </w:rPr>
        <w:t>settings.py</w:t>
      </w:r>
      <w:r>
        <w:rPr/>
        <w:t xml:space="preserve"> (</w:t>
      </w:r>
      <w:r>
        <w:rPr>
          <w:rStyle w:val="SourceText"/>
        </w:rPr>
        <w:t>DATE_FIRMA</w:t>
      </w:r>
      <w:r>
        <w:rPr/>
        <w:t>): numele firmei, anul înființării, numărul de telefon, adresa sediului principal și cele două caracteristici alese de mine:</w:t>
      </w:r>
    </w:p>
    <w:p>
      <w:pPr>
        <w:pStyle w:val="BodyText"/>
        <w:numPr>
          <w:ilvl w:val="0"/>
          <w:numId w:val="1"/>
        </w:numPr>
        <w:tabs>
          <w:tab w:val="clear" w:pos="1134"/>
          <w:tab w:val="left" w:pos="709" w:leader="none"/>
        </w:tabs>
        <w:bidi w:val="0"/>
        <w:spacing w:before="0" w:after="0"/>
        <w:ind w:hanging="283" w:left="709"/>
        <w:rPr/>
      </w:pPr>
      <w:r>
        <w:rPr>
          <w:b/>
        </w:rPr>
        <w:t>program</w:t>
      </w:r>
      <w:r>
        <w:rPr/>
        <w:t xml:space="preserve"> - programul de lucru al florăriei; </w:t>
      </w:r>
    </w:p>
    <w:p>
      <w:pPr>
        <w:pStyle w:val="BodyText"/>
        <w:numPr>
          <w:ilvl w:val="0"/>
          <w:numId w:val="1"/>
        </w:numPr>
        <w:tabs>
          <w:tab w:val="clear" w:pos="1134"/>
          <w:tab w:val="left" w:pos="709" w:leader="none"/>
        </w:tabs>
        <w:bidi w:val="0"/>
        <w:ind w:hanging="283" w:left="709"/>
        <w:rPr/>
      </w:pPr>
      <w:r>
        <w:rPr>
          <w:b/>
        </w:rPr>
        <w:t>livrare_gratuita_de_la</w:t>
      </w:r>
      <w:r>
        <w:rPr/>
        <w:t xml:space="preserve"> - valoarea minimă a comenzii (în lei) pentru care livrarea este gratuită. </w:t>
      </w:r>
    </w:p>
    <w:p>
      <w:pPr>
        <w:pStyle w:val="Heading2"/>
        <w:bidi w:val="0"/>
        <w:rPr/>
      </w:pPr>
      <w:r>
        <w:rPr/>
        <w:t>2. Baza de date</w:t>
      </w:r>
    </w:p>
    <w:p>
      <w:pPr>
        <w:pStyle w:val="BodyText"/>
        <w:bidi w:val="0"/>
        <w:rPr/>
      </w:pPr>
      <w:r>
        <w:rPr/>
        <w:drawing>
          <wp:inline distT="0" distB="0" distL="0" distR="0">
            <wp:extent cx="6096000" cy="7010400"/>
            <wp:effectExtent l="0" t="0" r="0" b="0"/>
            <wp:docPr id="1" name="Image1" descr="Diagrama bazei de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Diagrama bazei de date"/>
                    <pic:cNvPicPr>
                      <a:picLocks noChangeAspect="1" noChangeArrowheads="1"/>
                    </pic:cNvPicPr>
                  </pic:nvPicPr>
                  <pic:blipFill>
                    <a:blip r:embed="rId2"/>
                    <a:stretch>
                      <a:fillRect/>
                    </a:stretch>
                  </pic:blipFill>
                  <pic:spPr bwMode="auto">
                    <a:xfrm>
                      <a:off x="0" y="0"/>
                      <a:ext cx="6096000" cy="7010400"/>
                    </a:xfrm>
                    <a:prstGeom prst="rect">
                      <a:avLst/>
                    </a:prstGeom>
                    <a:noFill/>
                  </pic:spPr>
                </pic:pic>
              </a:graphicData>
            </a:graphic>
          </wp:inline>
        </w:drawing>
      </w:r>
    </w:p>
    <w:p>
      <w:pPr>
        <w:pStyle w:val="BodyText"/>
        <w:bidi w:val="0"/>
        <w:rPr/>
      </w:pPr>
      <w:r>
        <w:rPr/>
        <w:t>Diagrama folosește notația crow's foot. Cheile primare sunt subliniate, cheile străine sunt scrise înclinat, iar atributul cu valori multiple este scris între acolade.</w:t>
      </w:r>
    </w:p>
    <w:p>
      <w:pPr>
        <w:pStyle w:val="Heading3"/>
        <w:bidi w:val="0"/>
        <w:rPr/>
      </w:pPr>
      <w:r>
        <w:rPr/>
        <w:t>Entități și atribute</w:t>
      </w:r>
    </w:p>
    <w:p>
      <w:pPr>
        <w:pStyle w:val="BodyText"/>
        <w:numPr>
          <w:ilvl w:val="0"/>
          <w:numId w:val="2"/>
        </w:numPr>
        <w:tabs>
          <w:tab w:val="clear" w:pos="1134"/>
          <w:tab w:val="left" w:pos="709" w:leader="none"/>
        </w:tabs>
        <w:bidi w:val="0"/>
        <w:spacing w:before="0" w:after="0"/>
        <w:ind w:hanging="283" w:left="709"/>
        <w:rPr/>
      </w:pPr>
      <w:r>
        <w:rPr>
          <w:b/>
        </w:rPr>
        <w:t>Floare</w:t>
      </w:r>
      <w:r>
        <w:rPr/>
        <w:t xml:space="preserve"> - produsul vândut. Atribute: nume (unic), slug (unic, folosit în adresa paginii produsului), descriere, preț, stoc, înălțime în cm, tip (enumerare: buchet, floare la ghiveci, aranjament floral, fir individual), parfumată (boolean), </w:t>
      </w:r>
      <w:r>
        <w:rPr>
          <w:b/>
        </w:rPr>
        <w:t>culori</w:t>
      </w:r>
      <w:r>
        <w:rPr/>
        <w:t xml:space="preserve"> (atribut cu valori multiple - un vector de culori, de exemplu [roșu, galben]), imagine și data adăugării. </w:t>
      </w:r>
    </w:p>
    <w:p>
      <w:pPr>
        <w:pStyle w:val="BodyText"/>
        <w:numPr>
          <w:ilvl w:val="0"/>
          <w:numId w:val="2"/>
        </w:numPr>
        <w:tabs>
          <w:tab w:val="clear" w:pos="1134"/>
          <w:tab w:val="left" w:pos="709" w:leader="none"/>
        </w:tabs>
        <w:bidi w:val="0"/>
        <w:spacing w:before="0" w:after="0"/>
        <w:ind w:hanging="283" w:left="709"/>
        <w:rPr/>
      </w:pPr>
      <w:r>
        <w:rPr>
          <w:b/>
        </w:rPr>
        <w:t>Categorie</w:t>
      </w:r>
      <w:r>
        <w:rPr/>
        <w:t xml:space="preserve"> - modul de a categorisi florile. Atribute: nume, descriere, culoare (culoarea folosită la stilizare), siglă (numele unei iconițe FontAwesome) și sezon (enumerare: primăvară, vară, toamnă, iarnă, tot anul). </w:t>
      </w:r>
    </w:p>
    <w:p>
      <w:pPr>
        <w:pStyle w:val="BodyText"/>
        <w:numPr>
          <w:ilvl w:val="0"/>
          <w:numId w:val="2"/>
        </w:numPr>
        <w:tabs>
          <w:tab w:val="clear" w:pos="1134"/>
          <w:tab w:val="left" w:pos="709" w:leader="none"/>
        </w:tabs>
        <w:bidi w:val="0"/>
        <w:spacing w:before="0" w:after="0"/>
        <w:ind w:hanging="283" w:left="709"/>
        <w:rPr/>
      </w:pPr>
      <w:r>
        <w:rPr>
          <w:b/>
        </w:rPr>
        <w:t>Ocazie</w:t>
      </w:r>
      <w:r>
        <w:rPr/>
        <w:t xml:space="preserve"> - ocazia pentru care se potrivește o floare. Atribute: nume, descriere, data de început și data de sfârșit (opționale: ocaziile fixe, ca Ziua Îndrăgostiților, au perioadă; aniversările nu). </w:t>
      </w:r>
    </w:p>
    <w:p>
      <w:pPr>
        <w:pStyle w:val="BodyText"/>
        <w:numPr>
          <w:ilvl w:val="0"/>
          <w:numId w:val="2"/>
        </w:numPr>
        <w:tabs>
          <w:tab w:val="clear" w:pos="1134"/>
          <w:tab w:val="left" w:pos="709" w:leader="none"/>
        </w:tabs>
        <w:bidi w:val="0"/>
        <w:spacing w:before="0" w:after="0"/>
        <w:ind w:hanging="283" w:left="709"/>
        <w:rPr/>
      </w:pPr>
      <w:r>
        <w:rPr>
          <w:b/>
        </w:rPr>
        <w:t>Furnizor</w:t>
      </w:r>
      <w:r>
        <w:rPr/>
        <w:t xml:space="preserve"> - firma care livrează florile. Atribute: nume, e-mail, telefon, website, țară, data de la care colaborăm. </w:t>
      </w:r>
    </w:p>
    <w:p>
      <w:pPr>
        <w:pStyle w:val="BodyText"/>
        <w:numPr>
          <w:ilvl w:val="0"/>
          <w:numId w:val="2"/>
        </w:numPr>
        <w:tabs>
          <w:tab w:val="clear" w:pos="1134"/>
          <w:tab w:val="left" w:pos="709" w:leader="none"/>
        </w:tabs>
        <w:bidi w:val="0"/>
        <w:spacing w:before="0" w:after="0"/>
        <w:ind w:hanging="283" w:left="709"/>
        <w:rPr/>
      </w:pPr>
      <w:r>
        <w:rPr>
          <w:b/>
        </w:rPr>
        <w:t>Ambalaj</w:t>
      </w:r>
      <w:r>
        <w:rPr/>
        <w:t xml:space="preserve"> - ambalajul în care se vinde floarea. Atribute: nume, material (enumerare: hârtie, celofan, cutie, coș), preț, reciclabil. </w:t>
      </w:r>
    </w:p>
    <w:p>
      <w:pPr>
        <w:pStyle w:val="BodyText"/>
        <w:numPr>
          <w:ilvl w:val="0"/>
          <w:numId w:val="2"/>
        </w:numPr>
        <w:tabs>
          <w:tab w:val="clear" w:pos="1134"/>
          <w:tab w:val="left" w:pos="709" w:leader="none"/>
        </w:tabs>
        <w:bidi w:val="0"/>
        <w:spacing w:before="0" w:after="0"/>
        <w:ind w:hanging="283" w:left="709"/>
        <w:rPr/>
      </w:pPr>
      <w:r>
        <w:rPr>
          <w:b/>
        </w:rPr>
        <w:t>Florarie</w:t>
      </w:r>
      <w:r>
        <w:rPr/>
        <w:t xml:space="preserve"> - un sediu al firmei. Atribute: nume, adresă, oraș, telefon, deschisă duminica, data deschiderii. </w:t>
      </w:r>
    </w:p>
    <w:p>
      <w:pPr>
        <w:pStyle w:val="BodyText"/>
        <w:numPr>
          <w:ilvl w:val="0"/>
          <w:numId w:val="2"/>
        </w:numPr>
        <w:tabs>
          <w:tab w:val="clear" w:pos="1134"/>
          <w:tab w:val="left" w:pos="709" w:leader="none"/>
        </w:tabs>
        <w:bidi w:val="0"/>
        <w:ind w:hanging="283" w:left="709"/>
        <w:rPr/>
      </w:pPr>
      <w:r>
        <w:rPr>
          <w:b/>
        </w:rPr>
        <w:t>Raion</w:t>
      </w:r>
      <w:r>
        <w:rPr/>
        <w:t xml:space="preserve"> - un raion dintr-o florărie. Atribute: număr, nume, temperatura de păstrare (°C), suprafața (m²). </w:t>
      </w:r>
    </w:p>
    <w:p>
      <w:pPr>
        <w:pStyle w:val="BodyText"/>
        <w:bidi w:val="0"/>
        <w:rPr/>
      </w:pPr>
      <w:r>
        <w:rPr/>
        <w:t>Tipurile de atribute folosite: șir de caractere, text, enumerare, boolean, întreg, decimal, număr real (float), dată, dată și oră, vector de valori, fișier imagine, e-mail, URL și slug.</w:t>
      </w:r>
    </w:p>
    <w:p>
      <w:pPr>
        <w:pStyle w:val="Heading3"/>
        <w:bidi w:val="0"/>
        <w:rPr/>
      </w:pPr>
      <w:r>
        <w:rPr/>
        <w:t>Relații</w:t>
      </w:r>
    </w:p>
    <w:p>
      <w:pPr>
        <w:pStyle w:val="BodyText"/>
        <w:numPr>
          <w:ilvl w:val="0"/>
          <w:numId w:val="3"/>
        </w:numPr>
        <w:tabs>
          <w:tab w:val="clear" w:pos="1134"/>
          <w:tab w:val="left" w:pos="709" w:leader="none"/>
        </w:tabs>
        <w:bidi w:val="0"/>
        <w:spacing w:before="0" w:after="0"/>
        <w:ind w:hanging="283" w:left="709"/>
        <w:rPr/>
      </w:pPr>
      <w:r>
        <w:rPr>
          <w:b/>
        </w:rPr>
        <w:t>Categorie - Floare (one-to-many):</w:t>
      </w:r>
      <w:r>
        <w:rPr/>
        <w:t xml:space="preserve"> o categorie conține mai multe flori, o floare aparține unei singure categorii. </w:t>
      </w:r>
    </w:p>
    <w:p>
      <w:pPr>
        <w:pStyle w:val="BodyText"/>
        <w:numPr>
          <w:ilvl w:val="0"/>
          <w:numId w:val="3"/>
        </w:numPr>
        <w:tabs>
          <w:tab w:val="clear" w:pos="1134"/>
          <w:tab w:val="left" w:pos="709" w:leader="none"/>
        </w:tabs>
        <w:bidi w:val="0"/>
        <w:spacing w:before="0" w:after="0"/>
        <w:ind w:hanging="283" w:left="709"/>
        <w:rPr/>
      </w:pPr>
      <w:r>
        <w:rPr>
          <w:b/>
        </w:rPr>
        <w:t>Furnizor - Floare (one-to-many):</w:t>
      </w:r>
      <w:r>
        <w:rPr/>
        <w:t xml:space="preserve"> un furnizor livrează mai multe flori, o floare are un singur furnizor. </w:t>
      </w:r>
    </w:p>
    <w:p>
      <w:pPr>
        <w:pStyle w:val="BodyText"/>
        <w:numPr>
          <w:ilvl w:val="0"/>
          <w:numId w:val="3"/>
        </w:numPr>
        <w:tabs>
          <w:tab w:val="clear" w:pos="1134"/>
          <w:tab w:val="left" w:pos="709" w:leader="none"/>
        </w:tabs>
        <w:bidi w:val="0"/>
        <w:spacing w:before="0" w:after="0"/>
        <w:ind w:hanging="283" w:left="709"/>
        <w:rPr/>
      </w:pPr>
      <w:r>
        <w:rPr>
          <w:b/>
        </w:rPr>
        <w:t>Ambalaj - Floare (one-to-many, opțional):</w:t>
      </w:r>
      <w:r>
        <w:rPr/>
        <w:t xml:space="preserve"> un ambalaj poate fi folosit pentru mai multe flori; o floare are cel mult un ambalaj. </w:t>
      </w:r>
    </w:p>
    <w:p>
      <w:pPr>
        <w:pStyle w:val="BodyText"/>
        <w:numPr>
          <w:ilvl w:val="0"/>
          <w:numId w:val="3"/>
        </w:numPr>
        <w:tabs>
          <w:tab w:val="clear" w:pos="1134"/>
          <w:tab w:val="left" w:pos="709" w:leader="none"/>
        </w:tabs>
        <w:bidi w:val="0"/>
        <w:spacing w:before="0" w:after="0"/>
        <w:ind w:hanging="283" w:left="709"/>
        <w:rPr/>
      </w:pPr>
      <w:r>
        <w:rPr>
          <w:b/>
        </w:rPr>
        <w:t>Floare - Ocazie (many-to-many):</w:t>
      </w:r>
      <w:r>
        <w:rPr/>
        <w:t xml:space="preserve"> o floare se potrivește pentru mai multe ocazii și pentru o ocazie se potrivesc mai multe flori. Tabelul asociativ nu apare în diagramă. </w:t>
      </w:r>
    </w:p>
    <w:p>
      <w:pPr>
        <w:pStyle w:val="BodyText"/>
        <w:numPr>
          <w:ilvl w:val="0"/>
          <w:numId w:val="3"/>
        </w:numPr>
        <w:tabs>
          <w:tab w:val="clear" w:pos="1134"/>
          <w:tab w:val="left" w:pos="709" w:leader="none"/>
        </w:tabs>
        <w:bidi w:val="0"/>
        <w:ind w:hanging="283" w:left="709"/>
        <w:rPr/>
      </w:pPr>
      <w:r>
        <w:rPr>
          <w:b/>
        </w:rPr>
        <w:t>Florarie - Raion (one-to-many, identificatoare):</w:t>
      </w:r>
      <w:r>
        <w:rPr/>
        <w:t xml:space="preserve"> o florărie are mai multe raioane, un raion aparține unei singure florării. </w:t>
      </w:r>
    </w:p>
    <w:p>
      <w:pPr>
        <w:pStyle w:val="Heading3"/>
        <w:bidi w:val="0"/>
        <w:rPr/>
      </w:pPr>
      <w:r>
        <w:rPr/>
        <w:t>Entitatea slabă: Raion</w:t>
      </w:r>
    </w:p>
    <w:p>
      <w:pPr>
        <w:pStyle w:val="BodyText"/>
        <w:bidi w:val="0"/>
        <w:rPr/>
      </w:pPr>
      <w:r>
        <w:rPr/>
        <w:t>Raionul este o entitate slabă deoarece nu poate exista și nu poate fi identificat fără florăria din care face parte. Numărul raionului (1, 2, ...) se repetă de la o florărie la alta, deci nu identifică singur raionul: „raionul 1” există în fiecare sediu. Un raion este identificat doar de perechea (florărie, număr raion). Dacă o florărie se închide, raioanele ei dispar odată cu ea.</w:t>
      </w:r>
    </w:p>
    <w:p>
      <w:pPr>
        <w:pStyle w:val="Heading3"/>
        <w:bidi w:val="0"/>
        <w:rPr/>
      </w:pPr>
      <w:r>
        <w:rPr/>
        <w:t>Forma normală 3</w:t>
      </w:r>
    </w:p>
    <w:p>
      <w:pPr>
        <w:pStyle w:val="BodyText"/>
        <w:bidi w:val="0"/>
        <w:rPr/>
      </w:pPr>
      <w:r>
        <w:rPr/>
        <w:t xml:space="preserve">Fiecare atribut depinde doar de cheia primară a entității lui. Datele despre categorie, furnizor sau ambalaj nu sunt repetate în Floare, ci sunt păstrate în entitățile lor, legate prin chei străine. Nu există atribute calculate din alte atribute. Singura abatere permisă este atributul cu valori multiple </w:t>
      </w:r>
      <w:r>
        <w:rPr>
          <w:i/>
        </w:rPr>
        <w:t>culori</w:t>
      </w:r>
      <w:r>
        <w:rPr/>
        <w:t>.</w:t>
      </w:r>
    </w:p>
    <w:p>
      <w:pPr>
        <w:pStyle w:val="Heading2"/>
        <w:bidi w:val="0"/>
        <w:rPr/>
      </w:pPr>
      <w:r>
        <w:rPr/>
        <w:t>3. Comenzi</w:t>
      </w:r>
    </w:p>
    <w:p>
      <w:pPr>
        <w:pStyle w:val="BodyText"/>
        <w:bidi w:val="0"/>
        <w:rPr/>
      </w:pPr>
      <w:r>
        <w:rPr/>
        <w:t>După laboratorul 3 am adăugat entitățile legate de client, necesare coșului virtual:</w:t>
      </w:r>
    </w:p>
    <w:p>
      <w:pPr>
        <w:pStyle w:val="BodyText"/>
        <w:numPr>
          <w:ilvl w:val="0"/>
          <w:numId w:val="4"/>
        </w:numPr>
        <w:tabs>
          <w:tab w:val="clear" w:pos="1134"/>
          <w:tab w:val="left" w:pos="709" w:leader="none"/>
        </w:tabs>
        <w:bidi w:val="0"/>
        <w:spacing w:before="0" w:after="0"/>
        <w:ind w:hanging="283" w:left="709"/>
        <w:rPr/>
      </w:pPr>
      <w:r>
        <w:rPr>
          <w:b/>
        </w:rPr>
        <w:t>Comanda</w:t>
      </w:r>
      <w:r>
        <w:rPr/>
        <w:t xml:space="preserve"> - nume client, e-mail, telefon, adresa de livrare, observații, stare (nouă, în livrare, livrată, anulată), data plasării. </w:t>
      </w:r>
    </w:p>
    <w:p>
      <w:pPr>
        <w:pStyle w:val="BodyText"/>
        <w:numPr>
          <w:ilvl w:val="0"/>
          <w:numId w:val="4"/>
        </w:numPr>
        <w:tabs>
          <w:tab w:val="clear" w:pos="1134"/>
          <w:tab w:val="left" w:pos="709" w:leader="none"/>
        </w:tabs>
        <w:bidi w:val="0"/>
        <w:ind w:hanging="283" w:left="709"/>
        <w:rPr/>
      </w:pPr>
      <w:r>
        <w:rPr>
          <w:b/>
        </w:rPr>
        <w:t>LinieComanda</w:t>
      </w:r>
      <w:r>
        <w:rPr/>
        <w:t xml:space="preserve"> - o floare dintr-o comandă: cantitate și prețul unitar de la momentul comenzii (prețul florii se poate schimba ulterior, dar comanda trebuie să păstreze prețul plătit). </w:t>
      </w:r>
    </w:p>
    <w:p>
      <w:pPr>
        <w:pStyle w:val="BodyText"/>
        <w:bidi w:val="0"/>
        <w:rPr/>
      </w:pPr>
      <w:r>
        <w:rPr/>
        <w:t>Relații: o comandă are mai multe linii (one-to-many); o floare poate apărea în mai multe linii de comandă (one-to-many). Practic, Comanda și Floare sunt în relație many-to-many, iar LinieComanda este tabelul asociativ cu atribute proprii.</w:t>
      </w:r>
    </w:p>
    <w:p>
      <w:pPr>
        <w:pStyle w:val="BodyText"/>
        <w:bidi w:val="0"/>
        <w:rPr/>
      </w:pPr>
      <w:r>
        <w:rPr/>
        <w:t>Coșul este ținut în sesiune până la plasarea comenzii. Comanda se salvează într-o tranzacție: dacă un produs nu mai are stoc suficient, nu se salvează nimic, iar stocul scade doar pentru comenzile reușite.</w:t>
      </w:r>
    </w:p>
    <w:p>
      <w:pPr>
        <w:pStyle w:val="Heading2"/>
        <w:bidi w:val="0"/>
        <w:rPr/>
      </w:pPr>
      <w:r>
        <w:rPr/>
        <w:t>4. Rularea proiectului</w:t>
      </w:r>
    </w:p>
    <w:p>
      <w:pPr>
        <w:pStyle w:val="BodyText"/>
        <w:numPr>
          <w:ilvl w:val="0"/>
          <w:numId w:val="5"/>
        </w:numPr>
        <w:tabs>
          <w:tab w:val="clear" w:pos="1134"/>
          <w:tab w:val="left" w:pos="709" w:leader="none"/>
        </w:tabs>
        <w:bidi w:val="0"/>
        <w:spacing w:before="0" w:after="0"/>
        <w:ind w:hanging="283" w:left="709"/>
        <w:rPr/>
      </w:pPr>
      <w:r>
        <w:rPr>
          <w:rStyle w:val="SourceText"/>
        </w:rPr>
        <w:t>python -m venv .venv</w:t>
      </w:r>
      <w:r>
        <w:rPr/>
        <w:t xml:space="preserve"> și </w:t>
      </w:r>
      <w:r>
        <w:rPr>
          <w:rStyle w:val="SourceText"/>
        </w:rPr>
        <w:t>.venv/bin/pip install -r requirements.txt</w:t>
      </w:r>
      <w:r>
        <w:rPr/>
        <w:t xml:space="preserve"> </w:t>
      </w:r>
    </w:p>
    <w:p>
      <w:pPr>
        <w:pStyle w:val="BodyText"/>
        <w:numPr>
          <w:ilvl w:val="0"/>
          <w:numId w:val="5"/>
        </w:numPr>
        <w:tabs>
          <w:tab w:val="clear" w:pos="1134"/>
          <w:tab w:val="left" w:pos="709" w:leader="none"/>
        </w:tabs>
        <w:bidi w:val="0"/>
        <w:spacing w:before="0" w:after="0"/>
        <w:ind w:hanging="283" w:left="709"/>
        <w:rPr/>
      </w:pPr>
      <w:r>
        <w:rPr>
          <w:rStyle w:val="SourceText"/>
        </w:rPr>
        <w:t>psql -d postgres -f creare_user.sql</w:t>
      </w:r>
      <w:r>
        <w:rPr/>
        <w:t xml:space="preserve"> (creează userul și baza de date) </w:t>
      </w:r>
    </w:p>
    <w:p>
      <w:pPr>
        <w:pStyle w:val="BodyText"/>
        <w:numPr>
          <w:ilvl w:val="0"/>
          <w:numId w:val="5"/>
        </w:numPr>
        <w:tabs>
          <w:tab w:val="clear" w:pos="1134"/>
          <w:tab w:val="left" w:pos="709" w:leader="none"/>
        </w:tabs>
        <w:bidi w:val="0"/>
        <w:spacing w:before="0" w:after="0"/>
        <w:ind w:hanging="283" w:left="709"/>
        <w:rPr/>
      </w:pPr>
      <w:r>
        <w:rPr>
          <w:rStyle w:val="SourceText"/>
        </w:rPr>
        <w:t>.venv/bin/python manage.py migrate</w:t>
      </w:r>
      <w:r>
        <w:rPr/>
        <w:t xml:space="preserve"> </w:t>
      </w:r>
    </w:p>
    <w:p>
      <w:pPr>
        <w:pStyle w:val="BodyText"/>
        <w:numPr>
          <w:ilvl w:val="0"/>
          <w:numId w:val="5"/>
        </w:numPr>
        <w:tabs>
          <w:tab w:val="clear" w:pos="1134"/>
          <w:tab w:val="left" w:pos="709" w:leader="none"/>
        </w:tabs>
        <w:bidi w:val="0"/>
        <w:spacing w:before="0" w:after="0"/>
        <w:ind w:hanging="283" w:left="709"/>
        <w:rPr/>
      </w:pPr>
      <w:r>
        <w:rPr>
          <w:rStyle w:val="SourceText"/>
        </w:rPr>
        <w:t>.venv/bin/python manage.py loaddata date_initiale</w:t>
      </w:r>
      <w:r>
        <w:rPr/>
        <w:t xml:space="preserve"> (datele de test) </w:t>
      </w:r>
    </w:p>
    <w:p>
      <w:pPr>
        <w:pStyle w:val="BodyText"/>
        <w:numPr>
          <w:ilvl w:val="0"/>
          <w:numId w:val="5"/>
        </w:numPr>
        <w:tabs>
          <w:tab w:val="clear" w:pos="1134"/>
          <w:tab w:val="left" w:pos="709" w:leader="none"/>
        </w:tabs>
        <w:bidi w:val="0"/>
        <w:spacing w:before="0" w:after="0"/>
        <w:ind w:hanging="283" w:left="709"/>
        <w:rPr/>
      </w:pPr>
      <w:r>
        <w:rPr/>
        <w:t xml:space="preserve">contul de administrare </w:t>
      </w:r>
      <w:r>
        <w:rPr>
          <w:rStyle w:val="SourceText"/>
        </w:rPr>
        <w:t>admin</w:t>
      </w:r>
      <w:r>
        <w:rPr/>
        <w:t xml:space="preserve"> (parola </w:t>
      </w:r>
      <w:r>
        <w:rPr>
          <w:rStyle w:val="SourceText"/>
        </w:rPr>
        <w:t>password</w:t>
      </w:r>
      <w:r>
        <w:rPr/>
        <w:t xml:space="preserve">) se creează automat la </w:t>
      </w:r>
      <w:r>
        <w:rPr>
          <w:rStyle w:val="SourceText"/>
        </w:rPr>
        <w:t>migrate</w:t>
      </w:r>
      <w:r>
        <w:rPr/>
        <w:t xml:space="preserve"> </w:t>
      </w:r>
    </w:p>
    <w:p>
      <w:pPr>
        <w:pStyle w:val="BodyText"/>
        <w:numPr>
          <w:ilvl w:val="0"/>
          <w:numId w:val="5"/>
        </w:numPr>
        <w:tabs>
          <w:tab w:val="clear" w:pos="1134"/>
          <w:tab w:val="left" w:pos="709" w:leader="none"/>
        </w:tabs>
        <w:bidi w:val="0"/>
        <w:ind w:hanging="283" w:left="709"/>
        <w:rPr/>
      </w:pPr>
      <w:r>
        <w:rPr>
          <w:rStyle w:val="SourceText"/>
        </w:rPr>
        <w:t>.venv/bin/python manage.py runserver</w:t>
      </w:r>
      <w:r>
        <w:rPr/>
        <w:t xml:space="preserve"> </w:t>
      </w:r>
    </w:p>
    <w:p>
      <w:pPr>
        <w:pStyle w:val="Heading2"/>
        <w:bidi w:val="0"/>
        <w:rPr/>
      </w:pPr>
      <w:r>
        <w:rPr/>
        <w:t>5. Bibliografie</w:t>
      </w:r>
    </w:p>
    <w:p>
      <w:pPr>
        <w:pStyle w:val="BodyText"/>
        <w:numPr>
          <w:ilvl w:val="0"/>
          <w:numId w:val="6"/>
        </w:numPr>
        <w:tabs>
          <w:tab w:val="clear" w:pos="1134"/>
          <w:tab w:val="left" w:pos="709" w:leader="none"/>
        </w:tabs>
        <w:bidi w:val="0"/>
        <w:spacing w:before="0" w:after="0"/>
        <w:ind w:hanging="283" w:left="709"/>
        <w:rPr/>
      </w:pPr>
      <w:r>
        <w:rPr/>
        <w:t xml:space="preserve">Cursurile și laboratoarele de Django (Irina Ciocan). </w:t>
      </w:r>
    </w:p>
    <w:p>
      <w:pPr>
        <w:pStyle w:val="BodyText"/>
        <w:numPr>
          <w:ilvl w:val="0"/>
          <w:numId w:val="6"/>
        </w:numPr>
        <w:tabs>
          <w:tab w:val="clear" w:pos="1134"/>
          <w:tab w:val="left" w:pos="709" w:leader="none"/>
        </w:tabs>
        <w:bidi w:val="0"/>
        <w:spacing w:before="0" w:after="0"/>
        <w:ind w:hanging="283" w:left="709"/>
        <w:rPr/>
      </w:pPr>
      <w:r>
        <w:rPr/>
        <w:t xml:space="preserve">Documentația Django: https://docs.djangoproject.com/ </w:t>
      </w:r>
    </w:p>
    <w:p>
      <w:pPr>
        <w:pStyle w:val="BodyText"/>
        <w:numPr>
          <w:ilvl w:val="0"/>
          <w:numId w:val="6"/>
        </w:numPr>
        <w:tabs>
          <w:tab w:val="clear" w:pos="1134"/>
          <w:tab w:val="left" w:pos="709" w:leader="none"/>
        </w:tabs>
        <w:bidi w:val="0"/>
        <w:spacing w:before="0" w:after="0"/>
        <w:ind w:hanging="283" w:left="709"/>
        <w:rPr/>
      </w:pPr>
      <w:r>
        <w:rPr/>
        <w:t xml:space="preserve">Bootstrap 4: https://getbootstrap.com/docs/4.6/ </w:t>
      </w:r>
    </w:p>
    <w:p>
      <w:pPr>
        <w:pStyle w:val="BodyText"/>
        <w:numPr>
          <w:ilvl w:val="0"/>
          <w:numId w:val="6"/>
        </w:numPr>
        <w:tabs>
          <w:tab w:val="clear" w:pos="1134"/>
          <w:tab w:val="left" w:pos="709" w:leader="none"/>
        </w:tabs>
        <w:bidi w:val="0"/>
        <w:spacing w:before="0" w:after="0"/>
        <w:ind w:hanging="283" w:left="709"/>
        <w:rPr/>
      </w:pPr>
      <w:r>
        <w:rPr/>
        <w:t xml:space="preserve">Imaginile din paginile site-ului (fundal, buchet, magazin) sunt desene proprii (SVG). </w:t>
      </w:r>
    </w:p>
    <w:p>
      <w:pPr>
        <w:pStyle w:val="BodyText"/>
        <w:numPr>
          <w:ilvl w:val="0"/>
          <w:numId w:val="6"/>
        </w:numPr>
        <w:tabs>
          <w:tab w:val="clear" w:pos="1134"/>
          <w:tab w:val="left" w:pos="709" w:leader="none"/>
        </w:tabs>
        <w:bidi w:val="0"/>
        <w:spacing w:before="0" w:after="0"/>
        <w:ind w:hanging="283" w:left="709"/>
        <w:rPr/>
      </w:pPr>
      <w:r>
        <w:rPr/>
        <w:t xml:space="preserve">Fotografiile produselor sunt de pe Wikimedia Commons, cu licențe libere: </w:t>
      </w:r>
    </w:p>
    <w:p>
      <w:pPr>
        <w:pStyle w:val="BodyText"/>
        <w:numPr>
          <w:ilvl w:val="1"/>
          <w:numId w:val="6"/>
        </w:numPr>
        <w:tabs>
          <w:tab w:val="clear" w:pos="1134"/>
          <w:tab w:val="left" w:pos="1418" w:leader="none"/>
        </w:tabs>
        <w:bidi w:val="0"/>
        <w:spacing w:before="0" w:after="0"/>
        <w:ind w:hanging="283" w:left="1418"/>
        <w:rPr/>
      </w:pPr>
      <w:r>
        <w:rPr>
          <w:rStyle w:val="SourceText"/>
        </w:rPr>
        <w:t>trandafiri-rosii.jpg</w:t>
      </w:r>
      <w:r>
        <w:rPr/>
        <w:t xml:space="preserve">: Montanabw, „Red roses from bouquet 2.jpg”, Wikimedia Commons, CC BY-SA 4.0 (https://commons.wikimedia.org/wiki/File:Red_roses_from_bouquet_2.jpg) </w:t>
      </w:r>
    </w:p>
    <w:p>
      <w:pPr>
        <w:pStyle w:val="BodyText"/>
        <w:numPr>
          <w:ilvl w:val="1"/>
          <w:numId w:val="6"/>
        </w:numPr>
        <w:tabs>
          <w:tab w:val="clear" w:pos="1134"/>
          <w:tab w:val="left" w:pos="1418" w:leader="none"/>
        </w:tabs>
        <w:bidi w:val="0"/>
        <w:spacing w:before="0" w:after="0"/>
        <w:ind w:hanging="283" w:left="1418"/>
        <w:rPr/>
      </w:pPr>
      <w:r>
        <w:rPr>
          <w:rStyle w:val="SourceText"/>
        </w:rPr>
        <w:t>trandafiri-albi.jpg</w:t>
      </w:r>
      <w:r>
        <w:rPr/>
        <w:t xml:space="preserve">: Ruth Hartnup from Vancouver, Canada, „Bouquet of white roses (2486808368).jpg”, Wikimedia Commons, CC BY 2.0 (https://commons.wikimedia.org/wiki/File:Bouquet_of_white_roses_(2486808368).jpg) </w:t>
      </w:r>
    </w:p>
    <w:p>
      <w:pPr>
        <w:pStyle w:val="BodyText"/>
        <w:numPr>
          <w:ilvl w:val="1"/>
          <w:numId w:val="6"/>
        </w:numPr>
        <w:tabs>
          <w:tab w:val="clear" w:pos="1134"/>
          <w:tab w:val="left" w:pos="1418" w:leader="none"/>
        </w:tabs>
        <w:bidi w:val="0"/>
        <w:spacing w:before="0" w:after="0"/>
        <w:ind w:hanging="283" w:left="1418"/>
        <w:rPr/>
      </w:pPr>
      <w:r>
        <w:rPr>
          <w:rStyle w:val="SourceText"/>
        </w:rPr>
        <w:t>trandafir-roz-la-fir.jpg</w:t>
      </w:r>
      <w:r>
        <w:rPr/>
        <w:t xml:space="preserve">: Сарапулов, „Троянда сорту Pink Intuition 02.jpg”, Wikimedia Commons, CC BY 4.0 (https://commons.wikimedia.org/wiki/File:%D0%A2%D1%80%D0%BE%D1%8F%D0%BD%D0%B4%D0%B0_%D1%81%D0%BE%D1%80%D1%82%D1%83_Pink_Intuition_02.jpg) </w:t>
      </w:r>
    </w:p>
    <w:p>
      <w:pPr>
        <w:pStyle w:val="BodyText"/>
        <w:numPr>
          <w:ilvl w:val="1"/>
          <w:numId w:val="6"/>
        </w:numPr>
        <w:tabs>
          <w:tab w:val="clear" w:pos="1134"/>
          <w:tab w:val="left" w:pos="1418" w:leader="none"/>
        </w:tabs>
        <w:bidi w:val="0"/>
        <w:spacing w:before="0" w:after="0"/>
        <w:ind w:hanging="283" w:left="1418"/>
        <w:rPr/>
      </w:pPr>
      <w:r>
        <w:rPr>
          <w:rStyle w:val="SourceText"/>
        </w:rPr>
        <w:t>lalele-mixte.jpg</w:t>
      </w:r>
      <w:r>
        <w:rPr/>
        <w:t xml:space="preserve">: Gábor Juhász juhg, „Tulip-bouquet-vienna (Unsplash).jpg”, Wikimedia Commons, CC0 (https://commons.wikimedia.org/wiki/File:Tulip-bouquet-vienna_(Unsplash).jpg) </w:t>
      </w:r>
    </w:p>
    <w:p>
      <w:pPr>
        <w:pStyle w:val="BodyText"/>
        <w:numPr>
          <w:ilvl w:val="1"/>
          <w:numId w:val="6"/>
        </w:numPr>
        <w:tabs>
          <w:tab w:val="clear" w:pos="1134"/>
          <w:tab w:val="left" w:pos="1418" w:leader="none"/>
        </w:tabs>
        <w:bidi w:val="0"/>
        <w:spacing w:before="0" w:after="0"/>
        <w:ind w:hanging="283" w:left="1418"/>
        <w:rPr/>
      </w:pPr>
      <w:r>
        <w:rPr>
          <w:rStyle w:val="SourceText"/>
        </w:rPr>
        <w:t>lalele-albe.jpg</w:t>
      </w:r>
      <w:r>
        <w:rPr/>
        <w:t xml:space="preserve">: George E. Koronaios, „White tulips on a black table.jpg”, Wikimedia Commons, CC BY-SA 4.0 (https://commons.wikimedia.org/wiki/File:White_tulips_on_a_black_table.jpg) </w:t>
      </w:r>
    </w:p>
    <w:p>
      <w:pPr>
        <w:pStyle w:val="BodyText"/>
        <w:numPr>
          <w:ilvl w:val="1"/>
          <w:numId w:val="6"/>
        </w:numPr>
        <w:tabs>
          <w:tab w:val="clear" w:pos="1134"/>
          <w:tab w:val="left" w:pos="1418" w:leader="none"/>
        </w:tabs>
        <w:bidi w:val="0"/>
        <w:spacing w:before="0" w:after="0"/>
        <w:ind w:hanging="283" w:left="1418"/>
        <w:rPr/>
      </w:pPr>
      <w:r>
        <w:rPr>
          <w:rStyle w:val="SourceText"/>
        </w:rPr>
        <w:t>orhidee-phalaenopsis.jpg</w:t>
      </w:r>
      <w:r>
        <w:rPr/>
        <w:t xml:space="preserve">: Timm Schoof, „Pot Orchid (124213019).jpeg”, Wikimedia Commons, CC BY-SA 3.0 (https://commons.wikimedia.org/wiki/File:Pot_Orchid_(124213019).jpeg) </w:t>
      </w:r>
    </w:p>
    <w:p>
      <w:pPr>
        <w:pStyle w:val="BodyText"/>
        <w:numPr>
          <w:ilvl w:val="1"/>
          <w:numId w:val="6"/>
        </w:numPr>
        <w:tabs>
          <w:tab w:val="clear" w:pos="1134"/>
          <w:tab w:val="left" w:pos="1418" w:leader="none"/>
        </w:tabs>
        <w:bidi w:val="0"/>
        <w:spacing w:before="0" w:after="0"/>
        <w:ind w:hanging="283" w:left="1418"/>
        <w:rPr/>
      </w:pPr>
      <w:r>
        <w:rPr>
          <w:rStyle w:val="SourceText"/>
        </w:rPr>
        <w:t>ficus-benjamina.jpg</w:t>
      </w:r>
      <w:r>
        <w:rPr/>
        <w:t xml:space="preserve">: ToprakM, „Ficus benjamina at University of Kyrenia.jpg”, Wikimedia Commons, CC BY 4.0 (https://commons.wikimedia.org/wiki/File:Ficus_benjamina_at_University_of_Kyrenia.jpg) </w:t>
      </w:r>
    </w:p>
    <w:p>
      <w:pPr>
        <w:pStyle w:val="BodyText"/>
        <w:numPr>
          <w:ilvl w:val="1"/>
          <w:numId w:val="6"/>
        </w:numPr>
        <w:tabs>
          <w:tab w:val="clear" w:pos="1134"/>
          <w:tab w:val="left" w:pos="1418" w:leader="none"/>
        </w:tabs>
        <w:bidi w:val="0"/>
        <w:spacing w:before="0" w:after="0"/>
        <w:ind w:hanging="283" w:left="1418"/>
        <w:rPr/>
      </w:pPr>
      <w:r>
        <w:rPr>
          <w:rStyle w:val="SourceText"/>
        </w:rPr>
        <w:t>spathiphyllum.jpg</w:t>
      </w:r>
      <w:r>
        <w:rPr/>
        <w:t xml:space="preserve">: W.carter, „Peace lily - 2.jpg”, Wikimedia Commons, CC BY-SA 4.0 (https://commons.wikimedia.org/wiki/File:Peace_lily_-_2.jpg) </w:t>
      </w:r>
    </w:p>
    <w:p>
      <w:pPr>
        <w:pStyle w:val="BodyText"/>
        <w:numPr>
          <w:ilvl w:val="1"/>
          <w:numId w:val="6"/>
        </w:numPr>
        <w:tabs>
          <w:tab w:val="clear" w:pos="1134"/>
          <w:tab w:val="left" w:pos="1418" w:leader="none"/>
        </w:tabs>
        <w:bidi w:val="0"/>
        <w:spacing w:before="0" w:after="0"/>
        <w:ind w:hanging="283" w:left="1418"/>
        <w:rPr/>
      </w:pPr>
      <w:r>
        <w:rPr>
          <w:rStyle w:val="SourceText"/>
        </w:rPr>
        <w:t>aranjament-de-camp.jpg</w:t>
      </w:r>
      <w:r>
        <w:rPr/>
        <w:t xml:space="preserve">: Gerda Arendt, „Bouquet of wildflowers, Ehrenbach.jpg”, Wikimedia Commons, CC0 (https://commons.wikimedia.org/wiki/File:Bouquet_of_wildflowers,_Ehrenbach.jpg) </w:t>
      </w:r>
    </w:p>
    <w:p>
      <w:pPr>
        <w:pStyle w:val="BodyText"/>
        <w:numPr>
          <w:ilvl w:val="1"/>
          <w:numId w:val="6"/>
        </w:numPr>
        <w:tabs>
          <w:tab w:val="clear" w:pos="1134"/>
          <w:tab w:val="left" w:pos="1418" w:leader="none"/>
        </w:tabs>
        <w:bidi w:val="0"/>
        <w:spacing w:before="0" w:after="0"/>
        <w:ind w:hanging="283" w:left="1418"/>
        <w:rPr/>
      </w:pPr>
      <w:r>
        <w:rPr>
          <w:rStyle w:val="SourceText"/>
        </w:rPr>
        <w:t>floarea-soarelui.jpg</w:t>
      </w:r>
      <w:r>
        <w:rPr/>
        <w:t xml:space="preserve">: Alabama Extension, „Sunflowers for Sale at Farmers Market.jpg”, Wikimedia Commons, CC0 (https://commons.wikimedia.org/wiki/File:Sunflowers_for_Sale_at_Farmers_Market.jpg) </w:t>
      </w:r>
    </w:p>
    <w:p>
      <w:pPr>
        <w:pStyle w:val="BodyText"/>
        <w:numPr>
          <w:ilvl w:val="1"/>
          <w:numId w:val="6"/>
        </w:numPr>
        <w:tabs>
          <w:tab w:val="clear" w:pos="1134"/>
          <w:tab w:val="left" w:pos="1418" w:leader="none"/>
        </w:tabs>
        <w:bidi w:val="0"/>
        <w:spacing w:before="0" w:after="0"/>
        <w:ind w:hanging="283" w:left="1418"/>
        <w:rPr/>
      </w:pPr>
      <w:r>
        <w:rPr>
          <w:rStyle w:val="SourceText"/>
        </w:rPr>
        <w:t>crizanteme-portocalii.jpg</w:t>
      </w:r>
      <w:r>
        <w:rPr/>
        <w:t xml:space="preserve">: Jonathan Billinger, „Orange-bronze Chrysanthemum - geograph.org.uk - 4233680.jpg”, Wikimedia Commons, CC BY-SA 2.0 (https://commons.wikimedia.org/wiki/File:Orange-bronze_Chrysanthemum_-_geograph.org.uk_-_4233680.jpg) </w:t>
      </w:r>
    </w:p>
    <w:p>
      <w:pPr>
        <w:pStyle w:val="BodyText"/>
        <w:numPr>
          <w:ilvl w:val="1"/>
          <w:numId w:val="6"/>
        </w:numPr>
        <w:tabs>
          <w:tab w:val="clear" w:pos="1134"/>
          <w:tab w:val="left" w:pos="1418" w:leader="none"/>
        </w:tabs>
        <w:bidi w:val="0"/>
        <w:spacing w:before="0" w:after="283"/>
        <w:ind w:hanging="283" w:left="1418"/>
        <w:rPr/>
      </w:pPr>
      <w:r>
        <w:rPr>
          <w:rStyle w:val="SourceText"/>
        </w:rPr>
        <w:t>aranjament-de-toamna.jpg</w:t>
      </w:r>
      <w:r>
        <w:rPr/>
        <w:t xml:space="preserve">: Mikismom, „Early fall flower arrangements.jpg”, Wikimedia Commons, CC BY-SA 4.0 (https://commons.wikimedia.org/wiki/File:Early_fall_flower_arrangements.jpg)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sans-serif" w:hAnsi="Arial;sans-serif" w:eastAsia="Arial;sans-serif" w:cs="Arial;sans-serif"/>
      <w:color w:val="auto"/>
      <w:sz w:val="22"/>
      <w:szCs w:val="22"/>
      <w:lang w:val="en-US" w:eastAsia="zh-CN" w:bidi="hi-IN"/>
    </w:rPr>
  </w:style>
  <w:style w:type="paragraph" w:styleId="Heading1">
    <w:name w:val="heading 1"/>
    <w:basedOn w:val="Heading"/>
    <w:next w:val="BodyText"/>
    <w:qFormat/>
    <w:pPr/>
    <w:rPr>
      <w:b/>
      <w:bCs/>
      <w:sz w:val="40"/>
      <w:szCs w:val="40"/>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color w:val="3D6B47"/>
      <w:sz w:val="30"/>
      <w:szCs w:val="30"/>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LibreOffice/26.8.1.1$Linux_X86_64 LibreOffice_project/bf8adb135da2784a1be3ca33001278b7a20af5c1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Stoian Mihail Alexandru - grupa 2</dc:title>
</cp:coreProperties>
</file>

<file path=docProps/custom.xml><?xml version="1.0" encoding="utf-8"?>
<Properties xmlns="http://schemas.openxmlformats.org/officeDocument/2006/custom-properties" xmlns:vt="http://schemas.openxmlformats.org/officeDocument/2006/docPropsVTypes"/>
</file>