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003b5c"/>
          <w:sz w:val="40"/>
          <w:szCs w:val="40"/>
          <w:rtl w:val="0"/>
        </w:rPr>
        <w:t xml:space="preserve">MINUTES OF MEETING</w:t>
      </w:r>
      <w:r w:rsidDel="00000000" w:rsidR="00000000" w:rsidRPr="00000000">
        <w:rPr>
          <w:rtl w:val="0"/>
        </w:rPr>
      </w:r>
    </w:p>
    <w:p w:rsidR="00000000" w:rsidDel="00000000" w:rsidP="00000000" w:rsidRDefault="00000000" w:rsidRPr="00000000" w14:paraId="00000002">
      <w:pPr>
        <w:pBdr>
          <w:bottom w:color="006b7d" w:space="6" w:sz="12" w:val="single"/>
        </w:pBdr>
        <w:spacing w:after="80" w:before="0" w:lineRule="auto"/>
        <w:jc w:val="center"/>
        <w:rPr/>
      </w:pPr>
      <w:r w:rsidDel="00000000" w:rsidR="00000000" w:rsidRPr="00000000">
        <w:rPr>
          <w:rFonts w:ascii="Arial" w:cs="Arial" w:eastAsia="Arial" w:hAnsi="Arial"/>
          <w:b w:val="1"/>
          <w:bCs w:val="1"/>
          <w:color w:val="006b7d"/>
          <w:sz w:val="32"/>
          <w:szCs w:val="32"/>
          <w:rtl w:val="0"/>
        </w:rPr>
        <w:t xml:space="preserve">ACB Data Migration and Validation Strategy</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00000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000000"/>
                <w:sz w:val="20"/>
                <w:szCs w:val="20"/>
                <w:rtl w:val="0"/>
              </w:rPr>
              <w:t xml:space="preserve">June 24,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00000"/>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000000"/>
                <w:sz w:val="20"/>
                <w:szCs w:val="20"/>
                <w:rtl w:val="0"/>
              </w:rPr>
              <w:t xml:space="preserve">ACB Data Migration and Validation Strategy – EDW to UDW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00000"/>
                <w:sz w:val="20"/>
                <w:szCs w:val="20"/>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000000"/>
                <w:sz w:val="20"/>
                <w:szCs w:val="20"/>
                <w:rtl w:val="0"/>
              </w:rPr>
              <w:t xml:space="preserve">Pravin (Lead / Decision Maker), Punit (Architecture &amp; Strategy), Peter (Technical Developer / ETL), Sura (Technical Support &amp; Dev Environment), Bilal, Mish (referenced), Sharif (repository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000000"/>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000000"/>
                <w:sz w:val="20"/>
                <w:szCs w:val="20"/>
                <w:rtl w:val="0"/>
              </w:rPr>
              <w:t xml:space="preserve">Decisions Finalised – Action Items Assigned</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1. Executive Summary</w:t>
      </w:r>
      <w:r w:rsidDel="00000000" w:rsidR="00000000" w:rsidRPr="00000000">
        <w:rPr>
          <w:rtl w:val="0"/>
        </w:rPr>
      </w:r>
    </w:p>
    <w:p w:rsidR="00000000" w:rsidDel="00000000" w:rsidP="00000000" w:rsidRDefault="00000000" w:rsidRPr="00000000" w14:paraId="0000000E">
      <w:pPr>
        <w:spacing w:after="60" w:before="40" w:lineRule="auto"/>
        <w:rPr/>
      </w:pPr>
      <w:r w:rsidDel="00000000" w:rsidR="00000000" w:rsidRPr="00000000">
        <w:rPr>
          <w:rFonts w:ascii="Arial" w:cs="Arial" w:eastAsia="Arial" w:hAnsi="Arial"/>
          <w:sz w:val="20"/>
          <w:szCs w:val="20"/>
          <w:rtl w:val="0"/>
        </w:rPr>
        <w:t xml:space="preserve">This meeting was convened to define the complete data migration strategy for ACB (Credit Bureau) jobs currently running on the Enterprise Data Warehouse (EDW), which are being migrated to the new Unified Data Warehouse (UDW). Key outcomes included: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Agreement on a hybrid migration approach combining BODS (Business Objects Data Services) ETL jobs for the five largest tables and DB backup script-based migration for the remaining ~40 smaller tables.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strict zero-data-loss mandate issued by Pravin for all ACB-related tables, including intermediate/holding tables.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decision to redesign the final output validation approach — bypassing direct XML file comparison in favour of SQL-level comparison of the six underlying final relational tables.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jobs (migration, main UDW logic, and new validation comparison jobs) must be deployed in a single CAB deployment window.</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Microsoft Teams group to be created for real-time project communication, replacing ad hoc email threads.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Target development and testing completion: July 3, 2026 (pending internal team confirmation).</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2. Table Identification and Volume Review</w:t>
      </w:r>
      <w:r w:rsidDel="00000000" w:rsidR="00000000" w:rsidRPr="00000000">
        <w:rPr>
          <w:rtl w:val="0"/>
        </w:rPr>
      </w:r>
    </w:p>
    <w:p w:rsidR="00000000" w:rsidDel="00000000" w:rsidP="00000000" w:rsidRDefault="00000000" w:rsidRPr="00000000" w14:paraId="00000017">
      <w:pPr>
        <w:spacing w:after="60" w:before="40" w:lineRule="auto"/>
        <w:rPr/>
      </w:pPr>
      <w:r w:rsidDel="00000000" w:rsidR="00000000" w:rsidRPr="00000000">
        <w:rPr>
          <w:rFonts w:ascii="Arial" w:cs="Arial" w:eastAsia="Arial" w:hAnsi="Arial"/>
          <w:sz w:val="20"/>
          <w:szCs w:val="20"/>
          <w:rtl w:val="0"/>
        </w:rPr>
        <w:t xml:space="preserve">The meeting opened with Sura sharing their screen to review a spreadsheet listing all EDW tables in scope and their respective record counts. The following data preparation steps were performed on the spreadsheet during the session: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comma separation formatting to the record count column.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Removed decimal points from the numeric values.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Sorted the table list in descending order by data volume to identify the largest datasets.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batch calendar table was explicitly excluded from migration scope.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Intermediate/holding tables were retained in scope after discussion (see Section 4).</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rFonts w:ascii="Arial" w:cs="Arial" w:eastAsia="Arial" w:hAnsi="Arial"/>
          <w:b w:val="1"/>
          <w:bCs w:val="1"/>
          <w:color w:val="006b7d"/>
          <w:sz w:val="22"/>
          <w:szCs w:val="22"/>
          <w:rtl w:val="0"/>
        </w:rPr>
        <w:t xml:space="preserve">2.1 Identified Table Volumes</w:t>
      </w:r>
      <w:r w:rsidDel="00000000" w:rsidR="00000000" w:rsidRPr="00000000">
        <w:rPr>
          <w:rtl w:val="0"/>
        </w:rPr>
      </w:r>
    </w:p>
    <w:p w:rsidR="00000000" w:rsidDel="00000000" w:rsidP="00000000" w:rsidRDefault="00000000" w:rsidRPr="00000000" w14:paraId="0000001F">
      <w:pPr>
        <w:spacing w:after="60" w:before="40" w:lineRule="auto"/>
        <w:rPr/>
      </w:pPr>
      <w:r w:rsidDel="00000000" w:rsidR="00000000" w:rsidRPr="00000000">
        <w:rPr>
          <w:rFonts w:ascii="Arial" w:cs="Arial" w:eastAsia="Arial" w:hAnsi="Arial"/>
          <w:sz w:val="20"/>
          <w:szCs w:val="20"/>
          <w:rtl w:val="0"/>
        </w:rPr>
        <w:t xml:space="preserve">The top tables by record count identified during the session are: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3000"/>
        <w:gridCol w:w="1860"/>
        <w:tblGridChange w:id="0">
          <w:tblGrid>
            <w:gridCol w:w="1000"/>
            <w:gridCol w:w="3500"/>
            <w:gridCol w:w="3000"/>
            <w:gridCol w:w="1860"/>
          </w:tblGrid>
        </w:tblGridChange>
      </w:tblGrid>
      <w:tr>
        <w:trPr>
          <w:cantSplit w:val="0"/>
          <w:tblHeader w:val="0"/>
        </w:trPr>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Approx. Record Count</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Table Type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0"/>
                <w:szCs w:val="20"/>
                <w:rtl w:val="0"/>
              </w:rPr>
              <w:t xml:space="preserve">Migration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0"/>
                <w:szCs w:val="20"/>
                <w:rtl w:val="0"/>
              </w:rPr>
              <w:t xml:space="preserve">163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Transaction / To be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0"/>
                <w:szCs w:val="20"/>
                <w:rtl w:val="0"/>
              </w:rPr>
              <w:t xml:space="preserve">BODS ETL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98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0"/>
                <w:szCs w:val="20"/>
                <w:rtl w:val="0"/>
              </w:rPr>
              <w:t xml:space="preserve">Transaction / To be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BODS ETL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82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Transaction / To be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BODS ETL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Next largest (&lt; 82M)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To be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BODS ETL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6–45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31 million and below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Various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DB Backup Script</w:t>
            </w:r>
            <w:r w:rsidDel="00000000" w:rsidR="00000000" w:rsidRPr="00000000">
              <w:rPr>
                <w:rtl w:val="0"/>
              </w:rPr>
            </w:r>
          </w:p>
        </w:tc>
      </w:tr>
    </w:tbl>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spacing w:after="60" w:before="40" w:lineRule="auto"/>
        <w:rPr/>
      </w:pPr>
      <w:r w:rsidDel="00000000" w:rsidR="00000000" w:rsidRPr="00000000">
        <w:rPr>
          <w:rFonts w:ascii="Arial" w:cs="Arial" w:eastAsia="Arial" w:hAnsi="Arial"/>
          <w:sz w:val="20"/>
          <w:szCs w:val="20"/>
          <w:rtl w:val="0"/>
        </w:rPr>
        <w:t xml:space="preserve">Note: Punit specifically queried whether the three largest tables (163M, 98M, 82M records) are transaction-based (incremental) or static snapshot tables — the answer to this determines the risk profile of the DB script approach for those tables. Peter's team to confirm.</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3. Data Migration Approaches – Detail and Risk Assessment</w:t>
      </w:r>
      <w:r w:rsidDel="00000000" w:rsidR="00000000" w:rsidRPr="00000000">
        <w:rPr>
          <w:rtl w:val="0"/>
        </w:rPr>
      </w:r>
    </w:p>
    <w:p w:rsidR="00000000" w:rsidDel="00000000" w:rsidP="00000000" w:rsidRDefault="00000000" w:rsidRPr="00000000" w14:paraId="0000003C">
      <w:pPr>
        <w:spacing w:after="60" w:before="40" w:lineRule="auto"/>
        <w:rPr/>
      </w:pPr>
      <w:r w:rsidDel="00000000" w:rsidR="00000000" w:rsidRPr="00000000">
        <w:rPr>
          <w:rFonts w:ascii="Arial" w:cs="Arial" w:eastAsia="Arial" w:hAnsi="Arial"/>
          <w:sz w:val="20"/>
          <w:szCs w:val="20"/>
          <w:rtl w:val="0"/>
        </w:rPr>
        <w:t xml:space="preserve">Punit outlined two migration approaches based on prior project experience:</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spacing w:after="80" w:before="160" w:lineRule="auto"/>
        <w:rPr/>
      </w:pPr>
      <w:r w:rsidDel="00000000" w:rsidR="00000000" w:rsidRPr="00000000">
        <w:rPr>
          <w:rFonts w:ascii="Arial" w:cs="Arial" w:eastAsia="Arial" w:hAnsi="Arial"/>
          <w:b w:val="1"/>
          <w:bCs w:val="1"/>
          <w:color w:val="006b7d"/>
          <w:sz w:val="22"/>
          <w:szCs w:val="22"/>
          <w:rtl w:val="0"/>
        </w:rPr>
        <w:t xml:space="preserve">3.1 Approach 1 – BODS ETL Job (Live Database Pull)</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is pulled directly from the live EDW database using BODS jobs during off-peak hours (6:00 PM to midnight).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jobs can run in parallel, minimising total migration window.</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zero data loss risk; no impact on source systems; proper testing lifecycle ensures job reliability; can be re-triggered if a job fails.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Disadvantages: requires full development and testing cycle; more effort than DB scripts; requires BODS licensing and infrastructure.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Jobs are one-time-use migration jobs, not recycled from existing pipeline jobs.</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rFonts w:ascii="Arial" w:cs="Arial" w:eastAsia="Arial" w:hAnsi="Arial"/>
          <w:b w:val="1"/>
          <w:bCs w:val="1"/>
          <w:color w:val="006b7d"/>
          <w:sz w:val="22"/>
          <w:szCs w:val="22"/>
          <w:rtl w:val="0"/>
        </w:rPr>
        <w:t xml:space="preserve">3.2 Approach 2 – DB Backup / Script (Restored Server)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DBA creates a copy of the EDW database on a separate server (referred to as the 'US box'). A database link/connection is made from UDW to this copied environment.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Migration is executed using simple SELECT … INSERT INTO queries — significantly faster to develop than BODS jobs.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faster to implement; avoids full BODS development lifecycle.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risk – backup restoration lag: Restoring the database backup takes approximately 20 hours (backup starts ~8:00 PM; restoration completes between 4:00 PM and 8:00 PM the following day). This creates a window where up to one day of delta data may be missing.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scenario: If ACB job ran on June 24 and a June 24 backup is restored, June 25 ACB output data (generated at 5:00 AM) will not be present in the backup. This missing data must be recovered.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mitigation: Once migration is complete, manually trigger the ACB job at 9:00 PM or 10:00 PM on migration day to capture the missing delta before the next 5:00 AM run. This approach reduces the gap to near-zero if executed correctly.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is amplified if the migration activity extends beyond one day — in that case data loss across multiple days could compound.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large tables are transaction-based with an incremental key (e.g., max batch ID or max timestamp), the delta can always be re-pulled from source — making the risk manageable. If they are snapshot tables, recovery is more complex.</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4. Agreed Migration Strategy – Hybrid Approach</w:t>
      </w:r>
      <w:r w:rsidDel="00000000" w:rsidR="00000000" w:rsidRPr="00000000">
        <w:rPr>
          <w:rtl w:val="0"/>
        </w:rPr>
      </w:r>
    </w:p>
    <w:p w:rsidR="00000000" w:rsidDel="00000000" w:rsidP="00000000" w:rsidRDefault="00000000" w:rsidRPr="00000000" w14:paraId="00000050">
      <w:pPr>
        <w:spacing w:after="60" w:before="40" w:lineRule="auto"/>
        <w:rPr/>
      </w:pPr>
      <w:r w:rsidDel="00000000" w:rsidR="00000000" w:rsidRPr="00000000">
        <w:rPr>
          <w:rFonts w:ascii="Arial" w:cs="Arial" w:eastAsia="Arial" w:hAnsi="Arial"/>
          <w:sz w:val="20"/>
          <w:szCs w:val="20"/>
          <w:rtl w:val="0"/>
        </w:rPr>
        <w:t xml:space="preserve">The team agreed to a hybrid strategy balancing speed of execution against data integrity requirements. Pravin explicitly mandated zero data loss for all ACB tables.</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spacing w:after="80" w:before="160" w:lineRule="auto"/>
        <w:rPr/>
      </w:pPr>
      <w:r w:rsidDel="00000000" w:rsidR="00000000" w:rsidRPr="00000000">
        <w:rPr>
          <w:rFonts w:ascii="Arial" w:cs="Arial" w:eastAsia="Arial" w:hAnsi="Arial"/>
          <w:b w:val="1"/>
          <w:bCs w:val="1"/>
          <w:color w:val="006b7d"/>
          <w:sz w:val="22"/>
          <w:szCs w:val="22"/>
          <w:rtl w:val="0"/>
        </w:rPr>
        <w:t xml:space="preserve">4.1 Top 5 Largest Tables – BODS ETL Jobs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BODS migration jobs will be built for the five largest tables.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jobs will pull data from the live EDW database in the evening window (triggered ~4:00–5:00 PM after daily ACB job completion) and are estimated to complete within 6–10 hours.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Completion before the next day's 5:00 AM ACB job is required and factored into scheduling.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163 million record table alone is estimated to take 6–8 hours to migrate.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approach guarantees no data loss for the most critical, highest-volume tables.</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spacing w:after="80" w:before="160" w:lineRule="auto"/>
        <w:rPr/>
      </w:pPr>
      <w:r w:rsidDel="00000000" w:rsidR="00000000" w:rsidRPr="00000000">
        <w:rPr>
          <w:rFonts w:ascii="Arial" w:cs="Arial" w:eastAsia="Arial" w:hAnsi="Arial"/>
          <w:b w:val="1"/>
          <w:bCs w:val="1"/>
          <w:color w:val="006b7d"/>
          <w:sz w:val="22"/>
          <w:szCs w:val="22"/>
          <w:rtl w:val="0"/>
        </w:rPr>
        <w:t xml:space="preserve">4.2 Remaining ~40 Tables – DB Backup Script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tables with approximately 31 million records or fewer will be migrated via the DB backup and INSERT INTO script method.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tables are expected to complete migration within a 3–4 hour window, well inside the available overnight window.</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SELECT and INSERT INTO scripts will be shared by Punit/Sura with Peter's development team.</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spacing w:after="80" w:before="160" w:lineRule="auto"/>
        <w:rPr/>
      </w:pPr>
      <w:r w:rsidDel="00000000" w:rsidR="00000000" w:rsidRPr="00000000">
        <w:rPr>
          <w:rFonts w:ascii="Arial" w:cs="Arial" w:eastAsia="Arial" w:hAnsi="Arial"/>
          <w:b w:val="1"/>
          <w:bCs w:val="1"/>
          <w:color w:val="006b7d"/>
          <w:sz w:val="22"/>
          <w:szCs w:val="22"/>
          <w:rtl w:val="0"/>
        </w:rPr>
        <w:t xml:space="preserve">4.3 Intermediate / Holding Tables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Initially considered for exclusion, intermediate/holding tables were confirmed by Peter to require full historical data migration.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Rationale: holding tables are used to create hash values and other intermediate elements that feed into final tables. Without historical data, these intermediary constructs are incomplete.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~45 tables (minus a small number of truly static/discountable tables) remain in scope. Source tables confirmed as out of scope were removed; stable/static tables (2–3 tables) were also discounted.</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spacing w:after="80" w:before="160" w:lineRule="auto"/>
        <w:rPr/>
      </w:pPr>
      <w:r w:rsidDel="00000000" w:rsidR="00000000" w:rsidRPr="00000000">
        <w:rPr>
          <w:rFonts w:ascii="Arial" w:cs="Arial" w:eastAsia="Arial" w:hAnsi="Arial"/>
          <w:b w:val="1"/>
          <w:bCs w:val="1"/>
          <w:color w:val="006b7d"/>
          <w:sz w:val="22"/>
          <w:szCs w:val="22"/>
          <w:rtl w:val="0"/>
        </w:rPr>
        <w:t xml:space="preserve">4.4 S4 Source Detail Table – Duplicate Check Required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migrating the S4 source detail table, the team must verify whether a separate entry already exists for ACB in that table in the UDW environment.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an ACB entry already exists, inserting again will create duplicates — the script should only insert for ACB if no existing record is present.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Verification can be done by checking the ATL file used during the prior analysis phase.</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5. Post-Migration Validation – Four-Level Sign-Off Framework</w:t>
      </w:r>
      <w:r w:rsidDel="00000000" w:rsidR="00000000" w:rsidRPr="00000000">
        <w:rPr>
          <w:rtl w:val="0"/>
        </w:rPr>
      </w:r>
    </w:p>
    <w:p w:rsidR="00000000" w:rsidDel="00000000" w:rsidP="00000000" w:rsidRDefault="00000000" w:rsidRPr="00000000" w14:paraId="00000069">
      <w:pPr>
        <w:spacing w:after="60" w:before="40" w:lineRule="auto"/>
        <w:rPr/>
      </w:pPr>
      <w:r w:rsidDel="00000000" w:rsidR="00000000" w:rsidRPr="00000000">
        <w:rPr>
          <w:rFonts w:ascii="Arial" w:cs="Arial" w:eastAsia="Arial" w:hAnsi="Arial"/>
          <w:sz w:val="20"/>
          <w:szCs w:val="20"/>
          <w:rtl w:val="0"/>
        </w:rPr>
        <w:t xml:space="preserve">Punit confirmed that validation scripts must be executed following migration and that sign-off is conditional on passing all four validation levels. Sample scripts will be shared with Peter's team.</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0"/>
                <w:szCs w:val="20"/>
                <w:rtl w:val="0"/>
              </w:rPr>
              <w:t xml:space="preserve">Validation Type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20"/>
                <w:szCs w:val="20"/>
                <w:rtl w:val="0"/>
              </w:rPr>
              <w:t xml:space="preserve">Record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20"/>
                <w:szCs w:val="20"/>
                <w:rtl w:val="0"/>
              </w:rPr>
              <w:t xml:space="preserve">Compare total record counts between EDW and UDW tables, broken down by active vs. inactive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20"/>
                <w:szCs w:val="20"/>
                <w:rtl w:val="0"/>
              </w:rPr>
              <w:t xml:space="preserve">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0"/>
                <w:szCs w:val="20"/>
                <w:rtl w:val="0"/>
              </w:rPr>
              <w:t xml:space="preserve">Compare summary statistics (sums, averages) of key columns between source and target to confirm data completeness and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20"/>
                <w:szCs w:val="20"/>
                <w:rtl w:val="0"/>
              </w:rPr>
              <w:t xml:space="preserve">Column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0"/>
                <w:szCs w:val="20"/>
                <w:rtl w:val="0"/>
              </w:rPr>
              <w:t xml:space="preserve">Select 5 key columns per table, generate a hash value pre- and post-migration, and compare hash values to confirm bit-for-bit data integrity.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20"/>
                <w:szCs w:val="20"/>
                <w:rtl w:val="0"/>
              </w:rPr>
              <w:t xml:space="preserve">Active / Inactive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0"/>
                <w:szCs w:val="20"/>
                <w:rtl w:val="0"/>
              </w:rPr>
              <w:t xml:space="preserve">Validate the correctness of record status flags (active/inactive) post-migration to ensure no state corruption occurred.</w:t>
            </w:r>
            <w:r w:rsidDel="00000000" w:rsidR="00000000" w:rsidRPr="00000000">
              <w:rPr>
                <w:rtl w:val="0"/>
              </w:rPr>
            </w:r>
          </w:p>
        </w:tc>
      </w:tr>
    </w:tbl>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60" w:before="40" w:lineRule="auto"/>
        <w:rPr/>
      </w:pPr>
      <w:r w:rsidDel="00000000" w:rsidR="00000000" w:rsidRPr="00000000">
        <w:rPr>
          <w:rFonts w:ascii="Arial" w:cs="Arial" w:eastAsia="Arial" w:hAnsi="Arial"/>
          <w:sz w:val="20"/>
          <w:szCs w:val="20"/>
          <w:rtl w:val="0"/>
        </w:rPr>
        <w:t xml:space="preserve">Punit will also share sample ATL (job migration) files with Peter's team to assist with the development of BODS migration jobs.</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6. Final Output Validation – Parallel Run Strategy</w:t>
      </w:r>
      <w:r w:rsidDel="00000000" w:rsidR="00000000" w:rsidRPr="00000000">
        <w:rPr>
          <w:rtl w:val="0"/>
        </w:rPr>
      </w:r>
    </w:p>
    <w:p w:rsidR="00000000" w:rsidDel="00000000" w:rsidP="00000000" w:rsidRDefault="00000000" w:rsidRPr="00000000" w14:paraId="0000007E">
      <w:pPr>
        <w:spacing w:after="60" w:before="40" w:lineRule="auto"/>
        <w:rPr/>
      </w:pPr>
      <w:r w:rsidDel="00000000" w:rsidR="00000000" w:rsidRPr="00000000">
        <w:rPr>
          <w:rFonts w:ascii="Arial" w:cs="Arial" w:eastAsia="Arial" w:hAnsi="Arial"/>
          <w:sz w:val="20"/>
          <w:szCs w:val="20"/>
          <w:rtl w:val="0"/>
        </w:rPr>
        <w:t xml:space="preserve">Before the EDW is decommissioned and UDW becomes the system of record, a parallel run must be conducted. The exit criterion is a 100% match of final outputs between EDW and UDW. Pravin mandated this explicitly.</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spacing w:after="80" w:before="160" w:lineRule="auto"/>
        <w:rPr/>
      </w:pPr>
      <w:r w:rsidDel="00000000" w:rsidR="00000000" w:rsidRPr="00000000">
        <w:rPr>
          <w:rFonts w:ascii="Arial" w:cs="Arial" w:eastAsia="Arial" w:hAnsi="Arial"/>
          <w:b w:val="1"/>
          <w:bCs w:val="1"/>
          <w:color w:val="006b7d"/>
          <w:sz w:val="22"/>
          <w:szCs w:val="22"/>
          <w:rtl w:val="0"/>
        </w:rPr>
        <w:t xml:space="preserve">6.1 Daily Output File Volumes (ACB Submission Files)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0"/>
                <w:szCs w:val="20"/>
                <w:rtl w:val="0"/>
              </w:rPr>
              <w:t xml:space="preserve">File Type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Approx. Daily Records</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Bounce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~1,000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1 file per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CDS (Account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20"/>
                <w:szCs w:val="20"/>
                <w:rtl w:val="0"/>
              </w:rPr>
              <w:t xml:space="preserve">100,000 – 200,000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0"/>
                <w:szCs w:val="20"/>
                <w:rtl w:val="0"/>
              </w:rPr>
              <w:t xml:space="preserve">2 files per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20"/>
                <w:szCs w:val="20"/>
                <w:rtl w:val="0"/>
              </w:rPr>
              <w:t xml:space="preserve">IDS (Contract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20"/>
                <w:szCs w:val="20"/>
                <w:rtl w:val="0"/>
              </w:rPr>
              <w:t xml:space="preserve">50,000 – 100,000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20"/>
                <w:szCs w:val="20"/>
                <w:rtl w:val="0"/>
              </w:rPr>
              <w:t xml:space="preserve">2 files per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20"/>
                <w:szCs w:val="20"/>
                <w:rtl w:val="0"/>
              </w:rPr>
              <w:t xml:space="preserve">Customer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20"/>
                <w:szCs w:val="20"/>
                <w:rtl w:val="0"/>
              </w:rPr>
              <w:t xml:space="preserve">TBC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20"/>
                <w:szCs w:val="20"/>
                <w:rtl w:val="0"/>
              </w:rPr>
              <w:t xml:space="preserve">Additional file referenced during discussion; details to be confirmed</w:t>
            </w:r>
            <w:r w:rsidDel="00000000" w:rsidR="00000000" w:rsidRPr="00000000">
              <w:rPr>
                <w:rtl w:val="0"/>
              </w:rPr>
            </w:r>
          </w:p>
        </w:tc>
      </w:tr>
    </w:tbl>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spacing w:after="80" w:before="160" w:lineRule="auto"/>
        <w:rPr/>
      </w:pPr>
      <w:r w:rsidDel="00000000" w:rsidR="00000000" w:rsidRPr="00000000">
        <w:rPr>
          <w:rFonts w:ascii="Arial" w:cs="Arial" w:eastAsia="Arial" w:hAnsi="Arial"/>
          <w:b w:val="1"/>
          <w:bCs w:val="1"/>
          <w:color w:val="006b7d"/>
          <w:sz w:val="22"/>
          <w:szCs w:val="22"/>
          <w:rtl w:val="0"/>
        </w:rPr>
        <w:t xml:space="preserve">6.2 Challenge with Direct XML Comparison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Raw XML files involve complex pivot, non-pivot, and XML formation logic (headers, customer data, footers), making direct file-to-file comparison highly difficult.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Previous comparisons were performed on CSV files manually — this is not scalable for current daily volumes.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Attempting to compare XML output files across 6 daily files at this volume is not a feasible validation approach for the parallel run.</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spacing w:after="80" w:before="160" w:lineRule="auto"/>
        <w:rPr/>
      </w:pPr>
      <w:r w:rsidDel="00000000" w:rsidR="00000000" w:rsidRPr="00000000">
        <w:rPr>
          <w:rFonts w:ascii="Arial" w:cs="Arial" w:eastAsia="Arial" w:hAnsi="Arial"/>
          <w:b w:val="1"/>
          <w:bCs w:val="1"/>
          <w:color w:val="006b7d"/>
          <w:sz w:val="22"/>
          <w:szCs w:val="22"/>
          <w:rtl w:val="0"/>
        </w:rPr>
        <w:t xml:space="preserve">6.3 Agreed Solution – SQL Table Comparison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Instead of comparing the XML files directly, the team will compare the six underlying relational tables that drive XML generation.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two primary source tables identified by Peter are: ACB Contract Details Table and ACB Link Table.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Peter's team will build separate daily jobs that pull incremental data from these six final EDW tables into a UDW staging/comparison area.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UDW-generated versions of the same tables will be compared directly against the EDW-sourced copies using SQL queries inside UDW.</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Peter confirmed that if the underlying relational table data matches 100%, the resulting XML file output is guaranteed to match as well.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 The comparison jobs must pull only daily incremental data — not the full historical dataset on every run.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Peter will have read access to both EDW and UDW production environments, enabling direct comparison queries.</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7. Timeline, Effort Estimate, and Deployment Protocol</w:t>
      </w:r>
      <w:r w:rsidDel="00000000" w:rsidR="00000000" w:rsidRPr="00000000">
        <w:rPr>
          <w:rtl w:val="0"/>
        </w:rPr>
      </w:r>
    </w:p>
    <w:p w:rsidR="00000000" w:rsidDel="00000000" w:rsidP="00000000" w:rsidRDefault="00000000" w:rsidRPr="00000000" w14:paraId="000000A0">
      <w:pPr>
        <w:spacing w:after="80" w:before="160" w:lineRule="auto"/>
        <w:rPr/>
      </w:pPr>
      <w:r w:rsidDel="00000000" w:rsidR="00000000" w:rsidRPr="00000000">
        <w:rPr>
          <w:rFonts w:ascii="Arial" w:cs="Arial" w:eastAsia="Arial" w:hAnsi="Arial"/>
          <w:b w:val="1"/>
          <w:bCs w:val="1"/>
          <w:color w:val="006b7d"/>
          <w:sz w:val="22"/>
          <w:szCs w:val="22"/>
          <w:rtl w:val="0"/>
        </w:rPr>
        <w:t xml:space="preserve">7.1 Effort Estimate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initial estimate prior to this meeting was 9–10 working days.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scope has since expanded to include: (a) BODS ETL jobs for the top 5 tables; (b) 6 new comparison jobs for parallel run validation; (c) associated validation scripts.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Peter's team needs to re-evaluate the estimate internally in light of the expanded scope and confirm whether 9–10 days remains accurate.</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pacing w:after="80" w:before="160" w:lineRule="auto"/>
        <w:rPr/>
      </w:pPr>
      <w:r w:rsidDel="00000000" w:rsidR="00000000" w:rsidRPr="00000000">
        <w:rPr>
          <w:rFonts w:ascii="Arial" w:cs="Arial" w:eastAsia="Arial" w:hAnsi="Arial"/>
          <w:b w:val="1"/>
          <w:bCs w:val="1"/>
          <w:color w:val="006b7d"/>
          <w:sz w:val="22"/>
          <w:szCs w:val="22"/>
          <w:rtl w:val="0"/>
        </w:rPr>
        <w:t xml:space="preserve">7.2 Target Completion Date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Pravin requested July 3, 2026 as the target date for development and testing completion.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Peter's team to confirm feasibility by end of day June 24 or morning of June 25.</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9–10 working days from June 24 lands on approximately July 7–8, potentially conflicting with the July 3 target. This is an open risk item.</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spacing w:after="80" w:before="160" w:lineRule="auto"/>
        <w:rPr/>
      </w:pPr>
      <w:r w:rsidDel="00000000" w:rsidR="00000000" w:rsidRPr="00000000">
        <w:rPr>
          <w:rFonts w:ascii="Arial" w:cs="Arial" w:eastAsia="Arial" w:hAnsi="Arial"/>
          <w:b w:val="1"/>
          <w:bCs w:val="1"/>
          <w:color w:val="006b7d"/>
          <w:sz w:val="22"/>
          <w:szCs w:val="22"/>
          <w:rtl w:val="0"/>
        </w:rPr>
        <w:t xml:space="preserve">7.3 Deployment Protocol – Single CAB Window</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STRICT MANDATE from Pravin: All jobs must be deployed in a single deployment window. Multiple deployments for one application are not permitted.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single deployment must include: Main UDW logic and pipeline jobs; Migration jobs (BODS ETL + DB scripts); New comparison/validation jobs for the parallel run.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CAB (Change Advisory Board) approval request will cover all items in the deployment bundle.</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spacing w:after="80" w:before="160" w:lineRule="auto"/>
        <w:rPr/>
      </w:pPr>
      <w:r w:rsidDel="00000000" w:rsidR="00000000" w:rsidRPr="00000000">
        <w:rPr>
          <w:rFonts w:ascii="Arial" w:cs="Arial" w:eastAsia="Arial" w:hAnsi="Arial"/>
          <w:b w:val="1"/>
          <w:bCs w:val="1"/>
          <w:color w:val="006b7d"/>
          <w:sz w:val="22"/>
          <w:szCs w:val="22"/>
          <w:rtl w:val="0"/>
        </w:rPr>
        <w:t xml:space="preserve">7.4 Job Scheduling Reference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Job/Activity</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Scheduled Time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20"/>
                <w:szCs w:val="20"/>
                <w:rtl w:val="0"/>
              </w:rPr>
              <w:t xml:space="preserve">Daily ACB Job (EDW)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20"/>
                <w:szCs w:val="20"/>
                <w:rtl w:val="0"/>
              </w:rPr>
              <w:t xml:space="preserve">5:00 AM (first half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20"/>
                <w:szCs w:val="20"/>
                <w:rtl w:val="0"/>
              </w:rPr>
              <w:t xml:space="preserve">Must not be disrupted by migration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20"/>
                <w:szCs w:val="20"/>
                <w:rtl w:val="0"/>
              </w:rPr>
              <w:t xml:space="preserve">Off-peak window for BODS 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sz w:val="20"/>
                <w:szCs w:val="20"/>
                <w:rtl w:val="0"/>
              </w:rPr>
              <w:t xml:space="preserve">6:00 PM – Midnight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20"/>
                <w:szCs w:val="20"/>
                <w:rtl w:val="0"/>
              </w:rPr>
              <w:t xml:space="preserve">Trigger BODS jobs after EDW ACB job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sz w:val="20"/>
                <w:szCs w:val="20"/>
                <w:rtl w:val="0"/>
              </w:rPr>
              <w:t xml:space="preserve">DB backup restoration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20"/>
                <w:szCs w:val="20"/>
                <w:rtl w:val="0"/>
              </w:rPr>
              <w:t xml:space="preserve">~8:00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20"/>
                <w:szCs w:val="20"/>
                <w:rtl w:val="0"/>
              </w:rPr>
              <w:t xml:space="preserve">Takes ~20 hours to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20"/>
                <w:szCs w:val="20"/>
                <w:rtl w:val="0"/>
              </w:rPr>
              <w:t xml:space="preserve">DB backup restoration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20"/>
                <w:szCs w:val="20"/>
                <w:rtl w:val="0"/>
              </w:rPr>
              <w:t xml:space="preserve">~4:00 PM – 8:00 PM (next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0"/>
                <w:szCs w:val="20"/>
                <w:rtl w:val="0"/>
              </w:rPr>
              <w:t xml:space="preserve">Script migration of smaller tables can begin after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20"/>
                <w:szCs w:val="20"/>
                <w:rtl w:val="0"/>
              </w:rPr>
              <w:t xml:space="preserve">Manual post-migration job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0"/>
                <w:szCs w:val="20"/>
                <w:rtl w:val="0"/>
              </w:rPr>
              <w:t xml:space="preserve">9:00 PM – 10:00 PM (migration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20"/>
                <w:szCs w:val="20"/>
                <w:rtl w:val="0"/>
              </w:rPr>
              <w:t xml:space="preserve">To capture delta data missed due to backup lag</w:t>
            </w:r>
            <w:r w:rsidDel="00000000" w:rsidR="00000000" w:rsidRPr="00000000">
              <w:rPr>
                <w:rtl w:val="0"/>
              </w:rPr>
            </w:r>
          </w:p>
        </w:tc>
      </w:tr>
    </w:tbl>
    <w:p w:rsidR="00000000" w:rsidDel="00000000" w:rsidP="00000000" w:rsidRDefault="00000000" w:rsidRPr="00000000" w14:paraId="000000C2">
      <w:pPr>
        <w:spacing w:after="60" w:before="60" w:lineRule="auto"/>
        <w:rPr/>
      </w:pPr>
      <w:r w:rsidDel="00000000" w:rsidR="00000000" w:rsidRPr="00000000">
        <w:rPr>
          <w:rtl w:val="0"/>
        </w:rPr>
      </w:r>
    </w:p>
    <w:p w:rsidR="00000000" w:rsidDel="00000000" w:rsidP="00000000" w:rsidRDefault="00000000" w:rsidRPr="00000000" w14:paraId="000000C3">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8. Communication Protocol</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eliminate 'email ping-pong' and accelerate issue resolution, a dedicated Microsoft Teams group will be created.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Teams group members: Pravin, Sura, Bilal, Mish, Peter.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Teams will be the primary channel for all real-time queries, blockers, and immediate decisions.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will be used only for end-of-day formal documentation (MOMs, status updates, etc.).</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UDW development environment tables are already created and available. Peter has successfully received the repository password from Sharif.</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9. Action Items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3200"/>
        <w:gridCol w:w="2160"/>
        <w:tblGridChange w:id="0">
          <w:tblGrid>
            <w:gridCol w:w="800"/>
            <w:gridCol w:w="3200"/>
            <w:gridCol w:w="3200"/>
            <w:gridCol w:w="2160"/>
          </w:tblGrid>
        </w:tblGridChange>
      </w:tblGrid>
      <w:tr>
        <w:trPr>
          <w:cantSplit w:val="0"/>
          <w:tblHeader w:val="0"/>
        </w:trPr>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Action Item</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0"/>
                <w:szCs w:val="20"/>
                <w:rtl w:val="0"/>
              </w:rPr>
              <w:t xml:space="preserve">Share sample ATL files (job migration) and sample validation scripts (hash, aggregation, record count) with Peter's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20"/>
                <w:szCs w:val="20"/>
                <w:rtl w:val="0"/>
              </w:rPr>
              <w:t xml:space="preserve">Punit / Sura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0"/>
                <w:szCs w:val="20"/>
                <w:rtl w:val="0"/>
              </w:rPr>
              <w:t xml:space="preserve">ASAP / Before development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0"/>
                <w:szCs w:val="20"/>
                <w:rtl w:val="0"/>
              </w:rPr>
              <w:t xml:space="preserve">Develop BODS ETL jobs for the top 5 highest-volume tables to migrate historical data without data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0"/>
                <w:szCs w:val="20"/>
                <w:rtl w:val="0"/>
              </w:rPr>
              <w:t xml:space="preserve">Peter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0"/>
                <w:szCs w:val="20"/>
                <w:rtl w:val="0"/>
              </w:rPr>
              <w:t xml:space="preserve">By July 3, 2026 (TBC)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20"/>
                <w:szCs w:val="20"/>
                <w:rtl w:val="0"/>
              </w:rPr>
              <w:t xml:space="preserve">Develop DB backup-based migration SQL scripts (SELECT / INSERT INTO) for the remaining ~40 smaller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20"/>
                <w:szCs w:val="20"/>
                <w:rtl w:val="0"/>
              </w:rPr>
              <w:t xml:space="preserve">Peter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20"/>
                <w:szCs w:val="20"/>
                <w:rtl w:val="0"/>
              </w:rPr>
              <w:t xml:space="preserve">By July 3, 2026 (TBC)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20"/>
                <w:szCs w:val="20"/>
                <w:rtl w:val="0"/>
              </w:rPr>
              <w:t xml:space="preserve">Build 6 new daily incremental comparison jobs to pull final ACB source tables (ACB Contract Details, ACB Link Table, and 4 others) from EDW into UDW staging for SQL-level parallel run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20"/>
                <w:szCs w:val="20"/>
                <w:rtl w:val="0"/>
              </w:rPr>
              <w:t xml:space="preserve">Peter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By July 3, 2026 (TBC)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0"/>
                <w:szCs w:val="20"/>
                <w:rtl w:val="0"/>
              </w:rPr>
              <w:t xml:space="preserve">Prepare and execute four-level validation scripts (record count, aggregation, hashing, active/inactive state) post-migration for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Peter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Post-migration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0"/>
                <w:szCs w:val="20"/>
                <w:rtl w:val="0"/>
              </w:rPr>
              <w:t xml:space="preserve">Confirm whether the top 3 large tables (163M, 98M, 82M records) are transaction-based (incremental) or snapshot tables — to finalise data loss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0"/>
                <w:szCs w:val="20"/>
                <w:rtl w:val="0"/>
              </w:rPr>
              <w:t xml:space="preserve">Peter /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20"/>
                <w:szCs w:val="20"/>
                <w:rtl w:val="0"/>
              </w:rPr>
              <w:t xml:space="preserve">By June 25,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20"/>
                <w:szCs w:val="20"/>
                <w:rtl w:val="0"/>
              </w:rPr>
              <w:t xml:space="preserve">Check if a separate ACB entry exists in the S4 Source Detail table in the UDW environment to prevent duplicate migration. Reference the ATL file for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20"/>
                <w:szCs w:val="20"/>
                <w:rtl w:val="0"/>
              </w:rPr>
              <w:t xml:space="preserve">Peter /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20"/>
                <w:szCs w:val="20"/>
                <w:rtl w:val="0"/>
              </w:rPr>
              <w:t xml:space="preserve">Before executing S4 migration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20"/>
                <w:szCs w:val="20"/>
                <w:rtl w:val="0"/>
              </w:rPr>
              <w:t xml:space="preserve">Internally discuss and confirm whether the July 3 deadline is achievable given the expanded scope (BODS jobs + 6 comparison jobs + validation scripts). Report back by end of June 24 or morning of June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0"/>
                <w:szCs w:val="20"/>
                <w:rtl w:val="0"/>
              </w:rPr>
              <w:t xml:space="preserve">Peter / Dev Team / 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0"/>
                <w:szCs w:val="20"/>
                <w:rtl w:val="0"/>
              </w:rPr>
              <w:t xml:space="preserve">June 24–25,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Create a Microsoft Teams group for the project: Pravin, Sura, Bilal, Mish, Peter.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0"/>
                <w:szCs w:val="20"/>
                <w:rtl w:val="0"/>
              </w:rPr>
              <w:t xml:space="preserve">Team (any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20"/>
                <w:szCs w:val="20"/>
                <w:rtl w:val="0"/>
              </w:rPr>
              <w:t xml:space="preserve">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0"/>
                <w:szCs w:val="20"/>
                <w:rtl w:val="0"/>
              </w:rPr>
              <w:t xml:space="preserve">Create 6 additional comparison tables in the UDW development environment so they can be included in the deployment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0"/>
                <w:szCs w:val="20"/>
                <w:rtl w:val="0"/>
              </w:rPr>
              <w:t xml:space="preserve">Sura / Dev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0"/>
                <w:szCs w:val="20"/>
                <w:rtl w:val="0"/>
              </w:rPr>
              <w:t xml:space="preserve">Before development begins</w:t>
            </w:r>
            <w:r w:rsidDel="00000000" w:rsidR="00000000" w:rsidRPr="00000000">
              <w:rPr>
                <w:rtl w:val="0"/>
              </w:rPr>
            </w:r>
          </w:p>
        </w:tc>
      </w:tr>
    </w:tbl>
    <w:p w:rsidR="00000000" w:rsidDel="00000000" w:rsidP="00000000" w:rsidRDefault="00000000" w:rsidRPr="00000000" w14:paraId="000000F7">
      <w:pPr>
        <w:spacing w:after="60" w:before="60" w:lineRule="auto"/>
        <w:rPr/>
      </w:pPr>
      <w:r w:rsidDel="00000000" w:rsidR="00000000" w:rsidRPr="00000000">
        <w:rPr>
          <w:rtl w:val="0"/>
        </w:rPr>
      </w:r>
    </w:p>
    <w:p w:rsidR="00000000" w:rsidDel="00000000" w:rsidP="00000000" w:rsidRDefault="00000000" w:rsidRPr="00000000" w14:paraId="000000F8">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10. Risks, Blockers, and Open Items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1800"/>
        <w:gridCol w:w="1800"/>
        <w:gridCol w:w="1560"/>
        <w:tblGridChange w:id="0">
          <w:tblGrid>
            <w:gridCol w:w="600"/>
            <w:gridCol w:w="3600"/>
            <w:gridCol w:w="1800"/>
            <w:gridCol w:w="1800"/>
            <w:gridCol w:w="1560"/>
          </w:tblGrid>
        </w:tblGridChange>
      </w:tblGrid>
      <w:tr>
        <w:trPr>
          <w:cantSplit w:val="0"/>
          <w:tblHeader w:val="0"/>
        </w:trPr>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0"/>
                <w:szCs w:val="20"/>
                <w:rtl w:val="0"/>
              </w:rPr>
              <w:t xml:space="preserve">Risk / Issue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0"/>
                <w:szCs w:val="20"/>
                <w:rtl w:val="0"/>
              </w:rPr>
              <w:t xml:space="preserv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0"/>
                <w:szCs w:val="20"/>
                <w:rtl w:val="0"/>
              </w:rPr>
              <w:t xml:space="preserve">20-hour backup restoration lag creates risk of losing up to 1 day of delta data for smaller tables migrated via DB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0"/>
                <w:szCs w:val="20"/>
                <w:rtl w:val="0"/>
              </w:rPr>
              <w:t xml:space="preserve">Manually trigger ACB job post-migration at ~9–10 PM on migration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20"/>
                <w:szCs w:val="20"/>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20"/>
                <w:szCs w:val="20"/>
                <w:rtl w:val="0"/>
              </w:rPr>
              <w:t xml:space="preserve">163M-record table migration estimated at 6–8 hours — tight window before 5:00 AM next-day ACB job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e07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20"/>
                <w:szCs w:val="20"/>
                <w:rtl w:val="0"/>
              </w:rPr>
              <w:t xml:space="preserve">Use BODS job triggered at 4–5 PM to maximise migration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20"/>
                <w:szCs w:val="20"/>
                <w:rtl w:val="0"/>
              </w:rPr>
              <w:t xml:space="preserv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20"/>
                <w:szCs w:val="20"/>
                <w:rtl w:val="0"/>
              </w:rPr>
              <w:t xml:space="preserve">July 3 deadline may be infeasible given expanded scope (9–10 days of effort + shadow run from June 24 = ~July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Team to confirm by June 25. May require deadline extension or scope prioritisation.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20"/>
                <w:szCs w:val="20"/>
                <w:rtl w:val="0"/>
              </w:rPr>
              <w:t xml:space="preserve">If top 3 large tables are snapshot-based (not incremental), delta recovery via source re-pull is not possible — data loss risk is elevated.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595959"/>
                <w:sz w:val="20"/>
                <w:szCs w:val="20"/>
                <w:rtl w:val="0"/>
              </w:rPr>
              <w:t xml:space="preserve">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000000"/>
                <w:sz w:val="20"/>
                <w:szCs w:val="20"/>
                <w:rtl w:val="0"/>
              </w:rPr>
              <w:t xml:space="preserve">Peter to confirm table type as urgent action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20"/>
                <w:szCs w:val="20"/>
                <w:rtl w:val="0"/>
              </w:rPr>
              <w:t xml:space="preserve">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000000"/>
                <w:sz w:val="20"/>
                <w:szCs w:val="20"/>
                <w:rtl w:val="0"/>
              </w:rPr>
              <w:t xml:space="preserve">Duplicate ACB entry in S4 Source Detail table if not checked before script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20"/>
                <w:szCs w:val="20"/>
                <w:rtl w:val="0"/>
              </w:rPr>
              <w:t xml:space="preserve">Verify via ATL file before executing migration script for that table.</w:t>
            </w:r>
            <w:r w:rsidDel="00000000" w:rsidR="00000000" w:rsidRPr="00000000">
              <w:rPr>
                <w:rtl w:val="0"/>
              </w:rPr>
            </w:r>
          </w:p>
        </w:tc>
      </w:tr>
    </w:tbl>
    <w:p w:rsidR="00000000" w:rsidDel="00000000" w:rsidP="00000000" w:rsidRDefault="00000000" w:rsidRPr="00000000" w14:paraId="00000117">
      <w:pPr>
        <w:spacing w:after="60" w:before="60" w:lineRule="auto"/>
        <w:rPr/>
      </w:pPr>
      <w:r w:rsidDel="00000000" w:rsidR="00000000" w:rsidRPr="00000000">
        <w:rPr>
          <w:rtl w:val="0"/>
        </w:rPr>
      </w:r>
    </w:p>
    <w:p w:rsidR="00000000" w:rsidDel="00000000" w:rsidP="00000000" w:rsidRDefault="00000000" w:rsidRPr="00000000" w14:paraId="00000118">
      <w:pPr>
        <w:pBdr>
          <w:bottom w:color="006b7d" w:space="4" w:sz="6" w:val="single"/>
        </w:pBdr>
        <w:spacing w:after="120" w:before="240" w:lineRule="auto"/>
        <w:rPr/>
      </w:pPr>
      <w:r w:rsidDel="00000000" w:rsidR="00000000" w:rsidRPr="00000000">
        <w:rPr>
          <w:rFonts w:ascii="Arial" w:cs="Arial" w:eastAsia="Arial" w:hAnsi="Arial"/>
          <w:b w:val="1"/>
          <w:bCs w:val="1"/>
          <w:color w:val="003b5c"/>
          <w:sz w:val="26"/>
          <w:szCs w:val="26"/>
          <w:rtl w:val="0"/>
        </w:rPr>
        <w:t xml:space="preserve">11. Key Decisions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400"/>
        <w:gridCol w:w="2200"/>
        <w:gridCol w:w="2160"/>
        <w:tblGridChange w:id="0">
          <w:tblGrid>
            <w:gridCol w:w="600"/>
            <w:gridCol w:w="4400"/>
            <w:gridCol w:w="2200"/>
            <w:gridCol w:w="2160"/>
          </w:tblGrid>
        </w:tblGridChange>
      </w:tblGrid>
      <w:tr>
        <w:trPr>
          <w:cantSplit w:val="0"/>
          <w:tblHeader w:val="0"/>
        </w:trPr>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Made By</w:t>
            </w:r>
            <w:r w:rsidDel="00000000" w:rsidR="00000000" w:rsidRPr="00000000">
              <w:rPr>
                <w:rtl w:val="0"/>
              </w:rPr>
            </w:r>
          </w:p>
        </w:tc>
        <w:tc>
          <w:tcPr>
            <w:tcBorders>
              <w:top w:color="006b7d" w:space="0" w:sz="4" w:val="single"/>
              <w:left w:color="006b7d" w:space="0" w:sz="4" w:val="single"/>
              <w:bottom w:color="006b7d" w:space="0" w:sz="4" w:val="single"/>
              <w:right w:color="006b7d" w:space="0" w:sz="4" w:val="single"/>
            </w:tcBorders>
            <w:shd w:fill="006b7d"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0"/>
                <w:szCs w:val="20"/>
                <w:rtl w:val="0"/>
              </w:rPr>
              <w:t xml:space="preserve">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20"/>
                <w:szCs w:val="20"/>
                <w:rtl w:val="0"/>
              </w:rPr>
              <w:t xml:space="preserve">Hybrid migration approach: BODS ETL jobs for top 5 tables; DB backup scripts for remaining ~40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00000"/>
                <w:sz w:val="20"/>
                <w:szCs w:val="20"/>
                <w:rtl w:val="0"/>
              </w:rPr>
              <w:t xml:space="preserve">Pravin / Punit / Peter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006b7d"/>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00000"/>
                <w:sz w:val="20"/>
                <w:szCs w:val="20"/>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Zero data loss is mandatory for all ACB tables, including intermediate/holding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00000"/>
                <w:sz w:val="20"/>
                <w:szCs w:val="20"/>
                <w:rtl w:val="0"/>
              </w:rPr>
              <w:t xml:space="preserve">Pravin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006b7d"/>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00000"/>
                <w:sz w:val="20"/>
                <w:szCs w:val="20"/>
                <w:rtl w:val="0"/>
              </w:rPr>
              <w:t xml:space="preserve">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000000"/>
                <w:sz w:val="20"/>
                <w:szCs w:val="20"/>
                <w:rtl w:val="0"/>
              </w:rPr>
              <w:t xml:space="preserve">Final output validation will compare underlying relational SQL tables (not raw XML files) for the parallel run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000000"/>
                <w:sz w:val="20"/>
                <w:szCs w:val="20"/>
                <w:rtl w:val="0"/>
              </w:rPr>
              <w:t xml:space="preserve">Pravin / Punit / Peter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006b7d"/>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000000"/>
                <w:sz w:val="20"/>
                <w:szCs w:val="20"/>
                <w:rtl w:val="0"/>
              </w:rPr>
              <w:t xml:space="preserve">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000000"/>
                <w:sz w:val="20"/>
                <w:szCs w:val="20"/>
                <w:rtl w:val="0"/>
              </w:rPr>
              <w:t xml:space="preserve">All jobs must be deployed in a single CAB deployment window. Multiple deployment requests are not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000000"/>
                <w:sz w:val="20"/>
                <w:szCs w:val="20"/>
                <w:rtl w:val="0"/>
              </w:rPr>
              <w:t xml:space="preserve">Pravin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006b7d"/>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000000"/>
                <w:sz w:val="20"/>
                <w:szCs w:val="20"/>
                <w:rtl w:val="0"/>
              </w:rPr>
              <w:t xml:space="preserve">D5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000000"/>
                <w:sz w:val="20"/>
                <w:szCs w:val="20"/>
                <w:rtl w:val="0"/>
              </w:rPr>
              <w:t xml:space="preserve">Microsoft Teams will replace email for all real-time project communication and issue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000000"/>
                <w:sz w:val="20"/>
                <w:szCs w:val="20"/>
                <w:rtl w:val="0"/>
              </w:rPr>
              <w:t xml:space="preserve">Pravin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006b7d"/>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00000"/>
                <w:sz w:val="20"/>
                <w:szCs w:val="20"/>
                <w:rtl w:val="0"/>
              </w:rPr>
              <w:t xml:space="preserve">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000000"/>
                <w:sz w:val="20"/>
                <w:szCs w:val="20"/>
                <w:rtl w:val="0"/>
              </w:rPr>
              <w:t xml:space="preserve">Batch calendar table is excluded from migration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20"/>
                <w:szCs w:val="20"/>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006b7d"/>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000000"/>
                <w:sz w:val="20"/>
                <w:szCs w:val="20"/>
                <w:rtl w:val="0"/>
              </w:rPr>
              <w:t xml:space="preserve">D7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0"/>
                <w:szCs w:val="20"/>
                <w:rtl w:val="0"/>
              </w:rPr>
              <w:t xml:space="preserve">Historical data for holding/intermediate tables is required and must be migrated.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20"/>
                <w:szCs w:val="20"/>
                <w:rtl w:val="0"/>
              </w:rPr>
              <w:t xml:space="preserve">Peter / Pravin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006b7d"/>
                <w:sz w:val="20"/>
                <w:szCs w:val="20"/>
                <w:rtl w:val="0"/>
              </w:rPr>
              <w:t xml:space="preserve">CONFIRMED</w:t>
            </w:r>
            <w:r w:rsidDel="00000000" w:rsidR="00000000" w:rsidRPr="00000000">
              <w:rPr>
                <w:rtl w:val="0"/>
              </w:rPr>
            </w:r>
          </w:p>
        </w:tc>
      </w:tr>
    </w:tbl>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pBdr>
          <w:top w:color="006b7d" w:space="6" w:sz="6" w:val="single"/>
        </w:pBdr>
        <w:spacing w:after="60" w:before="120" w:lineRule="auto"/>
        <w:jc w:val="center"/>
        <w:rPr/>
      </w:pPr>
      <w:r w:rsidDel="00000000" w:rsidR="00000000" w:rsidRPr="00000000">
        <w:rPr>
          <w:rFonts w:ascii="Arial" w:cs="Arial" w:eastAsia="Arial" w:hAnsi="Arial"/>
          <w:i w:val="1"/>
          <w:iCs w:val="1"/>
          <w:color w:val="595959"/>
          <w:sz w:val="16"/>
          <w:szCs w:val="16"/>
          <w:rtl w:val="0"/>
        </w:rPr>
        <w:t xml:space="preserve">Minutes compiled from meeting of June 24, 2026  |  Distribution: Pravin, Punit, Peter, Sura, Bilal, Mish</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