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4D" w:rsidRPr="008531D3" w:rsidRDefault="00671EDC" w:rsidP="00F1511E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8531D3">
        <w:rPr>
          <w:rFonts w:ascii="Arial" w:hAnsi="Arial" w:cs="Arial"/>
          <w:b/>
          <w:bCs/>
          <w:sz w:val="28"/>
          <w:szCs w:val="28"/>
        </w:rPr>
        <w:t>Skewness and Kurtosis</w:t>
      </w:r>
    </w:p>
    <w:p w:rsidR="007D264A" w:rsidRDefault="007D264A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</w:p>
    <w:p w:rsidR="007D264A" w:rsidRPr="007D264A" w:rsidRDefault="007D264A" w:rsidP="0002551B">
      <w:pPr>
        <w:spacing w:before="240" w:after="120"/>
        <w:jc w:val="both"/>
        <w:rPr>
          <w:rFonts w:ascii="Cambria Math" w:hAnsi="Cambria Math" w:cs="Arial"/>
          <w:sz w:val="24"/>
          <w:szCs w:val="24"/>
        </w:rPr>
      </w:pPr>
      <w:r w:rsidRPr="007D264A">
        <w:rPr>
          <w:rFonts w:ascii="Cambria Math" w:hAnsi="Cambria Math" w:cs="Arial"/>
          <w:sz w:val="24"/>
          <w:szCs w:val="24"/>
        </w:rPr>
        <w:t>Look at the following frequency distributions and identify the features of the</w:t>
      </w:r>
      <w:r>
        <w:rPr>
          <w:rFonts w:ascii="Cambria Math" w:hAnsi="Cambria Math" w:cs="Arial"/>
          <w:sz w:val="24"/>
          <w:szCs w:val="24"/>
        </w:rPr>
        <w:t xml:space="preserve"> following</w:t>
      </w:r>
      <w:r w:rsidRPr="007D264A">
        <w:rPr>
          <w:rFonts w:ascii="Cambria Math" w:hAnsi="Cambria Math" w:cs="Arial"/>
          <w:sz w:val="24"/>
          <w:szCs w:val="24"/>
        </w:rPr>
        <w:t xml:space="preserve"> frequency distributions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4"/>
        <w:gridCol w:w="804"/>
        <w:gridCol w:w="1272"/>
        <w:gridCol w:w="1272"/>
        <w:gridCol w:w="1272"/>
        <w:gridCol w:w="1273"/>
        <w:gridCol w:w="1273"/>
        <w:gridCol w:w="1252"/>
      </w:tblGrid>
      <w:tr w:rsidR="009D7EAB" w:rsidRPr="00CF0D6B" w:rsidTr="009D7EAB">
        <w:tc>
          <w:tcPr>
            <w:tcW w:w="82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 xml:space="preserve">  </w:t>
            </w:r>
            <w:proofErr w:type="spellStart"/>
            <w:r w:rsidRPr="00CF0D6B">
              <w:rPr>
                <w:rFonts w:ascii="Cambria Math" w:hAnsi="Cambria Math" w:cs="Arial"/>
                <w:sz w:val="24"/>
                <w:szCs w:val="24"/>
              </w:rPr>
              <w:t>i</w:t>
            </w:r>
            <w:proofErr w:type="spellEnd"/>
            <w:r w:rsidRPr="00CF0D6B">
              <w:rPr>
                <w:rFonts w:ascii="Cambria Math" w:hAnsi="Cambria Math" w:cs="Arial"/>
                <w:sz w:val="24"/>
                <w:szCs w:val="24"/>
              </w:rPr>
              <w:t>)</w:t>
            </w:r>
          </w:p>
        </w:tc>
        <w:tc>
          <w:tcPr>
            <w:tcW w:w="80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: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10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15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20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25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30</w:t>
            </w:r>
          </w:p>
        </w:tc>
        <w:tc>
          <w:tcPr>
            <w:tcW w:w="125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D7EAB" w:rsidRPr="00CF0D6B" w:rsidTr="009D7EAB">
        <w:tc>
          <w:tcPr>
            <w:tcW w:w="82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80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oMath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: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7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16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p w:rsidR="0002551B" w:rsidRPr="00CF0D6B" w:rsidRDefault="0002551B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4"/>
        <w:gridCol w:w="804"/>
        <w:gridCol w:w="1272"/>
        <w:gridCol w:w="1272"/>
        <w:gridCol w:w="1272"/>
        <w:gridCol w:w="1273"/>
        <w:gridCol w:w="1273"/>
        <w:gridCol w:w="1252"/>
      </w:tblGrid>
      <w:tr w:rsidR="009D7EAB" w:rsidRPr="00CF0D6B" w:rsidTr="009D7EAB">
        <w:tc>
          <w:tcPr>
            <w:tcW w:w="82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 xml:space="preserve"> ii)</w:t>
            </w:r>
          </w:p>
        </w:tc>
        <w:tc>
          <w:tcPr>
            <w:tcW w:w="80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: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10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15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20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25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30</w:t>
            </w:r>
          </w:p>
        </w:tc>
        <w:tc>
          <w:tcPr>
            <w:tcW w:w="125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35</w:t>
            </w:r>
          </w:p>
        </w:tc>
      </w:tr>
      <w:tr w:rsidR="009D7EAB" w:rsidRPr="00CF0D6B" w:rsidTr="009D7EAB">
        <w:tc>
          <w:tcPr>
            <w:tcW w:w="82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80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oMath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: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7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16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16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7</w:t>
            </w:r>
          </w:p>
        </w:tc>
        <w:tc>
          <w:tcPr>
            <w:tcW w:w="125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</w:t>
            </w:r>
          </w:p>
        </w:tc>
      </w:tr>
    </w:tbl>
    <w:p w:rsidR="00F72486" w:rsidRPr="00CF0D6B" w:rsidRDefault="00F72486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4"/>
        <w:gridCol w:w="804"/>
        <w:gridCol w:w="1272"/>
        <w:gridCol w:w="1272"/>
        <w:gridCol w:w="1272"/>
        <w:gridCol w:w="1273"/>
        <w:gridCol w:w="1273"/>
        <w:gridCol w:w="1252"/>
      </w:tblGrid>
      <w:tr w:rsidR="009D7EAB" w:rsidRPr="00CF0D6B" w:rsidTr="009D7EAB">
        <w:tc>
          <w:tcPr>
            <w:tcW w:w="82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iii)</w:t>
            </w:r>
          </w:p>
        </w:tc>
        <w:tc>
          <w:tcPr>
            <w:tcW w:w="80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: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5-8</w:t>
            </w:r>
          </w:p>
        </w:tc>
        <w:tc>
          <w:tcPr>
            <w:tcW w:w="1272" w:type="dxa"/>
          </w:tcPr>
          <w:p w:rsidR="009D7EAB" w:rsidRPr="00CF0D6B" w:rsidRDefault="009D7EAB" w:rsidP="009D7EAB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9-12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13-16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17-20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21-24</w:t>
            </w:r>
          </w:p>
        </w:tc>
        <w:tc>
          <w:tcPr>
            <w:tcW w:w="125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D7EAB" w:rsidRPr="00CF0D6B" w:rsidTr="009D7EAB">
        <w:tc>
          <w:tcPr>
            <w:tcW w:w="82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80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oMath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: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7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18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23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18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7</w:t>
            </w:r>
          </w:p>
        </w:tc>
        <w:tc>
          <w:tcPr>
            <w:tcW w:w="125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p w:rsidR="009D7EAB" w:rsidRPr="00CF0D6B" w:rsidRDefault="009D7EAB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4"/>
        <w:gridCol w:w="804"/>
        <w:gridCol w:w="1272"/>
        <w:gridCol w:w="1272"/>
        <w:gridCol w:w="1272"/>
        <w:gridCol w:w="1273"/>
        <w:gridCol w:w="1273"/>
        <w:gridCol w:w="1252"/>
      </w:tblGrid>
      <w:tr w:rsidR="009D7EAB" w:rsidRPr="00CF0D6B" w:rsidTr="009D7EAB">
        <w:tc>
          <w:tcPr>
            <w:tcW w:w="824" w:type="dxa"/>
          </w:tcPr>
          <w:p w:rsidR="009D7EAB" w:rsidRPr="00CF0D6B" w:rsidRDefault="009D7EAB" w:rsidP="009D7EAB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iv)</w:t>
            </w:r>
          </w:p>
        </w:tc>
        <w:tc>
          <w:tcPr>
            <w:tcW w:w="80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: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5-8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9-12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13-16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17-20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21-24</w:t>
            </w:r>
          </w:p>
        </w:tc>
        <w:tc>
          <w:tcPr>
            <w:tcW w:w="125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25-28</w:t>
            </w:r>
          </w:p>
        </w:tc>
      </w:tr>
      <w:tr w:rsidR="009D7EAB" w:rsidRPr="00CF0D6B" w:rsidTr="009D7EAB">
        <w:tc>
          <w:tcPr>
            <w:tcW w:w="82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804" w:type="dxa"/>
          </w:tcPr>
          <w:p w:rsidR="009D7EAB" w:rsidRPr="00CF0D6B" w:rsidRDefault="009D7EAB" w:rsidP="004C2DF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oMath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: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7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18</w:t>
            </w:r>
          </w:p>
        </w:tc>
        <w:tc>
          <w:tcPr>
            <w:tcW w:w="127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23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23</w:t>
            </w:r>
          </w:p>
        </w:tc>
        <w:tc>
          <w:tcPr>
            <w:tcW w:w="1273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18</w:t>
            </w:r>
          </w:p>
        </w:tc>
        <w:tc>
          <w:tcPr>
            <w:tcW w:w="1252" w:type="dxa"/>
          </w:tcPr>
          <w:p w:rsidR="009D7EAB" w:rsidRPr="00CF0D6B" w:rsidRDefault="009D7EAB" w:rsidP="004C2DFD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7</w:t>
            </w:r>
          </w:p>
        </w:tc>
      </w:tr>
    </w:tbl>
    <w:p w:rsidR="009D7EAB" w:rsidRDefault="00FC57DC" w:rsidP="00FC57DC">
      <w:pPr>
        <w:spacing w:before="120"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It may be noted that in the above distributions, the means are respe</w:t>
      </w:r>
      <w:r w:rsidR="00E94DB0">
        <w:rPr>
          <w:rFonts w:ascii="Cambria Math" w:hAnsi="Cambria Math" w:cs="Arial"/>
          <w:sz w:val="24"/>
          <w:szCs w:val="24"/>
        </w:rPr>
        <w:t>ctively 20, 22.5, 14.5 and 16.5, and in each case, the</w:t>
      </w:r>
      <w:r w:rsidRPr="00CF0D6B">
        <w:rPr>
          <w:rFonts w:ascii="Cambria Math" w:hAnsi="Cambria Math" w:cs="Arial"/>
          <w:sz w:val="24"/>
          <w:szCs w:val="24"/>
        </w:rPr>
        <w:t xml:space="preserve"> </w:t>
      </w:r>
      <w:r w:rsidR="00E94DB0" w:rsidRPr="00CF0D6B">
        <w:rPr>
          <w:rFonts w:ascii="Cambria Math" w:hAnsi="Cambria Math" w:cs="Arial"/>
          <w:sz w:val="24"/>
          <w:szCs w:val="24"/>
        </w:rPr>
        <w:t xml:space="preserve">value of the variable equidistant from </w:t>
      </w:r>
      <w:r w:rsidR="00E94DB0">
        <w:rPr>
          <w:rFonts w:ascii="Cambria Math" w:hAnsi="Cambria Math" w:cs="Arial"/>
          <w:sz w:val="24"/>
          <w:szCs w:val="24"/>
        </w:rPr>
        <w:t>the mean</w:t>
      </w:r>
      <w:r w:rsidR="00E94DB0" w:rsidRPr="00CF0D6B">
        <w:rPr>
          <w:rFonts w:ascii="Cambria Math" w:hAnsi="Cambria Math" w:cs="Arial"/>
          <w:sz w:val="24"/>
          <w:szCs w:val="24"/>
        </w:rPr>
        <w:t xml:space="preserve"> have equal frequencies.</w:t>
      </w:r>
      <w:r w:rsidR="00E94DB0">
        <w:rPr>
          <w:rFonts w:ascii="Cambria Math" w:hAnsi="Cambria Math" w:cs="Arial"/>
          <w:sz w:val="24"/>
          <w:szCs w:val="24"/>
        </w:rPr>
        <w:t xml:space="preserve"> It can be found that in each case, t</w:t>
      </w:r>
      <w:r w:rsidRPr="00CF0D6B">
        <w:rPr>
          <w:rFonts w:ascii="Cambria Math" w:hAnsi="Cambria Math" w:cs="Arial"/>
          <w:sz w:val="24"/>
          <w:szCs w:val="24"/>
        </w:rPr>
        <w:t xml:space="preserve">he median and mode also </w:t>
      </w:r>
      <w:r w:rsidR="00E94DB0">
        <w:rPr>
          <w:rFonts w:ascii="Cambria Math" w:hAnsi="Cambria Math" w:cs="Arial"/>
          <w:sz w:val="24"/>
          <w:szCs w:val="24"/>
        </w:rPr>
        <w:t>are equal to the mean</w:t>
      </w:r>
      <w:r w:rsidRPr="00CF0D6B">
        <w:rPr>
          <w:rFonts w:ascii="Cambria Math" w:hAnsi="Cambria Math" w:cs="Arial"/>
          <w:sz w:val="24"/>
          <w:szCs w:val="24"/>
        </w:rPr>
        <w:t xml:space="preserve">. </w:t>
      </w:r>
    </w:p>
    <w:p w:rsidR="007D264A" w:rsidRPr="001024FF" w:rsidRDefault="007D264A" w:rsidP="001024FF">
      <w:pPr>
        <w:tabs>
          <w:tab w:val="left" w:pos="9026"/>
        </w:tabs>
        <w:spacing w:after="120"/>
        <w:ind w:right="-46"/>
        <w:jc w:val="both"/>
        <w:rPr>
          <w:rFonts w:ascii="Cambria Math" w:hAnsi="Cambria Math" w:cs="Arial"/>
          <w:sz w:val="24"/>
          <w:szCs w:val="24"/>
        </w:rPr>
      </w:pPr>
      <w:r w:rsidRPr="001024FF">
        <w:rPr>
          <w:rFonts w:ascii="Cambria Math" w:hAnsi="Cambria Math" w:cs="Arial"/>
          <w:sz w:val="24"/>
          <w:szCs w:val="24"/>
        </w:rPr>
        <w:t xml:space="preserve">A frequency distribution of a </w:t>
      </w:r>
      <w:r w:rsidRPr="001024FF">
        <w:rPr>
          <w:rFonts w:ascii="Cambria Math" w:hAnsi="Cambria Math" w:cs="Arial"/>
          <w:b/>
          <w:bCs/>
          <w:sz w:val="24"/>
          <w:szCs w:val="24"/>
        </w:rPr>
        <w:t>discrete variable</w:t>
      </w:r>
      <w:r w:rsidRPr="001024FF">
        <w:rPr>
          <w:rFonts w:ascii="Cambria Math" w:hAnsi="Cambria Math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Pr="001024FF">
        <w:rPr>
          <w:rFonts w:ascii="Cambria Math" w:hAnsi="Cambria Math" w:cs="Arial"/>
          <w:sz w:val="24"/>
          <w:szCs w:val="24"/>
        </w:rPr>
        <w:t xml:space="preserve"> is called symmetrical about the value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Pr="001024FF">
        <w:rPr>
          <w:rFonts w:ascii="Cambria Math" w:hAnsi="Cambria Math" w:cs="Arial"/>
          <w:sz w:val="24"/>
          <w:szCs w:val="24"/>
        </w:rPr>
        <w:t xml:space="preserve"> if the frequency of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-h</m:t>
        </m:r>
      </m:oMath>
      <w:r w:rsidRPr="001024FF">
        <w:rPr>
          <w:rFonts w:ascii="Cambria Math" w:hAnsi="Cambria Math" w:cs="Arial"/>
          <w:sz w:val="24"/>
          <w:szCs w:val="24"/>
        </w:rPr>
        <w:t xml:space="preserve"> is the same as the frequency </w:t>
      </w:r>
      <w:proofErr w:type="gramStart"/>
      <w:r w:rsidRPr="001024FF">
        <w:rPr>
          <w:rFonts w:ascii="Cambria Math" w:hAnsi="Cambria Math" w:cs="Arial"/>
          <w:sz w:val="24"/>
          <w:szCs w:val="24"/>
        </w:rPr>
        <w:t xml:space="preserve">of </w:t>
      </w:r>
      <m:oMath>
        <w:proofErr w:type="gramEnd"/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+h</m:t>
        </m:r>
      </m:oMath>
      <w:r w:rsidRPr="001024FF">
        <w:rPr>
          <w:rFonts w:ascii="Cambria Math" w:hAnsi="Cambria Math" w:cs="Arial"/>
          <w:sz w:val="24"/>
          <w:szCs w:val="24"/>
        </w:rPr>
        <w:t xml:space="preserve">, whatever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</m:oMath>
      <w:r w:rsidRPr="001024FF">
        <w:rPr>
          <w:rFonts w:ascii="Cambria Math" w:hAnsi="Cambria Math" w:cs="Arial"/>
          <w:sz w:val="24"/>
          <w:szCs w:val="24"/>
        </w:rPr>
        <w:t xml:space="preserve"> may be. That is, values of the variable equidistant from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Pr="001024FF">
        <w:rPr>
          <w:rFonts w:ascii="Cambria Math" w:hAnsi="Cambria Math" w:cs="Arial"/>
          <w:sz w:val="24"/>
          <w:szCs w:val="24"/>
        </w:rPr>
        <w:t xml:space="preserve"> have equal frequencies.</w:t>
      </w:r>
    </w:p>
    <w:p w:rsidR="00F72486" w:rsidRPr="001024FF" w:rsidRDefault="00FC57DC" w:rsidP="001024FF">
      <w:pPr>
        <w:tabs>
          <w:tab w:val="left" w:pos="9026"/>
        </w:tabs>
        <w:spacing w:after="120"/>
        <w:ind w:right="-46"/>
        <w:jc w:val="both"/>
        <w:rPr>
          <w:rFonts w:ascii="Cambria Math" w:hAnsi="Cambria Math" w:cs="Arial"/>
          <w:sz w:val="24"/>
          <w:szCs w:val="24"/>
        </w:rPr>
      </w:pPr>
      <w:r w:rsidRPr="001024FF">
        <w:rPr>
          <w:rFonts w:ascii="Cambria Math" w:hAnsi="Cambria Math" w:cs="Arial"/>
          <w:b/>
          <w:bCs/>
          <w:sz w:val="24"/>
          <w:szCs w:val="24"/>
        </w:rPr>
        <w:t>In</w:t>
      </w:r>
      <w:r w:rsidR="009D7EAB" w:rsidRPr="001024FF">
        <w:rPr>
          <w:rFonts w:ascii="Cambria Math" w:hAnsi="Cambria Math" w:cs="Arial"/>
          <w:b/>
          <w:bCs/>
          <w:sz w:val="24"/>
          <w:szCs w:val="24"/>
        </w:rPr>
        <w:t xml:space="preserve"> case of a continuous variable</w:t>
      </w:r>
      <w:r w:rsidR="009D7EAB" w:rsidRPr="001024FF">
        <w:rPr>
          <w:rFonts w:ascii="Cambria Math" w:hAnsi="Cambria Math" w:cs="Arial"/>
          <w:sz w:val="24"/>
          <w:szCs w:val="24"/>
        </w:rPr>
        <w:t xml:space="preserve">, the term symmetry should be used in relation to its frequency curve. The frequency curve of a continuous variable is said to be symmetrical about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="009D7EAB" w:rsidRPr="001024FF">
        <w:rPr>
          <w:rFonts w:ascii="Cambria Math" w:eastAsiaTheme="minorEastAsia" w:hAnsi="Cambria Math" w:cs="Arial"/>
          <w:sz w:val="24"/>
          <w:szCs w:val="24"/>
        </w:rPr>
        <w:t xml:space="preserve"> if the frequency-density at</w:t>
      </w:r>
      <w:r w:rsidR="009D7EAB" w:rsidRPr="001024FF">
        <w:rPr>
          <w:rFonts w:ascii="Cambria Math" w:hAnsi="Cambria Math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-h</m:t>
        </m:r>
      </m:oMath>
      <w:r w:rsidR="009D7EAB" w:rsidRPr="001024FF">
        <w:rPr>
          <w:rFonts w:ascii="Cambria Math" w:hAnsi="Cambria Math" w:cs="Arial"/>
          <w:sz w:val="24"/>
          <w:szCs w:val="24"/>
        </w:rPr>
        <w:t xml:space="preserve"> is the same as the frequency</w:t>
      </w:r>
      <w:r w:rsidR="0022367C" w:rsidRPr="001024FF">
        <w:rPr>
          <w:rFonts w:ascii="Cambria Math" w:hAnsi="Cambria Math" w:cs="Arial"/>
          <w:sz w:val="24"/>
          <w:szCs w:val="24"/>
        </w:rPr>
        <w:t xml:space="preserve">-density </w:t>
      </w:r>
      <w:proofErr w:type="gramStart"/>
      <w:r w:rsidR="0022367C" w:rsidRPr="001024FF">
        <w:rPr>
          <w:rFonts w:ascii="Cambria Math" w:hAnsi="Cambria Math" w:cs="Arial"/>
          <w:sz w:val="24"/>
          <w:szCs w:val="24"/>
        </w:rPr>
        <w:t>at</w:t>
      </w:r>
      <w:r w:rsidR="009D7EAB" w:rsidRPr="001024FF">
        <w:rPr>
          <w:rFonts w:ascii="Cambria Math" w:hAnsi="Cambria Math" w:cs="Arial"/>
          <w:sz w:val="24"/>
          <w:szCs w:val="24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+h</m:t>
        </m:r>
      </m:oMath>
      <w:r w:rsidR="009D7EAB" w:rsidRPr="001024FF">
        <w:rPr>
          <w:rFonts w:ascii="Cambria Math" w:hAnsi="Cambria Math" w:cs="Arial"/>
          <w:sz w:val="24"/>
          <w:szCs w:val="24"/>
        </w:rPr>
        <w:t xml:space="preserve">, whatever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</m:oMath>
      <w:r w:rsidR="009D7EAB" w:rsidRPr="001024FF">
        <w:rPr>
          <w:rFonts w:ascii="Cambria Math" w:hAnsi="Cambria Math" w:cs="Arial"/>
          <w:sz w:val="24"/>
          <w:szCs w:val="24"/>
        </w:rPr>
        <w:t xml:space="preserve"> may be</w:t>
      </w:r>
      <w:r w:rsidRPr="001024FF">
        <w:rPr>
          <w:rFonts w:ascii="Cambria Math" w:hAnsi="Cambria Math" w:cs="Arial"/>
          <w:sz w:val="24"/>
          <w:szCs w:val="24"/>
        </w:rPr>
        <w:t>.</w:t>
      </w:r>
    </w:p>
    <w:p w:rsidR="00E94DB0" w:rsidRPr="001024FF" w:rsidRDefault="00E94DB0" w:rsidP="001024FF">
      <w:pPr>
        <w:tabs>
          <w:tab w:val="left" w:pos="9026"/>
        </w:tabs>
        <w:spacing w:after="120"/>
        <w:ind w:right="-46"/>
        <w:jc w:val="both"/>
        <w:rPr>
          <w:rFonts w:ascii="Cambria Math" w:hAnsi="Cambria Math" w:cs="Arial"/>
          <w:b/>
          <w:bCs/>
          <w:sz w:val="24"/>
          <w:szCs w:val="24"/>
        </w:rPr>
      </w:pPr>
      <w:r w:rsidRPr="001024FF">
        <w:rPr>
          <w:rFonts w:ascii="Cambria Math" w:hAnsi="Cambria Math" w:cs="Arial"/>
          <w:b/>
          <w:bCs/>
          <w:sz w:val="24"/>
          <w:szCs w:val="24"/>
        </w:rPr>
        <w:t>For any symmetrical distribution mean, median and mode are equal.</w:t>
      </w:r>
    </w:p>
    <w:p w:rsidR="00FC57DC" w:rsidRPr="001024FF" w:rsidRDefault="00A85405" w:rsidP="001024FF">
      <w:pPr>
        <w:tabs>
          <w:tab w:val="left" w:pos="9026"/>
        </w:tabs>
        <w:spacing w:after="120"/>
        <w:ind w:right="-46"/>
        <w:jc w:val="both"/>
        <w:rPr>
          <w:rFonts w:ascii="Cambria Math" w:hAnsi="Cambria Math" w:cs="Arial"/>
          <w:sz w:val="24"/>
          <w:szCs w:val="24"/>
        </w:rPr>
      </w:pPr>
      <w:r w:rsidRPr="001024FF">
        <w:rPr>
          <w:rFonts w:ascii="Cambria Math" w:hAnsi="Cambria Math" w:cs="Arial"/>
          <w:b/>
          <w:bCs/>
          <w:sz w:val="24"/>
          <w:szCs w:val="24"/>
        </w:rPr>
        <w:t>A distribution which is not symmetrical is called asymmetrical or skew.</w:t>
      </w:r>
      <w:r w:rsidRPr="001024FF">
        <w:rPr>
          <w:rFonts w:ascii="Cambria Math" w:hAnsi="Cambria Math" w:cs="Arial"/>
          <w:sz w:val="24"/>
          <w:szCs w:val="24"/>
        </w:rPr>
        <w:t xml:space="preserve"> </w:t>
      </w:r>
      <w:r w:rsidR="00C910F2" w:rsidRPr="008531D3">
        <w:rPr>
          <w:rFonts w:ascii="Cambria Math" w:hAnsi="Cambria Math" w:cs="Arial"/>
          <w:sz w:val="24"/>
          <w:szCs w:val="24"/>
        </w:rPr>
        <w:t>In general, frequency distributions are not symmetrical.</w:t>
      </w:r>
      <w:r w:rsidR="00C910F2" w:rsidRPr="001024FF">
        <w:rPr>
          <w:rFonts w:ascii="Cambria Math" w:hAnsi="Cambria Math" w:cs="Arial"/>
          <w:b/>
          <w:bCs/>
          <w:sz w:val="24"/>
          <w:szCs w:val="24"/>
        </w:rPr>
        <w:t xml:space="preserve"> </w:t>
      </w:r>
      <w:r w:rsidRPr="001024FF">
        <w:rPr>
          <w:rFonts w:ascii="Cambria Math" w:hAnsi="Cambria Math" w:cs="Arial"/>
          <w:sz w:val="24"/>
          <w:szCs w:val="24"/>
        </w:rPr>
        <w:t>Some distributions are slightly asymmetrical and some others may be highly asymmetrical.</w:t>
      </w:r>
    </w:p>
    <w:p w:rsidR="00A85405" w:rsidRPr="00CA453D" w:rsidRDefault="00A85405" w:rsidP="000D1B4D">
      <w:pPr>
        <w:spacing w:after="120"/>
        <w:jc w:val="both"/>
        <w:rPr>
          <w:rFonts w:ascii="Cambria Math" w:hAnsi="Cambria Math" w:cs="Arial"/>
          <w:sz w:val="4"/>
          <w:szCs w:val="4"/>
        </w:rPr>
      </w:pPr>
    </w:p>
    <w:p w:rsidR="00105956" w:rsidRPr="00DE51F8" w:rsidRDefault="00105956" w:rsidP="005E6459">
      <w:pPr>
        <w:spacing w:after="120"/>
        <w:ind w:right="1088"/>
        <w:rPr>
          <w:rFonts w:ascii="Cambria Math" w:hAnsi="Cambria Math" w:cs="Arial"/>
          <w:b/>
          <w:bCs/>
          <w:sz w:val="28"/>
          <w:szCs w:val="28"/>
        </w:rPr>
      </w:pPr>
      <w:r w:rsidRPr="00DE51F8">
        <w:rPr>
          <w:rFonts w:ascii="Cambria Math" w:hAnsi="Cambria Math" w:cs="Arial"/>
          <w:b/>
          <w:bCs/>
          <w:sz w:val="28"/>
          <w:szCs w:val="28"/>
        </w:rPr>
        <w:t>Skewness</w:t>
      </w:r>
    </w:p>
    <w:p w:rsidR="00A85405" w:rsidRPr="005E6459" w:rsidRDefault="00A85405" w:rsidP="005E6459">
      <w:pPr>
        <w:spacing w:after="120"/>
        <w:ind w:right="-46"/>
        <w:jc w:val="both"/>
        <w:rPr>
          <w:rFonts w:ascii="Cambria Math" w:hAnsi="Cambria Math" w:cs="Arial"/>
          <w:sz w:val="24"/>
          <w:szCs w:val="24"/>
        </w:rPr>
      </w:pPr>
      <w:r w:rsidRPr="005E6459">
        <w:rPr>
          <w:rFonts w:ascii="Cambria Math" w:hAnsi="Cambria Math" w:cs="Arial"/>
          <w:sz w:val="24"/>
          <w:szCs w:val="24"/>
        </w:rPr>
        <w:t xml:space="preserve">The word </w:t>
      </w:r>
      <w:r w:rsidRPr="005E6459">
        <w:rPr>
          <w:rFonts w:ascii="Cambria Math" w:hAnsi="Cambria Math" w:cs="Arial"/>
          <w:i/>
          <w:iCs/>
          <w:sz w:val="24"/>
          <w:szCs w:val="24"/>
        </w:rPr>
        <w:t>skewness</w:t>
      </w:r>
      <w:r w:rsidRPr="005E6459">
        <w:rPr>
          <w:rFonts w:ascii="Cambria Math" w:hAnsi="Cambria Math" w:cs="Arial"/>
          <w:sz w:val="24"/>
          <w:szCs w:val="24"/>
        </w:rPr>
        <w:t xml:space="preserve"> literally denotes </w:t>
      </w:r>
      <w:r w:rsidRPr="005E6459">
        <w:rPr>
          <w:rFonts w:ascii="Cambria Math" w:hAnsi="Cambria Math" w:cs="Arial"/>
          <w:i/>
          <w:iCs/>
          <w:sz w:val="24"/>
          <w:szCs w:val="24"/>
        </w:rPr>
        <w:t>asymmetry</w:t>
      </w:r>
      <w:r w:rsidRPr="005E6459">
        <w:rPr>
          <w:rFonts w:ascii="Cambria Math" w:hAnsi="Cambria Math" w:cs="Arial"/>
          <w:sz w:val="24"/>
          <w:szCs w:val="24"/>
        </w:rPr>
        <w:t xml:space="preserve"> or </w:t>
      </w:r>
      <w:r w:rsidRPr="005E6459">
        <w:rPr>
          <w:rFonts w:ascii="Cambria Math" w:hAnsi="Cambria Math" w:cs="Arial"/>
          <w:i/>
          <w:iCs/>
          <w:sz w:val="24"/>
          <w:szCs w:val="24"/>
        </w:rPr>
        <w:t>lack of symmetry</w:t>
      </w:r>
      <w:r w:rsidRPr="005E6459">
        <w:rPr>
          <w:rFonts w:ascii="Cambria Math" w:hAnsi="Cambria Math" w:cs="Arial"/>
          <w:sz w:val="24"/>
          <w:szCs w:val="24"/>
        </w:rPr>
        <w:t>. By skewness of a frequency distribution we mean the degree of its departure from symmetry.</w:t>
      </w:r>
      <w:r w:rsidR="00F4103C" w:rsidRPr="005E6459">
        <w:rPr>
          <w:rFonts w:ascii="Cambria Math" w:hAnsi="Cambria Math" w:cs="Arial"/>
          <w:sz w:val="24"/>
          <w:szCs w:val="24"/>
        </w:rPr>
        <w:t xml:space="preserve"> A symmetrical distribution has zero skewness. Skewness may be positive or negative.</w:t>
      </w:r>
    </w:p>
    <w:p w:rsidR="00F4103C" w:rsidRPr="005E6459" w:rsidRDefault="00F4103C" w:rsidP="005E6459">
      <w:pPr>
        <w:spacing w:before="240" w:after="120"/>
        <w:ind w:right="-46"/>
        <w:jc w:val="both"/>
        <w:rPr>
          <w:rFonts w:ascii="Cambria Math" w:hAnsi="Cambria Math" w:cs="Arial"/>
          <w:sz w:val="24"/>
          <w:szCs w:val="24"/>
        </w:rPr>
      </w:pPr>
      <w:r w:rsidRPr="005E6459">
        <w:rPr>
          <w:rFonts w:ascii="Cambria Math" w:hAnsi="Cambria Math" w:cs="Arial"/>
          <w:sz w:val="24"/>
          <w:szCs w:val="24"/>
        </w:rPr>
        <w:lastRenderedPageBreak/>
        <w:t xml:space="preserve">The skewness is said </w:t>
      </w:r>
      <w:r w:rsidR="00142656" w:rsidRPr="005E6459">
        <w:rPr>
          <w:rFonts w:ascii="Cambria Math" w:hAnsi="Cambria Math" w:cs="Arial"/>
          <w:sz w:val="24"/>
          <w:szCs w:val="24"/>
        </w:rPr>
        <w:t>t</w:t>
      </w:r>
      <w:r w:rsidRPr="005E6459">
        <w:rPr>
          <w:rFonts w:ascii="Cambria Math" w:hAnsi="Cambria Math" w:cs="Arial"/>
          <w:sz w:val="24"/>
          <w:szCs w:val="24"/>
        </w:rPr>
        <w:t xml:space="preserve">o be </w:t>
      </w:r>
      <w:r w:rsidRPr="005E6459">
        <w:rPr>
          <w:rFonts w:ascii="Cambria Math" w:hAnsi="Cambria Math" w:cs="Arial"/>
          <w:i/>
          <w:iCs/>
          <w:sz w:val="24"/>
          <w:szCs w:val="24"/>
        </w:rPr>
        <w:t>positive</w:t>
      </w:r>
      <w:r w:rsidRPr="005E6459">
        <w:rPr>
          <w:rFonts w:ascii="Cambria Math" w:hAnsi="Cambria Math" w:cs="Arial"/>
          <w:sz w:val="24"/>
          <w:szCs w:val="24"/>
        </w:rPr>
        <w:t xml:space="preserve"> if the longer tail of the distribution is towards the higher values of the variable and </w:t>
      </w:r>
      <w:r w:rsidRPr="005E6459">
        <w:rPr>
          <w:rFonts w:ascii="Cambria Math" w:hAnsi="Cambria Math" w:cs="Arial"/>
          <w:i/>
          <w:iCs/>
          <w:sz w:val="24"/>
          <w:szCs w:val="24"/>
        </w:rPr>
        <w:t>negative</w:t>
      </w:r>
      <w:r w:rsidRPr="005E6459">
        <w:rPr>
          <w:rFonts w:ascii="Cambria Math" w:hAnsi="Cambria Math" w:cs="Arial"/>
          <w:sz w:val="24"/>
          <w:szCs w:val="24"/>
        </w:rPr>
        <w:t xml:space="preserve"> if the longer tail is towards the lower values of the variable.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  <w:gridCol w:w="4394"/>
      </w:tblGrid>
      <w:tr w:rsidR="001C2103" w:rsidRPr="00CF0D6B" w:rsidTr="0091303D">
        <w:trPr>
          <w:trHeight w:val="2765"/>
        </w:trPr>
        <w:tc>
          <w:tcPr>
            <w:tcW w:w="3969" w:type="dxa"/>
          </w:tcPr>
          <w:p w:rsidR="001C2103" w:rsidRPr="00CF0D6B" w:rsidRDefault="001C2103" w:rsidP="005E6459">
            <w:pPr>
              <w:pStyle w:val="Heading3"/>
              <w:spacing w:before="0" w:beforeAutospacing="0" w:after="120" w:afterAutospacing="0" w:line="276" w:lineRule="auto"/>
              <w:ind w:right="-46"/>
              <w:jc w:val="center"/>
              <w:textAlignment w:val="baseline"/>
              <w:outlineLvl w:val="2"/>
              <w:rPr>
                <w:rFonts w:ascii="Cambria Math" w:hAnsi="Cambria Math" w:cs="Arial"/>
                <w:color w:val="231F20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noProof/>
                <w:color w:val="231F20"/>
                <w:sz w:val="24"/>
                <w:szCs w:val="24"/>
              </w:rPr>
              <w:drawing>
                <wp:inline distT="0" distB="0" distL="0" distR="0">
                  <wp:extent cx="2252459" cy="1386590"/>
                  <wp:effectExtent l="19050" t="0" r="0" b="0"/>
                  <wp:docPr id="1" name="Picture 6" descr="C:\Users\SUSANTA KUMAR GAURI\Desktop\Bell shaped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USANTA KUMAR GAURI\Desktop\Bell shaped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788" cy="1386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2103" w:rsidRPr="005E6459" w:rsidRDefault="001C2103" w:rsidP="005E6459">
            <w:pPr>
              <w:pStyle w:val="Heading3"/>
              <w:spacing w:before="0" w:beforeAutospacing="0" w:after="0" w:afterAutospacing="0"/>
              <w:ind w:right="-46"/>
              <w:jc w:val="center"/>
              <w:textAlignment w:val="baseline"/>
              <w:outlineLvl w:val="2"/>
              <w:rPr>
                <w:rFonts w:ascii="Cambria Math" w:hAnsi="Cambria Math" w:cs="Arial"/>
                <w:b w:val="0"/>
                <w:bCs w:val="0"/>
                <w:color w:val="231F20"/>
                <w:sz w:val="20"/>
                <w:szCs w:val="20"/>
              </w:rPr>
            </w:pPr>
            <w:r w:rsidRPr="005E6459">
              <w:rPr>
                <w:rFonts w:ascii="Cambria Math" w:hAnsi="Cambria Math" w:cs="Arial"/>
                <w:color w:val="231F20"/>
                <w:sz w:val="20"/>
                <w:szCs w:val="20"/>
              </w:rPr>
              <w:t xml:space="preserve">Fig. </w:t>
            </w:r>
            <w:r w:rsidR="00FC6229" w:rsidRPr="005E6459">
              <w:rPr>
                <w:rFonts w:ascii="Cambria Math" w:hAnsi="Cambria Math" w:cs="Arial"/>
                <w:color w:val="231F20"/>
                <w:sz w:val="20"/>
                <w:szCs w:val="20"/>
              </w:rPr>
              <w:t>1</w:t>
            </w:r>
            <w:r w:rsidRPr="005E6459">
              <w:rPr>
                <w:rFonts w:ascii="Cambria Math" w:hAnsi="Cambria Math" w:cs="Arial"/>
                <w:color w:val="231F20"/>
                <w:sz w:val="20"/>
                <w:szCs w:val="20"/>
              </w:rPr>
              <w:t>:</w:t>
            </w:r>
            <w:r w:rsidRPr="005E6459">
              <w:rPr>
                <w:rFonts w:ascii="Cambria Math" w:hAnsi="Cambria Math" w:cs="Arial"/>
                <w:b w:val="0"/>
                <w:bCs w:val="0"/>
                <w:color w:val="231F20"/>
                <w:sz w:val="20"/>
                <w:szCs w:val="20"/>
              </w:rPr>
              <w:t xml:space="preserve"> Positively skew frequency curve</w:t>
            </w:r>
          </w:p>
        </w:tc>
        <w:tc>
          <w:tcPr>
            <w:tcW w:w="4394" w:type="dxa"/>
          </w:tcPr>
          <w:p w:rsidR="001C2103" w:rsidRPr="00CF0D6B" w:rsidRDefault="001C2103" w:rsidP="005E6459">
            <w:pPr>
              <w:pStyle w:val="ListParagraph"/>
              <w:ind w:left="0" w:right="-46"/>
              <w:contextualSpacing w:val="0"/>
              <w:jc w:val="center"/>
              <w:rPr>
                <w:rFonts w:ascii="Cambria Math" w:hAnsi="Cambria Math" w:cs="Arial"/>
                <w:color w:val="231F20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noProof/>
                <w:color w:val="231F20"/>
                <w:sz w:val="24"/>
                <w:szCs w:val="24"/>
                <w:lang w:eastAsia="en-IN" w:bidi="bn-IN"/>
              </w:rPr>
              <w:drawing>
                <wp:inline distT="0" distB="0" distL="0" distR="0">
                  <wp:extent cx="2242147" cy="1424066"/>
                  <wp:effectExtent l="19050" t="0" r="5753" b="0"/>
                  <wp:docPr id="2" name="Picture 5" descr="C:\Users\SUSANTA KUMAR GAURI\Desktop\Bell shape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USANTA KUMAR GAURI\Desktop\Bell shape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464" cy="143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2103" w:rsidRPr="005E6459" w:rsidRDefault="001C2103" w:rsidP="005E6459">
            <w:pPr>
              <w:pStyle w:val="Heading3"/>
              <w:spacing w:before="120" w:beforeAutospacing="0" w:after="0" w:afterAutospacing="0" w:line="276" w:lineRule="auto"/>
              <w:ind w:right="-46"/>
              <w:jc w:val="center"/>
              <w:textAlignment w:val="baseline"/>
              <w:outlineLvl w:val="2"/>
              <w:rPr>
                <w:rFonts w:ascii="Cambria Math" w:hAnsi="Cambria Math" w:cs="Arial"/>
                <w:b w:val="0"/>
                <w:bCs w:val="0"/>
                <w:color w:val="231F20"/>
                <w:sz w:val="20"/>
                <w:szCs w:val="20"/>
              </w:rPr>
            </w:pPr>
            <w:r w:rsidRPr="005E6459">
              <w:rPr>
                <w:rFonts w:ascii="Cambria Math" w:hAnsi="Cambria Math" w:cs="Arial"/>
                <w:color w:val="231F20"/>
                <w:sz w:val="20"/>
                <w:szCs w:val="20"/>
              </w:rPr>
              <w:t xml:space="preserve">Fig. </w:t>
            </w:r>
            <w:r w:rsidR="00FC6229" w:rsidRPr="005E6459">
              <w:rPr>
                <w:rFonts w:ascii="Cambria Math" w:hAnsi="Cambria Math" w:cs="Arial"/>
                <w:color w:val="231F20"/>
                <w:sz w:val="20"/>
                <w:szCs w:val="20"/>
              </w:rPr>
              <w:t>2</w:t>
            </w:r>
            <w:r w:rsidRPr="005E6459">
              <w:rPr>
                <w:rFonts w:ascii="Cambria Math" w:hAnsi="Cambria Math" w:cs="Arial"/>
                <w:color w:val="231F20"/>
                <w:sz w:val="20"/>
                <w:szCs w:val="20"/>
              </w:rPr>
              <w:t>:</w:t>
            </w:r>
            <w:r w:rsidRPr="005E6459">
              <w:rPr>
                <w:rFonts w:ascii="Cambria Math" w:hAnsi="Cambria Math" w:cs="Arial"/>
                <w:b w:val="0"/>
                <w:bCs w:val="0"/>
                <w:color w:val="231F20"/>
                <w:sz w:val="20"/>
                <w:szCs w:val="20"/>
              </w:rPr>
              <w:t xml:space="preserve"> Negatively skew frequency curve</w:t>
            </w:r>
          </w:p>
        </w:tc>
      </w:tr>
    </w:tbl>
    <w:p w:rsidR="00105956" w:rsidRDefault="00105956" w:rsidP="000D1B4D">
      <w:pPr>
        <w:spacing w:after="120"/>
        <w:jc w:val="both"/>
        <w:rPr>
          <w:rFonts w:ascii="Cambria Math" w:hAnsi="Cambria Math" w:cs="Arial"/>
          <w:b/>
          <w:bCs/>
          <w:sz w:val="24"/>
          <w:szCs w:val="24"/>
        </w:rPr>
      </w:pPr>
    </w:p>
    <w:p w:rsidR="00733A3E" w:rsidRPr="00CF0D6B" w:rsidRDefault="006B7BB5" w:rsidP="000D1B4D">
      <w:pPr>
        <w:spacing w:after="120"/>
        <w:jc w:val="both"/>
        <w:rPr>
          <w:rFonts w:ascii="Cambria Math" w:hAnsi="Cambria Math" w:cs="Arial"/>
          <w:b/>
          <w:bCs/>
          <w:sz w:val="24"/>
          <w:szCs w:val="24"/>
        </w:rPr>
      </w:pPr>
      <w:r w:rsidRPr="00CF0D6B">
        <w:rPr>
          <w:rFonts w:ascii="Cambria Math" w:hAnsi="Cambria Math" w:cs="Arial"/>
          <w:b/>
          <w:bCs/>
          <w:sz w:val="24"/>
          <w:szCs w:val="24"/>
        </w:rPr>
        <w:t>M</w:t>
      </w:r>
      <w:r w:rsidR="001A08E9" w:rsidRPr="00CF0D6B">
        <w:rPr>
          <w:rFonts w:ascii="Cambria Math" w:hAnsi="Cambria Math" w:cs="Arial"/>
          <w:b/>
          <w:bCs/>
          <w:sz w:val="24"/>
          <w:szCs w:val="24"/>
        </w:rPr>
        <w:t>easures of skewness</w:t>
      </w:r>
    </w:p>
    <w:p w:rsidR="006B7BB5" w:rsidRPr="00CF0D6B" w:rsidRDefault="006B7BB5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There are different approaches for measuring skewness of a frequency distribution or frequency curve. These are as follows:</w:t>
      </w:r>
    </w:p>
    <w:p w:rsidR="00FC6229" w:rsidRPr="00CA453D" w:rsidRDefault="00FC6229" w:rsidP="000D1B4D">
      <w:pPr>
        <w:spacing w:after="120"/>
        <w:jc w:val="both"/>
        <w:rPr>
          <w:rFonts w:ascii="Cambria Math" w:hAnsi="Cambria Math" w:cs="Arial"/>
          <w:sz w:val="4"/>
          <w:szCs w:val="4"/>
        </w:rPr>
      </w:pPr>
    </w:p>
    <w:p w:rsidR="00733A3E" w:rsidRPr="00CF0D6B" w:rsidRDefault="001A08E9" w:rsidP="001A08E9">
      <w:pPr>
        <w:pStyle w:val="ListParagraph"/>
        <w:numPr>
          <w:ilvl w:val="0"/>
          <w:numId w:val="4"/>
        </w:numPr>
        <w:tabs>
          <w:tab w:val="left" w:pos="426"/>
        </w:tabs>
        <w:spacing w:after="120"/>
        <w:ind w:left="0" w:firstLine="0"/>
        <w:jc w:val="both"/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>Moment measure</w:t>
      </w:r>
    </w:p>
    <w:p w:rsidR="00D7398F" w:rsidRPr="00D7398F" w:rsidRDefault="00733A3E" w:rsidP="00D7398F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An important point to be noted in this connection is that </w:t>
      </w:r>
      <w:r w:rsidR="00D7398F">
        <w:rPr>
          <w:rFonts w:ascii="Cambria Math" w:hAnsi="Cambria Math" w:cs="Arial"/>
          <w:sz w:val="24"/>
          <w:szCs w:val="24"/>
        </w:rPr>
        <w:t>all</w:t>
      </w:r>
      <w:r w:rsidR="00D7398F" w:rsidRPr="00D7398F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D7398F" w:rsidRPr="0061702B">
        <w:rPr>
          <w:rFonts w:ascii="Cambria Math" w:eastAsiaTheme="minorEastAsia" w:hAnsi="Cambria Math" w:cs="Arial"/>
          <w:sz w:val="24"/>
          <w:szCs w:val="24"/>
        </w:rPr>
        <w:t xml:space="preserve">first order </w:t>
      </w:r>
      <w:r w:rsidR="00D7398F">
        <w:rPr>
          <w:rFonts w:ascii="Cambria Math" w:eastAsiaTheme="minorEastAsia" w:hAnsi="Cambria Math" w:cs="Arial"/>
          <w:sz w:val="24"/>
          <w:szCs w:val="24"/>
        </w:rPr>
        <w:t xml:space="preserve">central </w:t>
      </w:r>
      <w:r w:rsidR="00D7398F" w:rsidRPr="0061702B">
        <w:rPr>
          <w:rFonts w:ascii="Cambria Math" w:eastAsiaTheme="minorEastAsia" w:hAnsi="Cambria Math" w:cs="Arial"/>
          <w:sz w:val="24"/>
          <w:szCs w:val="24"/>
        </w:rPr>
        <w:t>moment (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D7398F" w:rsidRPr="0061702B">
        <w:rPr>
          <w:rFonts w:ascii="Cambria Math" w:eastAsiaTheme="minorEastAsia" w:hAnsi="Cambria Math" w:cs="Arial"/>
          <w:sz w:val="24"/>
          <w:szCs w:val="24"/>
        </w:rPr>
        <w:t>)</w:t>
      </w:r>
      <w:r w:rsidR="00D7398F" w:rsidRPr="0061702B">
        <w:rPr>
          <w:rFonts w:ascii="Cambria Math" w:hAnsi="Cambria Math" w:cs="Arial"/>
          <w:sz w:val="24"/>
          <w:szCs w:val="24"/>
        </w:rPr>
        <w:t xml:space="preserve"> is necessarily zero for any distribution (</w:t>
      </w:r>
      <w:r w:rsidR="00D7398F">
        <w:rPr>
          <w:rFonts w:ascii="Cambria Math" w:hAnsi="Cambria Math" w:cs="Arial"/>
          <w:sz w:val="24"/>
          <w:szCs w:val="24"/>
        </w:rPr>
        <w:t>s</w:t>
      </w:r>
      <w:r w:rsidR="00D7398F" w:rsidRPr="0061702B">
        <w:rPr>
          <w:rFonts w:ascii="Cambria Math" w:hAnsi="Cambria Math" w:cs="Arial"/>
          <w:sz w:val="24"/>
          <w:szCs w:val="24"/>
        </w:rPr>
        <w:t xml:space="preserve">ymmetrical as well as </w:t>
      </w:r>
      <w:r w:rsidR="00D7398F">
        <w:rPr>
          <w:rFonts w:ascii="Cambria Math" w:hAnsi="Cambria Math" w:cs="Arial"/>
          <w:sz w:val="24"/>
          <w:szCs w:val="24"/>
        </w:rPr>
        <w:t>s</w:t>
      </w:r>
      <w:r w:rsidR="00D7398F" w:rsidRPr="0061702B">
        <w:rPr>
          <w:rFonts w:ascii="Cambria Math" w:hAnsi="Cambria Math" w:cs="Arial"/>
          <w:sz w:val="24"/>
          <w:szCs w:val="24"/>
        </w:rPr>
        <w:t>kew</w:t>
      </w:r>
      <w:r w:rsidR="00D7398F">
        <w:rPr>
          <w:rFonts w:ascii="Cambria Math" w:hAnsi="Cambria Math" w:cs="Arial"/>
          <w:sz w:val="24"/>
          <w:szCs w:val="24"/>
        </w:rPr>
        <w:t>ed</w:t>
      </w:r>
      <w:r w:rsidR="00D7398F" w:rsidRPr="0061702B">
        <w:rPr>
          <w:rFonts w:ascii="Cambria Math" w:hAnsi="Cambria Math" w:cs="Arial"/>
          <w:sz w:val="24"/>
          <w:szCs w:val="24"/>
        </w:rPr>
        <w:t xml:space="preserve"> distribution)</w:t>
      </w:r>
      <w:r w:rsidR="00D7398F">
        <w:rPr>
          <w:rFonts w:ascii="Cambria Math" w:hAnsi="Cambria Math" w:cs="Arial"/>
          <w:sz w:val="24"/>
          <w:szCs w:val="24"/>
        </w:rPr>
        <w:t>. All</w:t>
      </w:r>
      <w:r w:rsidR="00D7398F" w:rsidRPr="00D7398F">
        <w:rPr>
          <w:rFonts w:ascii="Cambria Math" w:hAnsi="Cambria Math" w:cs="Arial"/>
          <w:sz w:val="24"/>
          <w:szCs w:val="24"/>
        </w:rPr>
        <w:t xml:space="preserve"> other odd-order </w:t>
      </w:r>
      <w:r w:rsidR="00D7398F">
        <w:rPr>
          <w:rFonts w:ascii="Cambria Math" w:hAnsi="Cambria Math" w:cs="Arial"/>
          <w:sz w:val="24"/>
          <w:szCs w:val="24"/>
        </w:rPr>
        <w:t xml:space="preserve">central </w:t>
      </w:r>
      <w:r w:rsidR="00D7398F" w:rsidRPr="00D7398F">
        <w:rPr>
          <w:rFonts w:ascii="Cambria Math" w:hAnsi="Cambria Math" w:cs="Arial"/>
          <w:sz w:val="24"/>
          <w:szCs w:val="24"/>
        </w:rPr>
        <w:t>moments are also zero for a symmetrical distribution. But, all other odd-order central moments are positive for a positively skewed distribution and negative for a negatively skewed distribution.</w:t>
      </w:r>
    </w:p>
    <w:p w:rsidR="00651CC0" w:rsidRDefault="00733A3E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Any </w:t>
      </w:r>
      <w:r w:rsidR="00651CC0">
        <w:rPr>
          <w:rFonts w:ascii="Cambria Math" w:hAnsi="Cambria Math" w:cs="Arial"/>
          <w:sz w:val="24"/>
          <w:szCs w:val="24"/>
        </w:rPr>
        <w:t>odd-order central moment except the first order central moment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651CC0">
        <w:rPr>
          <w:rFonts w:ascii="Cambria Math" w:eastAsiaTheme="minorEastAsia" w:hAnsi="Cambria Math" w:cs="Arial"/>
          <w:sz w:val="24"/>
          <w:szCs w:val="24"/>
        </w:rPr>
        <w:t xml:space="preserve">) </w:t>
      </w:r>
      <w:r w:rsidRPr="00CF0D6B">
        <w:rPr>
          <w:rFonts w:ascii="Cambria Math" w:hAnsi="Cambria Math" w:cs="Arial"/>
          <w:sz w:val="24"/>
          <w:szCs w:val="24"/>
        </w:rPr>
        <w:t>may, therefore, be considered a measure of the skewness of distribution</w:t>
      </w:r>
      <w:r w:rsidR="00651CC0">
        <w:rPr>
          <w:rFonts w:ascii="Cambria Math" w:hAnsi="Cambria Math" w:cs="Arial"/>
          <w:sz w:val="24"/>
          <w:szCs w:val="24"/>
        </w:rPr>
        <w:t>.</w:t>
      </w:r>
      <w:r w:rsidRPr="00CF0D6B">
        <w:rPr>
          <w:rFonts w:ascii="Cambria Math" w:hAnsi="Cambria Math" w:cs="Arial"/>
          <w:sz w:val="24"/>
          <w:szCs w:val="24"/>
        </w:rPr>
        <w:t xml:space="preserve"> The simplest of these measures </w:t>
      </w:r>
      <w:proofErr w:type="gramStart"/>
      <w:r w:rsidRPr="00CF0D6B">
        <w:rPr>
          <w:rFonts w:ascii="Cambria Math" w:hAnsi="Cambria Math" w:cs="Arial"/>
          <w:sz w:val="24"/>
          <w:szCs w:val="24"/>
        </w:rPr>
        <w:t xml:space="preserve">is </w:t>
      </w:r>
      <m:oMath>
        <w:proofErr w:type="gramEnd"/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CF0D6B">
        <w:rPr>
          <w:rFonts w:ascii="Cambria Math" w:hAnsi="Cambria Math" w:cs="Arial"/>
          <w:sz w:val="24"/>
          <w:szCs w:val="24"/>
        </w:rPr>
        <w:t xml:space="preserve">. </w:t>
      </w:r>
    </w:p>
    <w:p w:rsidR="001C2103" w:rsidRPr="00CF0D6B" w:rsidRDefault="001A08E9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To make this measure free from the units of the variable,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is divided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 xml:space="preserve">by </w:t>
      </w:r>
      <m:oMath>
        <w:proofErr w:type="gramEnd"/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Pr="00CF0D6B">
        <w:rPr>
          <w:rFonts w:ascii="Cambria Math" w:eastAsiaTheme="minorEastAsia" w:hAnsi="Cambria Math" w:cs="Arial"/>
          <w:sz w:val="24"/>
          <w:szCs w:val="24"/>
        </w:rPr>
        <w:t>. Thus we get the measure of sk</w:t>
      </w:r>
      <w:r w:rsidR="00A048F0" w:rsidRPr="00CF0D6B">
        <w:rPr>
          <w:rFonts w:ascii="Cambria Math" w:eastAsiaTheme="minorEastAsia" w:hAnsi="Cambria Math" w:cs="Arial"/>
          <w:sz w:val="24"/>
          <w:szCs w:val="24"/>
        </w:rPr>
        <w:t>ewness as</w:t>
      </w:r>
    </w:p>
    <w:p w:rsidR="001A08E9" w:rsidRPr="00CF0D6B" w:rsidRDefault="001A08E9" w:rsidP="001A08E9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Skewness,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04787C" w:rsidRPr="00CF0D6B" w:rsidRDefault="00030657" w:rsidP="001A08E9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Here, theoretically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can assume any value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 xml:space="preserve">between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 xml:space="preserve">-∞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and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∞</m:t>
        </m:r>
      </m:oMath>
      <w:r w:rsidRPr="00CF0D6B">
        <w:rPr>
          <w:rFonts w:ascii="Cambria Math" w:eastAsiaTheme="minorEastAsia" w:hAnsi="Cambria Math" w:cs="Arial"/>
          <w:sz w:val="24"/>
          <w:szCs w:val="24"/>
        </w:rPr>
        <w:t>, but in practice its value is rarely very high.</w:t>
      </w:r>
    </w:p>
    <w:p w:rsidR="00235720" w:rsidRPr="00CF0D6B" w:rsidRDefault="00235720" w:rsidP="00235720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Sometimes,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bSup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is used as a measure of skewness and it is denoted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 xml:space="preserve">as </w:t>
      </w:r>
      <m:oMath>
        <w:proofErr w:type="gramEnd"/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>. Thus</w:t>
      </w:r>
    </w:p>
    <w:p w:rsidR="00235720" w:rsidRPr="00CF0D6B" w:rsidRDefault="00235720" w:rsidP="00235720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bSup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e>
        </m:rad>
      </m:oMath>
    </w:p>
    <w:p w:rsidR="00FC57DC" w:rsidRPr="00CF0D6B" w:rsidRDefault="00A048F0" w:rsidP="00A048F0">
      <w:pPr>
        <w:pStyle w:val="ListParagraph"/>
        <w:numPr>
          <w:ilvl w:val="0"/>
          <w:numId w:val="4"/>
        </w:numPr>
        <w:tabs>
          <w:tab w:val="left" w:pos="426"/>
        </w:tabs>
        <w:spacing w:after="120"/>
        <w:ind w:left="0" w:firstLine="0"/>
        <w:jc w:val="both"/>
        <w:rPr>
          <w:rFonts w:ascii="Cambria Math" w:hAnsi="Cambria Math" w:cs="Arial"/>
          <w:b/>
          <w:bCs/>
          <w:i/>
          <w:iCs/>
          <w:sz w:val="24"/>
          <w:szCs w:val="24"/>
        </w:rPr>
      </w:pPr>
      <w:proofErr w:type="spellStart"/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>Pearsons</w:t>
      </w:r>
      <w:proofErr w:type="spellEnd"/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>’ first measure</w:t>
      </w:r>
    </w:p>
    <w:p w:rsidR="00AC0DAC" w:rsidRDefault="00AC0DAC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</w:p>
    <w:p w:rsidR="00AC0DAC" w:rsidRDefault="00AC0DAC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</w:p>
    <w:p w:rsidR="00AC0DAC" w:rsidRDefault="00AC0DAC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</w:p>
    <w:p w:rsidR="00A048F0" w:rsidRPr="00CF0D6B" w:rsidRDefault="00A048F0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lastRenderedPageBreak/>
        <w:t>In a symmetrical distribution, the mean, median and mode (assuming the distribution to be unimodal) coincide. If the distribution is positively skewed, then</w:t>
      </w:r>
    </w:p>
    <w:p w:rsidR="00A048F0" w:rsidRPr="00CF0D6B" w:rsidRDefault="00A048F0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Mean&gt;Median&gt;Mode</m:t>
          </m:r>
        </m:oMath>
      </m:oMathPara>
    </w:p>
    <w:p w:rsidR="00A048F0" w:rsidRPr="00CF0D6B" w:rsidRDefault="00A048F0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>and</w:t>
      </w:r>
      <w:proofErr w:type="gramEnd"/>
      <w:r w:rsidRPr="00CF0D6B">
        <w:rPr>
          <w:rFonts w:ascii="Cambria Math" w:eastAsiaTheme="minorEastAsia" w:hAnsi="Cambria Math" w:cs="Arial"/>
          <w:sz w:val="24"/>
          <w:szCs w:val="24"/>
        </w:rPr>
        <w:t xml:space="preserve"> if the distribution is negatively skewed, then</w:t>
      </w:r>
    </w:p>
    <w:p w:rsidR="00A048F0" w:rsidRPr="00CF0D6B" w:rsidRDefault="00A048F0" w:rsidP="00A048F0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Mean&lt;Median&lt;Mode</m:t>
          </m:r>
        </m:oMath>
      </m:oMathPara>
    </w:p>
    <w:p w:rsidR="00AC0DAC" w:rsidRDefault="00AC0DAC" w:rsidP="00A048F0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2C4935">
        <w:rPr>
          <w:rFonts w:ascii="Cambria Math" w:eastAsiaTheme="minorEastAsia" w:hAnsi="Cambria Math" w:cs="Arial"/>
          <w:sz w:val="24"/>
          <w:szCs w:val="24"/>
        </w:rPr>
        <w:t xml:space="preserve">Hence, the difference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Mean-Mode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may </w:t>
      </w:r>
      <w:r w:rsidRPr="00CF0D6B">
        <w:rPr>
          <w:rFonts w:ascii="Cambria Math" w:hAnsi="Cambria Math" w:cs="Arial"/>
          <w:sz w:val="24"/>
          <w:szCs w:val="24"/>
        </w:rPr>
        <w:t xml:space="preserve">be considered </w:t>
      </w:r>
      <w:r>
        <w:rPr>
          <w:rFonts w:ascii="Cambria Math" w:hAnsi="Cambria Math" w:cs="Arial"/>
          <w:sz w:val="24"/>
          <w:szCs w:val="24"/>
        </w:rPr>
        <w:t xml:space="preserve">as </w:t>
      </w:r>
      <w:r w:rsidRPr="00CF0D6B">
        <w:rPr>
          <w:rFonts w:ascii="Cambria Math" w:hAnsi="Cambria Math" w:cs="Arial"/>
          <w:sz w:val="24"/>
          <w:szCs w:val="24"/>
        </w:rPr>
        <w:t>a measure of the skewness of distribution</w:t>
      </w:r>
      <w:r>
        <w:rPr>
          <w:rFonts w:ascii="Cambria Math" w:hAnsi="Cambria Math" w:cs="Arial"/>
          <w:sz w:val="24"/>
          <w:szCs w:val="24"/>
        </w:rPr>
        <w:t xml:space="preserve">. </w:t>
      </w:r>
      <w:r>
        <w:rPr>
          <w:rFonts w:ascii="Cambria Math" w:eastAsiaTheme="minorEastAsia" w:hAnsi="Cambria Math" w:cs="Arial"/>
          <w:sz w:val="24"/>
          <w:szCs w:val="24"/>
        </w:rPr>
        <w:t xml:space="preserve">To make </w:t>
      </w:r>
      <w:r w:rsidRPr="00CF0D6B">
        <w:rPr>
          <w:rFonts w:ascii="Cambria Math" w:hAnsi="Cambria Math" w:cs="Arial"/>
          <w:sz w:val="24"/>
          <w:szCs w:val="24"/>
        </w:rPr>
        <w:t xml:space="preserve">this measure free from the units of the variable, </w:t>
      </w:r>
      <w:r>
        <w:rPr>
          <w:rFonts w:ascii="Cambria Math" w:hAnsi="Cambria Math" w:cs="Arial"/>
          <w:sz w:val="24"/>
          <w:szCs w:val="24"/>
        </w:rPr>
        <w:t xml:space="preserve">it is 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divided by </w:t>
      </w:r>
      <w:r>
        <w:rPr>
          <w:rFonts w:ascii="Cambria Math" w:eastAsiaTheme="minorEastAsia" w:hAnsi="Cambria Math" w:cs="Arial"/>
          <w:sz w:val="24"/>
          <w:szCs w:val="24"/>
        </w:rPr>
        <w:t>the SD. So the measure of skewness becomes</w:t>
      </w:r>
    </w:p>
    <w:p w:rsidR="00A048F0" w:rsidRPr="00AC0DAC" w:rsidRDefault="00A048F0" w:rsidP="00912E60">
      <w:pPr>
        <w:spacing w:after="120"/>
        <w:ind w:firstLine="426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r w:rsidRPr="00AC0DAC">
        <w:rPr>
          <w:rFonts w:ascii="Cambria Math" w:eastAsiaTheme="minorEastAsia" w:hAnsi="Cambria Math" w:cs="Arial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den>
        </m:f>
      </m:oMath>
    </w:p>
    <w:p w:rsidR="00030657" w:rsidRPr="00CF0D6B" w:rsidRDefault="00030657" w:rsidP="00030657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Here, the value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can </w:t>
      </w:r>
      <w:r w:rsidR="0004475E" w:rsidRPr="00CF0D6B">
        <w:rPr>
          <w:rFonts w:ascii="Cambria Math" w:eastAsiaTheme="minorEastAsia" w:hAnsi="Cambria Math" w:cs="Arial"/>
          <w:sz w:val="24"/>
          <w:szCs w:val="24"/>
        </w:rPr>
        <w:t xml:space="preserve">approximately </w:t>
      </w:r>
      <w:r w:rsidRPr="00CF0D6B">
        <w:rPr>
          <w:rFonts w:ascii="Cambria Math" w:eastAsiaTheme="minorEastAsia" w:hAnsi="Cambria Math" w:cs="Arial"/>
          <w:sz w:val="24"/>
          <w:szCs w:val="24"/>
        </w:rPr>
        <w:t>vary be</w:t>
      </w:r>
      <w:r w:rsidR="0004475E" w:rsidRPr="00CF0D6B">
        <w:rPr>
          <w:rFonts w:ascii="Cambria Math" w:eastAsiaTheme="minorEastAsia" w:hAnsi="Cambria Math" w:cs="Arial"/>
          <w:sz w:val="24"/>
          <w:szCs w:val="24"/>
        </w:rPr>
        <w:t>t</w:t>
      </w:r>
      <w:r w:rsidRPr="00CF0D6B">
        <w:rPr>
          <w:rFonts w:ascii="Cambria Math" w:eastAsiaTheme="minorEastAsia" w:hAnsi="Cambria Math" w:cs="Arial"/>
          <w:sz w:val="24"/>
          <w:szCs w:val="24"/>
        </w:rPr>
        <w:t>ween -3 and 3.</w:t>
      </w:r>
      <w:r w:rsidR="0004475E"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</w:p>
    <w:p w:rsidR="00030657" w:rsidRPr="00CA453D" w:rsidRDefault="00030657" w:rsidP="00A048F0">
      <w:pPr>
        <w:spacing w:after="120"/>
        <w:jc w:val="both"/>
        <w:rPr>
          <w:rFonts w:ascii="Cambria Math" w:hAnsi="Cambria Math" w:cs="Arial"/>
          <w:sz w:val="4"/>
          <w:szCs w:val="4"/>
        </w:rPr>
      </w:pPr>
    </w:p>
    <w:p w:rsidR="00A048F0" w:rsidRDefault="00A048F0" w:rsidP="00A048F0">
      <w:pPr>
        <w:pStyle w:val="ListParagraph"/>
        <w:numPr>
          <w:ilvl w:val="0"/>
          <w:numId w:val="4"/>
        </w:numPr>
        <w:tabs>
          <w:tab w:val="left" w:pos="426"/>
        </w:tabs>
        <w:spacing w:after="120"/>
        <w:ind w:left="0" w:firstLine="0"/>
        <w:jc w:val="both"/>
        <w:rPr>
          <w:rFonts w:ascii="Cambria Math" w:hAnsi="Cambria Math" w:cs="Arial"/>
          <w:b/>
          <w:bCs/>
          <w:i/>
          <w:iCs/>
          <w:sz w:val="24"/>
          <w:szCs w:val="24"/>
        </w:rPr>
      </w:pPr>
      <w:proofErr w:type="spellStart"/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>Pearsons</w:t>
      </w:r>
      <w:proofErr w:type="spellEnd"/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 xml:space="preserve">’ </w:t>
      </w:r>
      <w:r w:rsidR="004B170C"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>second</w:t>
      </w:r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 xml:space="preserve"> measure</w:t>
      </w:r>
    </w:p>
    <w:p w:rsidR="009327A5" w:rsidRPr="00682CE2" w:rsidRDefault="009327A5" w:rsidP="00912E60">
      <w:pPr>
        <w:pStyle w:val="ListParagraph"/>
        <w:tabs>
          <w:tab w:val="left" w:pos="9026"/>
        </w:tabs>
        <w:spacing w:before="120" w:after="120"/>
        <w:ind w:left="0" w:right="-46"/>
        <w:contextualSpacing w:val="0"/>
        <w:jc w:val="both"/>
        <w:rPr>
          <w:rFonts w:ascii="Cambria Math" w:eastAsiaTheme="minorEastAsia" w:hAnsi="Cambria Math" w:cs="Arial"/>
          <w:sz w:val="24"/>
          <w:szCs w:val="24"/>
        </w:rPr>
      </w:pPr>
      <w:r w:rsidRPr="00682CE2">
        <w:rPr>
          <w:rFonts w:ascii="Cambria Math" w:eastAsiaTheme="minorEastAsia" w:hAnsi="Cambria Math" w:cs="Arial"/>
          <w:sz w:val="24"/>
          <w:szCs w:val="24"/>
        </w:rPr>
        <w:t xml:space="preserve">It is difficult to estimate the mode from a frequency distribution and thus to get the value </w:t>
      </w:r>
      <w:proofErr w:type="gramStart"/>
      <w:r w:rsidRPr="00682CE2">
        <w:rPr>
          <w:rFonts w:ascii="Cambria Math" w:eastAsiaTheme="minorEastAsia" w:hAnsi="Cambria Math" w:cs="Arial"/>
          <w:sz w:val="24"/>
          <w:szCs w:val="24"/>
        </w:rPr>
        <w:t xml:space="preserve">of </w:t>
      </w:r>
      <m:oMath>
        <w:proofErr w:type="gramEnd"/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 w:rsidRPr="00682CE2">
        <w:rPr>
          <w:rFonts w:ascii="Cambria Math" w:eastAsiaTheme="minorEastAsia" w:hAnsi="Cambria Math" w:cs="Arial"/>
          <w:sz w:val="24"/>
          <w:szCs w:val="24"/>
        </w:rPr>
        <w:t>.</w:t>
      </w:r>
      <w:r w:rsidR="00912E60">
        <w:rPr>
          <w:rFonts w:ascii="Cambria Math" w:eastAsiaTheme="minorEastAsia" w:hAnsi="Cambria Math" w:cs="Arial"/>
          <w:sz w:val="24"/>
          <w:szCs w:val="24"/>
        </w:rPr>
        <w:t xml:space="preserve">  </w:t>
      </w:r>
      <w:r w:rsidRPr="00682CE2">
        <w:rPr>
          <w:rFonts w:ascii="Cambria Math" w:eastAsiaTheme="minorEastAsia" w:hAnsi="Cambria Math" w:cs="Arial"/>
          <w:sz w:val="24"/>
          <w:szCs w:val="24"/>
        </w:rPr>
        <w:t xml:space="preserve">In such cases, the empirical </w:t>
      </w:r>
      <w:proofErr w:type="gramStart"/>
      <w:r w:rsidRPr="00682CE2">
        <w:rPr>
          <w:rFonts w:ascii="Cambria Math" w:eastAsiaTheme="minorEastAsia" w:hAnsi="Cambria Math" w:cs="Arial"/>
          <w:sz w:val="24"/>
          <w:szCs w:val="24"/>
        </w:rPr>
        <w:t>relation,</w:t>
      </w:r>
      <w:proofErr w:type="gramEnd"/>
      <w:r w:rsidRPr="00682CE2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Arial"/>
            <w:sz w:val="24"/>
            <w:szCs w:val="24"/>
          </w:rPr>
          <m:t>=3(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Pr="00682CE2">
        <w:rPr>
          <w:rFonts w:ascii="Cambria Math" w:eastAsiaTheme="minorEastAsia" w:hAnsi="Cambria Math" w:cs="Arial"/>
          <w:sz w:val="24"/>
          <w:szCs w:val="24"/>
        </w:rPr>
        <w:t xml:space="preserve"> may be used.</w:t>
      </w:r>
      <w:r w:rsidR="00912E60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00682CE2">
        <w:rPr>
          <w:rFonts w:ascii="Cambria Math" w:eastAsiaTheme="minorEastAsia" w:hAnsi="Cambria Math" w:cs="Arial"/>
          <w:sz w:val="24"/>
          <w:szCs w:val="24"/>
        </w:rPr>
        <w:t>So, another measure of skewness can be as follows:</w:t>
      </w:r>
    </w:p>
    <w:p w:rsidR="009327A5" w:rsidRPr="00682CE2" w:rsidRDefault="009327A5" w:rsidP="009327A5">
      <w:pPr>
        <w:tabs>
          <w:tab w:val="left" w:pos="9026"/>
        </w:tabs>
        <w:spacing w:after="120"/>
        <w:ind w:right="-46" w:firstLine="426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r>
        <w:rPr>
          <w:rFonts w:ascii="Cambria Math" w:eastAsiaTheme="minorEastAsia" w:hAnsi="Cambria Math" w:cs="Arial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3(</m:t>
            </m:r>
            <m:acc>
              <m:accPr>
                <m:chr m:val="̅"/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den>
        </m:f>
      </m:oMath>
    </w:p>
    <w:p w:rsidR="009327A5" w:rsidRPr="009327A5" w:rsidRDefault="009327A5" w:rsidP="009327A5">
      <w:pPr>
        <w:tabs>
          <w:tab w:val="left" w:pos="426"/>
          <w:tab w:val="left" w:pos="9026"/>
        </w:tabs>
        <w:spacing w:after="120"/>
        <w:ind w:right="-46"/>
        <w:jc w:val="both"/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682CE2">
        <w:rPr>
          <w:rFonts w:ascii="Cambria Math" w:hAnsi="Cambria Math" w:cs="Arial"/>
          <w:sz w:val="24"/>
          <w:szCs w:val="24"/>
        </w:rPr>
        <w:t xml:space="preserve">The value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682CE2">
        <w:rPr>
          <w:rFonts w:ascii="Cambria Math" w:eastAsiaTheme="minorEastAsia" w:hAnsi="Cambria Math" w:cs="Arial"/>
          <w:sz w:val="24"/>
          <w:szCs w:val="24"/>
        </w:rPr>
        <w:t xml:space="preserve"> can approximately vary between -3 and 3.</w:t>
      </w:r>
    </w:p>
    <w:p w:rsidR="0004475E" w:rsidRPr="00CA453D" w:rsidRDefault="0004475E" w:rsidP="004B170C">
      <w:pPr>
        <w:spacing w:after="120"/>
        <w:jc w:val="both"/>
        <w:rPr>
          <w:rFonts w:ascii="Cambria Math" w:eastAsiaTheme="minorEastAsia" w:hAnsi="Cambria Math" w:cs="Arial"/>
          <w:sz w:val="4"/>
          <w:szCs w:val="4"/>
        </w:rPr>
      </w:pPr>
    </w:p>
    <w:p w:rsidR="004B170C" w:rsidRPr="00CF0D6B" w:rsidRDefault="004B170C" w:rsidP="004B170C">
      <w:pPr>
        <w:pStyle w:val="ListParagraph"/>
        <w:numPr>
          <w:ilvl w:val="0"/>
          <w:numId w:val="4"/>
        </w:numPr>
        <w:tabs>
          <w:tab w:val="left" w:pos="426"/>
        </w:tabs>
        <w:spacing w:after="120"/>
        <w:ind w:left="0" w:firstLine="0"/>
        <w:jc w:val="both"/>
        <w:rPr>
          <w:rFonts w:ascii="Cambria Math" w:hAnsi="Cambria Math" w:cs="Arial"/>
          <w:b/>
          <w:bCs/>
          <w:i/>
          <w:iCs/>
          <w:sz w:val="24"/>
          <w:szCs w:val="24"/>
        </w:rPr>
      </w:pPr>
      <w:proofErr w:type="spellStart"/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>Bowley’s</w:t>
      </w:r>
      <w:proofErr w:type="spellEnd"/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 xml:space="preserve"> measure</w:t>
      </w:r>
    </w:p>
    <w:p w:rsidR="004B170C" w:rsidRPr="00CF0D6B" w:rsidRDefault="004B170C" w:rsidP="004B170C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For a symmetrical distribution, the lower and upper quartiles are equidistant from the median; for a positively skew distribution the lower quartile is nearer the median than the upper quartile is, while for a negatively skew distribution the upper quartile is nearer. Thus,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Arial"/>
            <w:sz w:val="24"/>
            <w:szCs w:val="24"/>
          </w:rPr>
          <m:t>)-(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="009B2127" w:rsidRPr="00CF0D6B">
        <w:rPr>
          <w:rFonts w:ascii="Cambria Math" w:eastAsiaTheme="minorEastAsia" w:hAnsi="Cambria Math" w:cs="Arial"/>
          <w:sz w:val="24"/>
          <w:szCs w:val="24"/>
        </w:rPr>
        <w:t xml:space="preserve"> may be taken as a measure of skewness. It is expressed as a pure number on being divided </w:t>
      </w:r>
      <w:proofErr w:type="gramStart"/>
      <w:r w:rsidR="009B2127" w:rsidRPr="00CF0D6B">
        <w:rPr>
          <w:rFonts w:ascii="Cambria Math" w:eastAsiaTheme="minorEastAsia" w:hAnsi="Cambria Math" w:cs="Arial"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Arial"/>
            <w:sz w:val="24"/>
            <w:szCs w:val="24"/>
          </w:rPr>
          <m:t>)+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="00B72474" w:rsidRPr="00CF0D6B">
        <w:rPr>
          <w:rFonts w:ascii="Cambria Math" w:eastAsiaTheme="minorEastAsia" w:hAnsi="Cambria Math" w:cs="Arial"/>
          <w:sz w:val="24"/>
          <w:szCs w:val="24"/>
        </w:rPr>
        <w:t xml:space="preserve">. Thus, the measure </w:t>
      </w:r>
      <w:r w:rsidR="00912E60">
        <w:rPr>
          <w:rFonts w:ascii="Cambria Math" w:eastAsiaTheme="minorEastAsia" w:hAnsi="Cambria Math" w:cs="Arial"/>
          <w:sz w:val="24"/>
          <w:szCs w:val="24"/>
        </w:rPr>
        <w:t>becomes</w:t>
      </w:r>
    </w:p>
    <w:p w:rsidR="00B72474" w:rsidRPr="00912E60" w:rsidRDefault="00B72474" w:rsidP="00912E60">
      <w:pPr>
        <w:spacing w:after="120"/>
        <w:ind w:firstLine="426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r w:rsidRPr="00912E60">
        <w:rPr>
          <w:rFonts w:ascii="Cambria Math" w:eastAsiaTheme="minorEastAsia" w:hAnsi="Cambria Math" w:cs="Arial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(Q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)-(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(Q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Pr="00912E60">
        <w:rPr>
          <w:rFonts w:ascii="Cambria Math" w:eastAsiaTheme="minorEastAsia" w:hAnsi="Cambria Math" w:cs="Arial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(Q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(Q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den>
        </m:f>
      </m:oMath>
    </w:p>
    <w:p w:rsidR="0004475E" w:rsidRPr="00CF0D6B" w:rsidRDefault="0004475E" w:rsidP="0004475E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Here, the value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can approximately vary between -1 and 1. </w:t>
      </w:r>
    </w:p>
    <w:p w:rsidR="00A048F0" w:rsidRPr="00CF0D6B" w:rsidRDefault="00A048F0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</w:p>
    <w:p w:rsidR="00F72486" w:rsidRPr="00CA453D" w:rsidRDefault="00F72486" w:rsidP="000D1B4D">
      <w:pPr>
        <w:spacing w:after="120"/>
        <w:jc w:val="both"/>
        <w:rPr>
          <w:rFonts w:ascii="Cambria Math" w:hAnsi="Cambria Math" w:cs="Arial"/>
          <w:b/>
          <w:bCs/>
          <w:sz w:val="28"/>
          <w:szCs w:val="28"/>
        </w:rPr>
      </w:pPr>
      <w:r w:rsidRPr="00CA453D">
        <w:rPr>
          <w:rFonts w:ascii="Cambria Math" w:hAnsi="Cambria Math" w:cs="Arial"/>
          <w:b/>
          <w:bCs/>
          <w:sz w:val="28"/>
          <w:szCs w:val="28"/>
        </w:rPr>
        <w:t>Kurtosis</w:t>
      </w:r>
    </w:p>
    <w:p w:rsidR="006B7BB5" w:rsidRPr="00CF0D6B" w:rsidRDefault="006B7BB5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Kurtosis refers to the degree of </w:t>
      </w:r>
      <w:proofErr w:type="spellStart"/>
      <w:r w:rsidRPr="00CF0D6B">
        <w:rPr>
          <w:rFonts w:ascii="Cambria Math" w:hAnsi="Cambria Math" w:cs="Arial"/>
          <w:sz w:val="24"/>
          <w:szCs w:val="24"/>
        </w:rPr>
        <w:t>peakedness</w:t>
      </w:r>
      <w:proofErr w:type="spellEnd"/>
      <w:r w:rsidRPr="00CF0D6B">
        <w:rPr>
          <w:rFonts w:ascii="Cambria Math" w:hAnsi="Cambria Math" w:cs="Arial"/>
          <w:sz w:val="24"/>
          <w:szCs w:val="24"/>
        </w:rPr>
        <w:t xml:space="preserve"> of the frequency curve. Two distributions may have the same average, dispersion and skewness</w:t>
      </w:r>
      <w:r w:rsidR="004C2DFD" w:rsidRPr="00CF0D6B">
        <w:rPr>
          <w:rFonts w:ascii="Cambria Math" w:hAnsi="Cambria Math" w:cs="Arial"/>
          <w:sz w:val="24"/>
          <w:szCs w:val="24"/>
        </w:rPr>
        <w:t xml:space="preserve">, but one of them may be more peaked (implying </w:t>
      </w:r>
      <w:r w:rsidRPr="00CF0D6B">
        <w:rPr>
          <w:rFonts w:ascii="Cambria Math" w:hAnsi="Cambria Math" w:cs="Arial"/>
          <w:sz w:val="24"/>
          <w:szCs w:val="24"/>
        </w:rPr>
        <w:t>high concentration of values near the mode</w:t>
      </w:r>
      <w:r w:rsidR="004C2DFD" w:rsidRPr="00CF0D6B">
        <w:rPr>
          <w:rFonts w:ascii="Cambria Math" w:hAnsi="Cambria Math" w:cs="Arial"/>
          <w:sz w:val="24"/>
          <w:szCs w:val="24"/>
        </w:rPr>
        <w:t xml:space="preserve">) than other. This characteristic of the frequency distribution is known as kurtosis. </w:t>
      </w:r>
    </w:p>
    <w:p w:rsidR="004C2DFD" w:rsidRPr="00CF0D6B" w:rsidRDefault="004C2DFD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There is only one measure of kurtosis and it is based on moments as follows: </w:t>
      </w:r>
    </w:p>
    <w:p w:rsidR="004C2DFD" w:rsidRPr="00CF0D6B" w:rsidRDefault="006B6BA9" w:rsidP="006B6BA9">
      <w:pPr>
        <w:spacing w:after="120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                              </w:t>
      </w:r>
      <w:r w:rsidR="004C2DFD" w:rsidRPr="00CF0D6B">
        <w:rPr>
          <w:rFonts w:ascii="Cambria Math" w:eastAsiaTheme="minorEastAsia" w:hAnsi="Cambria Math" w:cs="Arial"/>
          <w:sz w:val="24"/>
          <w:szCs w:val="24"/>
        </w:rPr>
        <w:t xml:space="preserve">Kurtosis,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-3=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Arial"/>
            <w:sz w:val="24"/>
            <w:szCs w:val="24"/>
          </w:rPr>
          <m:t>-3</m:t>
        </m:r>
      </m:oMath>
    </w:p>
    <w:p w:rsidR="002331ED" w:rsidRPr="00CF0D6B" w:rsidRDefault="002331ED" w:rsidP="002331E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lastRenderedPageBreak/>
        <w:t xml:space="preserve">Sometimes,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+3 </m:t>
        </m:r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is used as a measure of kurtosis and it is denoted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 xml:space="preserve">as </w:t>
      </w:r>
      <m:oMath>
        <w:proofErr w:type="gramEnd"/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>. Thus</w:t>
      </w:r>
    </w:p>
    <w:p w:rsidR="002331ED" w:rsidRPr="00CF0D6B" w:rsidRDefault="002331ED" w:rsidP="002331E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+3</m:t>
        </m:r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-3</m:t>
        </m:r>
      </m:oMath>
    </w:p>
    <w:p w:rsidR="004C2DFD" w:rsidRDefault="00AE7392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For a normal distribution, this measure </w:t>
      </w:r>
      <w:r w:rsidR="00E11AEF" w:rsidRPr="00CF0D6B">
        <w:rPr>
          <w:rFonts w:ascii="Cambria Math" w:hAnsi="Cambria Math" w:cs="Arial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="00E11AEF" w:rsidRPr="00CF0D6B">
        <w:rPr>
          <w:rFonts w:ascii="Cambria Math" w:eastAsiaTheme="minorEastAsia" w:hAnsi="Cambria Math" w:cs="Arial"/>
          <w:sz w:val="24"/>
          <w:szCs w:val="24"/>
        </w:rPr>
        <w:t xml:space="preserve">) </w:t>
      </w:r>
      <w:r w:rsidRPr="00CF0D6B">
        <w:rPr>
          <w:rFonts w:ascii="Cambria Math" w:hAnsi="Cambria Math" w:cs="Arial"/>
          <w:sz w:val="24"/>
          <w:szCs w:val="24"/>
        </w:rPr>
        <w:t xml:space="preserve">has the value zero. </w:t>
      </w:r>
      <w:r w:rsidR="00BD5A8B">
        <w:rPr>
          <w:rFonts w:ascii="Cambria Math" w:hAnsi="Cambria Math" w:cs="Arial"/>
          <w:sz w:val="24"/>
          <w:szCs w:val="24"/>
        </w:rPr>
        <w:t>A</w:t>
      </w:r>
      <w:r w:rsidR="00BD5A8B" w:rsidRPr="00CF0D6B">
        <w:rPr>
          <w:rFonts w:ascii="Cambria Math" w:eastAsiaTheme="minorEastAsia" w:hAnsi="Cambria Math" w:cs="Arial"/>
          <w:sz w:val="24"/>
          <w:szCs w:val="24"/>
        </w:rPr>
        <w:t xml:space="preserve"> normal distribution </w:t>
      </w:r>
      <w:r w:rsidR="00BD5A8B">
        <w:rPr>
          <w:rFonts w:ascii="Cambria Math" w:eastAsiaTheme="minorEastAsia" w:hAnsi="Cambria Math" w:cs="Arial"/>
          <w:sz w:val="24"/>
          <w:szCs w:val="24"/>
        </w:rPr>
        <w:t xml:space="preserve">is considered </w:t>
      </w:r>
      <w:r w:rsidR="00BD5A8B" w:rsidRPr="00CF0D6B">
        <w:rPr>
          <w:rFonts w:ascii="Cambria Math" w:eastAsiaTheme="minorEastAsia" w:hAnsi="Cambria Math" w:cs="Arial"/>
          <w:sz w:val="24"/>
          <w:szCs w:val="24"/>
        </w:rPr>
        <w:t>neither very peaked nor flat-top</w:t>
      </w:r>
      <w:r w:rsidR="00BD5A8B">
        <w:rPr>
          <w:rFonts w:ascii="Cambria Math" w:eastAsiaTheme="minorEastAsia" w:hAnsi="Cambria Math" w:cs="Arial"/>
          <w:sz w:val="24"/>
          <w:szCs w:val="24"/>
        </w:rPr>
        <w:t>.</w:t>
      </w:r>
      <w:r w:rsidR="0038386E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>A positive value of</w:t>
      </w:r>
      <w:r w:rsidR="006B6BA9">
        <w:rPr>
          <w:rFonts w:ascii="Cambria Math" w:hAnsi="Cambria Math" w:cs="Arial"/>
          <w:b/>
          <w:bCs/>
          <w:i/>
          <w:iCs/>
          <w:sz w:val="24"/>
          <w:szCs w:val="24"/>
        </w:rPr>
        <w:t xml:space="preserve"> </w:t>
      </w:r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CF0D6B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 xml:space="preserve"> 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indicates that the distribution has high concentration of values near the central tendebcy and has high tails, in comparison with a normal distribution with the same standard deviation. </w:t>
      </w:r>
      <w:proofErr w:type="gramStart"/>
      <w:r w:rsidR="00BD5A8B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>A</w:t>
      </w:r>
      <w:r w:rsidRPr="00CF0D6B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 xml:space="preserve"> negative value of</w:t>
      </w:r>
      <w:r w:rsidR="006B6BA9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 xml:space="preserve"> </w:t>
      </w:r>
      <w:r w:rsidRPr="00CF0D6B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CF0D6B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 xml:space="preserve"> </w:t>
      </w:r>
      <w:r w:rsidRPr="00CF0D6B">
        <w:rPr>
          <w:rFonts w:ascii="Cambria Math" w:eastAsiaTheme="minorEastAsia" w:hAnsi="Cambria Math" w:cs="Arial"/>
          <w:i/>
          <w:iCs/>
          <w:sz w:val="24"/>
          <w:szCs w:val="24"/>
        </w:rPr>
        <w:t>means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that the distribution has low concentration of values </w:t>
      </w:r>
      <w:r w:rsidR="007B7348" w:rsidRPr="00CF0D6B">
        <w:rPr>
          <w:rFonts w:ascii="Cambria Math" w:eastAsiaTheme="minorEastAsia" w:hAnsi="Cambria Math" w:cs="Arial"/>
          <w:sz w:val="24"/>
          <w:szCs w:val="24"/>
        </w:rPr>
        <w:t xml:space="preserve">near the 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central tendency and low tails, </w:t>
      </w:r>
      <w:r w:rsidR="007B7348" w:rsidRPr="00CF0D6B">
        <w:rPr>
          <w:rFonts w:ascii="Cambria Math" w:eastAsiaTheme="minorEastAsia" w:hAnsi="Cambria Math" w:cs="Arial"/>
          <w:sz w:val="24"/>
          <w:szCs w:val="24"/>
        </w:rPr>
        <w:t xml:space="preserve">in </w:t>
      </w:r>
      <w:r w:rsidRPr="00CF0D6B">
        <w:rPr>
          <w:rFonts w:ascii="Cambria Math" w:eastAsiaTheme="minorEastAsia" w:hAnsi="Cambria Math" w:cs="Arial"/>
          <w:sz w:val="24"/>
          <w:szCs w:val="24"/>
        </w:rPr>
        <w:t>compar</w:t>
      </w:r>
      <w:r w:rsidR="007B7348" w:rsidRPr="00CF0D6B">
        <w:rPr>
          <w:rFonts w:ascii="Cambria Math" w:eastAsiaTheme="minorEastAsia" w:hAnsi="Cambria Math" w:cs="Arial"/>
          <w:sz w:val="24"/>
          <w:szCs w:val="24"/>
        </w:rPr>
        <w:t>ison with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to a normal distribution with the same standard deviation.</w:t>
      </w:r>
      <w:proofErr w:type="gramEnd"/>
    </w:p>
    <w:p w:rsidR="000E30D1" w:rsidRDefault="000E30D1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0E30D1" w:rsidRPr="00002EF6" w:rsidRDefault="000E30D1" w:rsidP="000E30D1">
      <w:pPr>
        <w:spacing w:after="120"/>
        <w:ind w:right="3356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r w:rsidRPr="00002EF6">
        <w:rPr>
          <w:rFonts w:ascii="Cambria Math" w:eastAsiaTheme="minorEastAsia" w:hAnsi="Cambria Math" w:cs="Arial"/>
          <w:b/>
          <w:bCs/>
          <w:sz w:val="24"/>
          <w:szCs w:val="24"/>
        </w:rPr>
        <w:t>Classification of distributions based on kurtosis value</w:t>
      </w:r>
    </w:p>
    <w:p w:rsidR="000E30D1" w:rsidRDefault="000E30D1" w:rsidP="000E30D1">
      <w:pPr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C60CA4">
        <w:rPr>
          <w:rFonts w:ascii="Cambria Math" w:eastAsiaTheme="minorEastAsia" w:hAnsi="Cambria Math" w:cs="Arial"/>
          <w:b/>
          <w:bCs/>
          <w:sz w:val="24"/>
          <w:szCs w:val="24"/>
        </w:rPr>
        <w:t>Mesokurtic distribution:</w:t>
      </w:r>
      <w:r>
        <w:rPr>
          <w:rFonts w:ascii="Cambria Math" w:eastAsiaTheme="minorEastAsia" w:hAnsi="Cambria Math" w:cs="Arial"/>
          <w:sz w:val="24"/>
          <w:szCs w:val="24"/>
        </w:rPr>
        <w:t xml:space="preserve"> The frequency curve for a mesokurtic distribution is </w:t>
      </w:r>
      <w:r w:rsidRPr="00CF0D6B">
        <w:rPr>
          <w:rFonts w:ascii="Cambria Math" w:eastAsiaTheme="minorEastAsia" w:hAnsi="Cambria Math" w:cs="Arial"/>
          <w:sz w:val="24"/>
          <w:szCs w:val="24"/>
        </w:rPr>
        <w:t>neither very peaked nor flat-top</w:t>
      </w:r>
      <w:r>
        <w:rPr>
          <w:rFonts w:ascii="Cambria Math" w:eastAsiaTheme="minorEastAsia" w:hAnsi="Cambria Math" w:cs="Arial"/>
          <w:sz w:val="24"/>
          <w:szCs w:val="24"/>
        </w:rPr>
        <w:t xml:space="preserve"> (e.g. normal distribution). </w:t>
      </w:r>
      <w:r w:rsidRPr="00EF0A37">
        <w:rPr>
          <w:rFonts w:ascii="Cambria Math" w:eastAsiaTheme="minorEastAsia" w:hAnsi="Cambria Math" w:cs="Arial"/>
          <w:sz w:val="24"/>
          <w:szCs w:val="24"/>
        </w:rPr>
        <w:t xml:space="preserve">For mesokurtic distribution,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=0</m:t>
        </m:r>
      </m:oMath>
      <w:r w:rsidRPr="00EF0A37">
        <w:rPr>
          <w:rFonts w:ascii="Cambria Math" w:eastAsiaTheme="minorEastAsia" w:hAnsi="Cambria Math" w:cs="Arial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 xml:space="preserve">or </w:t>
      </w:r>
      <m:oMath>
        <w:proofErr w:type="gramEnd"/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=3</m:t>
        </m:r>
      </m:oMath>
      <w:r>
        <w:rPr>
          <w:rFonts w:ascii="Cambria Math" w:eastAsiaTheme="minorEastAsia" w:hAnsi="Cambria Math" w:cs="Arial"/>
          <w:sz w:val="24"/>
          <w:szCs w:val="24"/>
        </w:rPr>
        <w:t>.</w:t>
      </w:r>
    </w:p>
    <w:p w:rsidR="000E30D1" w:rsidRPr="00C60CA4" w:rsidRDefault="000E30D1" w:rsidP="000E30D1">
      <w:pPr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C60CA4">
        <w:rPr>
          <w:rFonts w:ascii="Cambria Math" w:eastAsiaTheme="minorEastAsia" w:hAnsi="Cambria Math" w:cs="Arial"/>
          <w:b/>
          <w:bCs/>
          <w:sz w:val="24"/>
          <w:szCs w:val="24"/>
        </w:rPr>
        <w:t>Leptokurtic distribution:</w:t>
      </w:r>
      <w:r w:rsidRPr="00EF0A37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The frequency curve for a leptokurtic distribution </w:t>
      </w:r>
      <w:r>
        <w:rPr>
          <w:rFonts w:ascii="Cambria Math" w:eastAsiaTheme="minorEastAsia" w:hAnsi="Cambria Math" w:cs="Arial"/>
          <w:sz w:val="24"/>
          <w:szCs w:val="24"/>
        </w:rPr>
        <w:t>is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relatively high peak</w:t>
      </w:r>
      <w:r>
        <w:rPr>
          <w:rFonts w:ascii="Cambria Math" w:eastAsiaTheme="minorEastAsia" w:hAnsi="Cambria Math" w:cs="Arial"/>
          <w:sz w:val="24"/>
          <w:szCs w:val="24"/>
        </w:rPr>
        <w:t xml:space="preserve">ed. </w:t>
      </w:r>
      <w:r w:rsidRPr="00EF0A37">
        <w:rPr>
          <w:rFonts w:ascii="Cambria Math" w:eastAsiaTheme="minorEastAsia" w:hAnsi="Cambria Math" w:cs="Arial"/>
          <w:sz w:val="24"/>
          <w:szCs w:val="24"/>
        </w:rPr>
        <w:t xml:space="preserve">For </w:t>
      </w:r>
      <w:r>
        <w:rPr>
          <w:rFonts w:ascii="Cambria Math" w:eastAsiaTheme="minorEastAsia" w:hAnsi="Cambria Math" w:cs="Arial"/>
          <w:sz w:val="24"/>
          <w:szCs w:val="24"/>
        </w:rPr>
        <w:t>lepto</w:t>
      </w:r>
      <w:r w:rsidRPr="00EF0A37">
        <w:rPr>
          <w:rFonts w:ascii="Cambria Math" w:eastAsiaTheme="minorEastAsia" w:hAnsi="Cambria Math" w:cs="Arial"/>
          <w:sz w:val="24"/>
          <w:szCs w:val="24"/>
        </w:rPr>
        <w:t xml:space="preserve">kurtic distribution,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&gt;0</m:t>
        </m:r>
      </m:oMath>
      <w:r w:rsidRPr="00EF0A37">
        <w:rPr>
          <w:rFonts w:ascii="Cambria Math" w:eastAsiaTheme="minorEastAsia" w:hAnsi="Cambria Math" w:cs="Arial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 xml:space="preserve">or </w:t>
      </w:r>
      <m:oMath>
        <w:proofErr w:type="gramEnd"/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&gt;3</m:t>
        </m:r>
      </m:oMath>
      <w:r>
        <w:rPr>
          <w:rFonts w:ascii="Cambria Math" w:eastAsiaTheme="minorEastAsia" w:hAnsi="Cambria Math" w:cs="Arial"/>
          <w:sz w:val="24"/>
          <w:szCs w:val="24"/>
        </w:rPr>
        <w:t>.</w:t>
      </w:r>
    </w:p>
    <w:p w:rsidR="000E30D1" w:rsidRDefault="000E30D1" w:rsidP="000E30D1">
      <w:pPr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EF0A37">
        <w:rPr>
          <w:rFonts w:ascii="Cambria Math" w:eastAsiaTheme="minorEastAsia" w:hAnsi="Cambria Math" w:cs="Arial"/>
          <w:b/>
          <w:bCs/>
          <w:sz w:val="24"/>
          <w:szCs w:val="24"/>
        </w:rPr>
        <w:t>Platykurtic distribution:</w:t>
      </w: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00CF0D6B">
        <w:rPr>
          <w:rFonts w:ascii="Cambria Math" w:eastAsiaTheme="minorEastAsia" w:hAnsi="Cambria Math" w:cs="Arial"/>
          <w:sz w:val="24"/>
          <w:szCs w:val="24"/>
        </w:rPr>
        <w:t>The frequency curve for a platykurtic distribution is relatively flat-topped</w:t>
      </w:r>
      <w:r>
        <w:rPr>
          <w:rFonts w:ascii="Cambria Math" w:eastAsiaTheme="minorEastAsia" w:hAnsi="Cambria Math" w:cs="Arial"/>
          <w:sz w:val="24"/>
          <w:szCs w:val="24"/>
        </w:rPr>
        <w:t>.</w:t>
      </w:r>
      <w:r w:rsidRPr="00EF0A37">
        <w:rPr>
          <w:rFonts w:ascii="Cambria Math" w:eastAsiaTheme="minorEastAsia" w:hAnsi="Cambria Math" w:cs="Arial"/>
          <w:sz w:val="24"/>
          <w:szCs w:val="24"/>
        </w:rPr>
        <w:t xml:space="preserve"> For </w:t>
      </w:r>
      <w:r>
        <w:rPr>
          <w:rFonts w:ascii="Cambria Math" w:eastAsiaTheme="minorEastAsia" w:hAnsi="Cambria Math" w:cs="Arial"/>
          <w:sz w:val="24"/>
          <w:szCs w:val="24"/>
        </w:rPr>
        <w:t>platy</w:t>
      </w:r>
      <w:r w:rsidRPr="00EF0A37">
        <w:rPr>
          <w:rFonts w:ascii="Cambria Math" w:eastAsiaTheme="minorEastAsia" w:hAnsi="Cambria Math" w:cs="Arial"/>
          <w:sz w:val="24"/>
          <w:szCs w:val="24"/>
        </w:rPr>
        <w:t xml:space="preserve">kurtic distribution,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&lt;0</m:t>
        </m:r>
      </m:oMath>
      <w:r w:rsidRPr="00EF0A37">
        <w:rPr>
          <w:rFonts w:ascii="Cambria Math" w:eastAsiaTheme="minorEastAsia" w:hAnsi="Cambria Math" w:cs="Arial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 xml:space="preserve">or </w:t>
      </w:r>
      <m:oMath>
        <w:proofErr w:type="gramEnd"/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&lt;3</m:t>
        </m:r>
      </m:oMath>
      <w:r>
        <w:rPr>
          <w:rFonts w:ascii="Cambria Math" w:eastAsiaTheme="minorEastAsia" w:hAnsi="Cambria Math" w:cs="Arial"/>
          <w:sz w:val="24"/>
          <w:szCs w:val="24"/>
        </w:rPr>
        <w:t>.</w:t>
      </w:r>
    </w:p>
    <w:p w:rsidR="000E30D1" w:rsidRPr="00CF0D6B" w:rsidRDefault="000E30D1" w:rsidP="000E30D1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n-IN" w:bidi="bn-IN"/>
        </w:rPr>
        <w:drawing>
          <wp:inline distT="0" distB="0" distL="0" distR="0">
            <wp:extent cx="5583836" cy="23759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66" t="4973" r="1306" b="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36" cy="237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0D1" w:rsidRPr="00CF0D6B" w:rsidRDefault="000E30D1" w:rsidP="000E30D1">
      <w:pPr>
        <w:spacing w:after="120"/>
        <w:jc w:val="center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b/>
          <w:bCs/>
          <w:sz w:val="24"/>
          <w:szCs w:val="24"/>
        </w:rPr>
        <w:t>Fig. 3</w:t>
      </w:r>
      <w:r w:rsidRPr="00CF0D6B">
        <w:rPr>
          <w:rFonts w:ascii="Cambria Math" w:eastAsiaTheme="minorEastAsia" w:hAnsi="Cambria Math" w:cs="Arial"/>
          <w:sz w:val="24"/>
          <w:szCs w:val="24"/>
        </w:rPr>
        <w:t>: Different type of Kurtosis</w:t>
      </w:r>
    </w:p>
    <w:p w:rsidR="000E30D1" w:rsidRDefault="000E30D1" w:rsidP="000D1B4D">
      <w:pPr>
        <w:spacing w:after="120"/>
        <w:jc w:val="both"/>
        <w:rPr>
          <w:rFonts w:ascii="Cambria Math" w:hAnsi="Cambria Math" w:cs="Arial"/>
          <w:b/>
          <w:bCs/>
          <w:sz w:val="24"/>
          <w:szCs w:val="24"/>
        </w:rPr>
      </w:pPr>
    </w:p>
    <w:p w:rsidR="000E30D1" w:rsidRDefault="000E30D1" w:rsidP="000D1B4D">
      <w:pPr>
        <w:spacing w:after="120"/>
        <w:jc w:val="both"/>
        <w:rPr>
          <w:rFonts w:ascii="Cambria Math" w:hAnsi="Cambria Math" w:cs="Arial"/>
          <w:b/>
          <w:bCs/>
          <w:sz w:val="24"/>
          <w:szCs w:val="24"/>
        </w:rPr>
      </w:pPr>
    </w:p>
    <w:p w:rsidR="000E30D1" w:rsidRDefault="000E30D1" w:rsidP="000D1B4D">
      <w:pPr>
        <w:spacing w:after="120"/>
        <w:jc w:val="both"/>
        <w:rPr>
          <w:rFonts w:ascii="Cambria Math" w:hAnsi="Cambria Math" w:cs="Arial"/>
          <w:b/>
          <w:bCs/>
          <w:sz w:val="24"/>
          <w:szCs w:val="24"/>
        </w:rPr>
      </w:pPr>
    </w:p>
    <w:p w:rsidR="000E30D1" w:rsidRDefault="000E30D1" w:rsidP="000D1B4D">
      <w:pPr>
        <w:spacing w:after="120"/>
        <w:jc w:val="both"/>
        <w:rPr>
          <w:rFonts w:ascii="Cambria Math" w:hAnsi="Cambria Math" w:cs="Arial"/>
          <w:b/>
          <w:bCs/>
          <w:sz w:val="24"/>
          <w:szCs w:val="24"/>
        </w:rPr>
      </w:pPr>
    </w:p>
    <w:p w:rsidR="000E30D1" w:rsidRDefault="000E30D1" w:rsidP="000D1B4D">
      <w:pPr>
        <w:spacing w:after="120"/>
        <w:jc w:val="both"/>
        <w:rPr>
          <w:rFonts w:ascii="Cambria Math" w:hAnsi="Cambria Math" w:cs="Arial"/>
          <w:b/>
          <w:bCs/>
          <w:sz w:val="24"/>
          <w:szCs w:val="24"/>
        </w:rPr>
      </w:pPr>
    </w:p>
    <w:p w:rsidR="00E22A45" w:rsidRPr="00CF0D6B" w:rsidRDefault="00331F6F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b/>
          <w:bCs/>
          <w:sz w:val="24"/>
          <w:szCs w:val="24"/>
        </w:rPr>
        <w:lastRenderedPageBreak/>
        <w:t>Exercise</w:t>
      </w:r>
      <w:r w:rsidR="00EF529E" w:rsidRPr="00CF0D6B">
        <w:rPr>
          <w:rFonts w:ascii="Cambria Math" w:hAnsi="Cambria Math" w:cs="Arial"/>
          <w:b/>
          <w:bCs/>
          <w:sz w:val="24"/>
          <w:szCs w:val="24"/>
        </w:rPr>
        <w:t xml:space="preserve"> 1</w:t>
      </w:r>
      <w:r w:rsidRPr="00CF0D6B">
        <w:rPr>
          <w:rFonts w:ascii="Cambria Math" w:hAnsi="Cambria Math" w:cs="Arial"/>
          <w:b/>
          <w:bCs/>
          <w:sz w:val="24"/>
          <w:szCs w:val="24"/>
        </w:rPr>
        <w:t>:</w:t>
      </w:r>
      <w:r w:rsidR="00EF529E" w:rsidRPr="00CF0D6B">
        <w:rPr>
          <w:rFonts w:ascii="Cambria Math" w:hAnsi="Cambria Math" w:cs="Arial"/>
          <w:sz w:val="24"/>
          <w:szCs w:val="24"/>
        </w:rPr>
        <w:t xml:space="preserve"> A frequency distribution gives the following results: (</w:t>
      </w:r>
      <w:proofErr w:type="spellStart"/>
      <w:r w:rsidR="00EF529E" w:rsidRPr="00CF0D6B">
        <w:rPr>
          <w:rFonts w:ascii="Cambria Math" w:hAnsi="Cambria Math" w:cs="Arial"/>
          <w:sz w:val="24"/>
          <w:szCs w:val="24"/>
        </w:rPr>
        <w:t>i</w:t>
      </w:r>
      <w:proofErr w:type="spellEnd"/>
      <w:r w:rsidR="00EF529E" w:rsidRPr="00CF0D6B">
        <w:rPr>
          <w:rFonts w:ascii="Cambria Math" w:hAnsi="Cambria Math" w:cs="Arial"/>
          <w:sz w:val="24"/>
          <w:szCs w:val="24"/>
        </w:rPr>
        <w:t xml:space="preserve">) coefficient of variation = 5, (ii) </w:t>
      </w:r>
      <w:r w:rsidR="000A17E2" w:rsidRPr="00CF0D6B">
        <w:rPr>
          <w:rFonts w:ascii="Cambria Math" w:hAnsi="Cambria Math" w:cs="Arial"/>
          <w:sz w:val="24"/>
          <w:szCs w:val="24"/>
        </w:rPr>
        <w:t>variance = 4, (iii) Pearson’s coefficient of skewness = 0.5. Find the mean and the mode of the distribution. [Ans. 40, 39]</w:t>
      </w:r>
    </w:p>
    <w:p w:rsidR="000A17E2" w:rsidRPr="00CF0D6B" w:rsidRDefault="000A17E2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b/>
          <w:bCs/>
          <w:sz w:val="24"/>
          <w:szCs w:val="24"/>
        </w:rPr>
        <w:t>Exercise 2:</w:t>
      </w:r>
      <w:r w:rsidRPr="00CF0D6B">
        <w:rPr>
          <w:rFonts w:ascii="Cambria Math" w:hAnsi="Cambria Math" w:cs="Arial"/>
          <w:sz w:val="24"/>
          <w:szCs w:val="24"/>
        </w:rPr>
        <w:t xml:space="preserve"> From the data given below, calculate the coefficient of variation: Pearson’s measure of skewness = 0.42; mean = 86; median = 80. [Ans. 50]</w:t>
      </w:r>
    </w:p>
    <w:p w:rsidR="000A17E2" w:rsidRPr="00CF0D6B" w:rsidRDefault="000A17E2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b/>
          <w:bCs/>
          <w:sz w:val="24"/>
          <w:szCs w:val="24"/>
        </w:rPr>
        <w:t>Exercise 3:</w:t>
      </w:r>
      <w:r w:rsidRPr="00CF0D6B">
        <w:rPr>
          <w:rFonts w:ascii="Cambria Math" w:hAnsi="Cambria Math" w:cs="Arial"/>
          <w:sz w:val="24"/>
          <w:szCs w:val="24"/>
        </w:rPr>
        <w:t xml:space="preserve"> Calculate the coefficient of skewness based on quartiles from the following frequency data:</w:t>
      </w:r>
    </w:p>
    <w:tbl>
      <w:tblPr>
        <w:tblStyle w:val="TableGrid"/>
        <w:tblW w:w="0" w:type="auto"/>
        <w:tblInd w:w="392" w:type="dxa"/>
        <w:tblLook w:val="04A0"/>
      </w:tblPr>
      <w:tblGrid>
        <w:gridCol w:w="2410"/>
        <w:gridCol w:w="1559"/>
        <w:gridCol w:w="2268"/>
        <w:gridCol w:w="1701"/>
      </w:tblGrid>
      <w:tr w:rsidR="000A17E2" w:rsidRPr="00CF0D6B" w:rsidTr="00D86516">
        <w:tc>
          <w:tcPr>
            <w:tcW w:w="2410" w:type="dxa"/>
          </w:tcPr>
          <w:p w:rsidR="000A17E2" w:rsidRPr="00CF0D6B" w:rsidRDefault="00D86516" w:rsidP="000D1B4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Observations</w:t>
            </w:r>
          </w:p>
        </w:tc>
        <w:tc>
          <w:tcPr>
            <w:tcW w:w="1559" w:type="dxa"/>
          </w:tcPr>
          <w:p w:rsidR="000A17E2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Frequency</w:t>
            </w:r>
          </w:p>
        </w:tc>
        <w:tc>
          <w:tcPr>
            <w:tcW w:w="2268" w:type="dxa"/>
          </w:tcPr>
          <w:p w:rsidR="000A17E2" w:rsidRPr="00CF0D6B" w:rsidRDefault="00D86516" w:rsidP="000D1B4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Observations</w:t>
            </w:r>
          </w:p>
        </w:tc>
        <w:tc>
          <w:tcPr>
            <w:tcW w:w="1701" w:type="dxa"/>
          </w:tcPr>
          <w:p w:rsidR="000A17E2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Frequency</w:t>
            </w:r>
          </w:p>
        </w:tc>
      </w:tr>
      <w:tr w:rsidR="00D86516" w:rsidRPr="00CF0D6B" w:rsidTr="00D86516">
        <w:tc>
          <w:tcPr>
            <w:tcW w:w="2410" w:type="dxa"/>
          </w:tcPr>
          <w:p w:rsidR="00D86516" w:rsidRPr="00CF0D6B" w:rsidRDefault="00D86516" w:rsidP="000D1B4D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0</w:t>
            </w:r>
          </w:p>
        </w:tc>
        <w:tc>
          <w:tcPr>
            <w:tcW w:w="1559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5474</w:t>
            </w:r>
          </w:p>
        </w:tc>
        <w:tc>
          <w:tcPr>
            <w:tcW w:w="2268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60</w:t>
            </w:r>
          </w:p>
        </w:tc>
        <w:tc>
          <w:tcPr>
            <w:tcW w:w="1701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2718</w:t>
            </w:r>
          </w:p>
        </w:tc>
      </w:tr>
      <w:tr w:rsidR="00D86516" w:rsidRPr="00CF0D6B" w:rsidTr="00D86516">
        <w:tc>
          <w:tcPr>
            <w:tcW w:w="2410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10</w:t>
            </w:r>
          </w:p>
        </w:tc>
        <w:tc>
          <w:tcPr>
            <w:tcW w:w="1559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5426</w:t>
            </w:r>
          </w:p>
        </w:tc>
        <w:tc>
          <w:tcPr>
            <w:tcW w:w="2268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70</w:t>
            </w:r>
          </w:p>
        </w:tc>
        <w:tc>
          <w:tcPr>
            <w:tcW w:w="1701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1406</w:t>
            </w:r>
          </w:p>
        </w:tc>
      </w:tr>
      <w:tr w:rsidR="00D86516" w:rsidRPr="00CF0D6B" w:rsidTr="00D86516">
        <w:tc>
          <w:tcPr>
            <w:tcW w:w="2410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20</w:t>
            </w:r>
          </w:p>
        </w:tc>
        <w:tc>
          <w:tcPr>
            <w:tcW w:w="1559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5259</w:t>
            </w:r>
          </w:p>
        </w:tc>
        <w:tc>
          <w:tcPr>
            <w:tcW w:w="2268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80</w:t>
            </w:r>
          </w:p>
        </w:tc>
        <w:tc>
          <w:tcPr>
            <w:tcW w:w="1701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764</w:t>
            </w:r>
          </w:p>
        </w:tc>
      </w:tr>
      <w:tr w:rsidR="00D86516" w:rsidRPr="00CF0D6B" w:rsidTr="00D86516">
        <w:tc>
          <w:tcPr>
            <w:tcW w:w="2410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30</w:t>
            </w:r>
          </w:p>
        </w:tc>
        <w:tc>
          <w:tcPr>
            <w:tcW w:w="1559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5023</w:t>
            </w:r>
          </w:p>
        </w:tc>
        <w:tc>
          <w:tcPr>
            <w:tcW w:w="2268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90</w:t>
            </w:r>
          </w:p>
        </w:tc>
        <w:tc>
          <w:tcPr>
            <w:tcW w:w="1701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370</w:t>
            </w:r>
          </w:p>
        </w:tc>
      </w:tr>
      <w:tr w:rsidR="00D86516" w:rsidRPr="00CF0D6B" w:rsidTr="00D86516">
        <w:tc>
          <w:tcPr>
            <w:tcW w:w="2410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40</w:t>
            </w:r>
          </w:p>
        </w:tc>
        <w:tc>
          <w:tcPr>
            <w:tcW w:w="1559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4475</w:t>
            </w:r>
          </w:p>
        </w:tc>
        <w:tc>
          <w:tcPr>
            <w:tcW w:w="2268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100</w:t>
            </w:r>
          </w:p>
        </w:tc>
        <w:tc>
          <w:tcPr>
            <w:tcW w:w="1701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160</w:t>
            </w:r>
          </w:p>
        </w:tc>
      </w:tr>
      <w:tr w:rsidR="00D86516" w:rsidRPr="00CF0D6B" w:rsidTr="00D86516">
        <w:tc>
          <w:tcPr>
            <w:tcW w:w="2410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50</w:t>
            </w:r>
          </w:p>
        </w:tc>
        <w:tc>
          <w:tcPr>
            <w:tcW w:w="1559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3712</w:t>
            </w:r>
          </w:p>
        </w:tc>
        <w:tc>
          <w:tcPr>
            <w:tcW w:w="2268" w:type="dxa"/>
          </w:tcPr>
          <w:p w:rsidR="00D86516" w:rsidRPr="00CF0D6B" w:rsidRDefault="00D86516" w:rsidP="00142656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More than 110</w:t>
            </w:r>
          </w:p>
        </w:tc>
        <w:tc>
          <w:tcPr>
            <w:tcW w:w="1701" w:type="dxa"/>
          </w:tcPr>
          <w:p w:rsidR="00D86516" w:rsidRPr="00CF0D6B" w:rsidRDefault="00D86516" w:rsidP="00D86516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39</w:t>
            </w:r>
          </w:p>
        </w:tc>
      </w:tr>
    </w:tbl>
    <w:p w:rsidR="000A17E2" w:rsidRPr="00CF0D6B" w:rsidRDefault="00D86516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[Ans. Skewness = -0.16]</w:t>
      </w:r>
    </w:p>
    <w:p w:rsidR="00D054B0" w:rsidRPr="00CF0D6B" w:rsidRDefault="00D86516" w:rsidP="00D054B0">
      <w:pPr>
        <w:spacing w:after="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b/>
          <w:bCs/>
          <w:sz w:val="24"/>
          <w:szCs w:val="24"/>
        </w:rPr>
        <w:t xml:space="preserve">Exercise 4: </w:t>
      </w:r>
      <w:r w:rsidRPr="00CF0D6B">
        <w:rPr>
          <w:rFonts w:ascii="Cambria Math" w:hAnsi="Cambria Math" w:cs="Arial"/>
          <w:sz w:val="24"/>
          <w:szCs w:val="24"/>
        </w:rPr>
        <w:t xml:space="preserve">If the first quartile is 142 and the </w:t>
      </w:r>
      <w:r w:rsidR="000B286D">
        <w:rPr>
          <w:rFonts w:ascii="Cambria Math" w:hAnsi="Cambria Math" w:cs="Arial"/>
          <w:sz w:val="24"/>
          <w:szCs w:val="24"/>
        </w:rPr>
        <w:t>semi-</w:t>
      </w:r>
      <w:r w:rsidRPr="00CF0D6B">
        <w:rPr>
          <w:rFonts w:ascii="Cambria Math" w:hAnsi="Cambria Math" w:cs="Arial"/>
          <w:sz w:val="24"/>
          <w:szCs w:val="24"/>
        </w:rPr>
        <w:t xml:space="preserve">interquartile range = 18, find the median (assuming the distribution is symmetrical about mean or median] </w:t>
      </w:r>
    </w:p>
    <w:p w:rsidR="00331F6F" w:rsidRPr="00CF0D6B" w:rsidRDefault="00D86516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[Ans. Median = 160]</w:t>
      </w:r>
    </w:p>
    <w:p w:rsidR="00D86516" w:rsidRPr="00CF0D6B" w:rsidRDefault="00801694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b/>
          <w:bCs/>
          <w:sz w:val="24"/>
          <w:szCs w:val="24"/>
        </w:rPr>
        <w:t>Exercise 5:</w:t>
      </w:r>
      <w:r w:rsidRPr="00CF0D6B">
        <w:rPr>
          <w:rFonts w:ascii="Cambria Math" w:hAnsi="Cambria Math" w:cs="Arial"/>
          <w:sz w:val="24"/>
          <w:szCs w:val="24"/>
        </w:rPr>
        <w:t xml:space="preserve"> Find a suitable measure of skewness for the following distribution:</w:t>
      </w:r>
    </w:p>
    <w:tbl>
      <w:tblPr>
        <w:tblStyle w:val="TableGrid"/>
        <w:tblW w:w="8930" w:type="dxa"/>
        <w:tblInd w:w="392" w:type="dxa"/>
        <w:tblLook w:val="04A0"/>
      </w:tblPr>
      <w:tblGrid>
        <w:gridCol w:w="1984"/>
        <w:gridCol w:w="993"/>
        <w:gridCol w:w="992"/>
        <w:gridCol w:w="1017"/>
        <w:gridCol w:w="1251"/>
        <w:gridCol w:w="1276"/>
        <w:gridCol w:w="1417"/>
      </w:tblGrid>
      <w:tr w:rsidR="00801694" w:rsidRPr="00CF0D6B" w:rsidTr="00346EB4">
        <w:tc>
          <w:tcPr>
            <w:tcW w:w="1984" w:type="dxa"/>
          </w:tcPr>
          <w:p w:rsidR="00801694" w:rsidRPr="00CF0D6B" w:rsidRDefault="00801694" w:rsidP="00346EB4">
            <w:pPr>
              <w:spacing w:after="120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Annual sales (Rs.’000)</w:t>
            </w:r>
          </w:p>
        </w:tc>
        <w:tc>
          <w:tcPr>
            <w:tcW w:w="993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0-20</w:t>
            </w:r>
          </w:p>
        </w:tc>
        <w:tc>
          <w:tcPr>
            <w:tcW w:w="992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20-50</w:t>
            </w:r>
          </w:p>
        </w:tc>
        <w:tc>
          <w:tcPr>
            <w:tcW w:w="1017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50-100</w:t>
            </w:r>
          </w:p>
        </w:tc>
        <w:tc>
          <w:tcPr>
            <w:tcW w:w="1251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100-250</w:t>
            </w:r>
          </w:p>
        </w:tc>
        <w:tc>
          <w:tcPr>
            <w:tcW w:w="1276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250-500</w:t>
            </w:r>
          </w:p>
        </w:tc>
        <w:tc>
          <w:tcPr>
            <w:tcW w:w="1417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500-1000</w:t>
            </w:r>
          </w:p>
        </w:tc>
      </w:tr>
      <w:tr w:rsidR="00801694" w:rsidRPr="00CF0D6B" w:rsidTr="00346EB4">
        <w:tc>
          <w:tcPr>
            <w:tcW w:w="1984" w:type="dxa"/>
          </w:tcPr>
          <w:p w:rsidR="00801694" w:rsidRPr="00CF0D6B" w:rsidRDefault="00801694" w:rsidP="00801694">
            <w:pPr>
              <w:spacing w:after="120"/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No. of firms</w:t>
            </w:r>
          </w:p>
        </w:tc>
        <w:tc>
          <w:tcPr>
            <w:tcW w:w="993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50</w:t>
            </w:r>
          </w:p>
        </w:tc>
        <w:tc>
          <w:tcPr>
            <w:tcW w:w="1017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69</w:t>
            </w:r>
          </w:p>
        </w:tc>
        <w:tc>
          <w:tcPr>
            <w:tcW w:w="1251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:rsidR="00801694" w:rsidRPr="00CF0D6B" w:rsidRDefault="00801694" w:rsidP="00346EB4">
            <w:pPr>
              <w:spacing w:after="12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CF0D6B">
              <w:rPr>
                <w:rFonts w:ascii="Cambria Math" w:hAnsi="Cambria Math" w:cs="Arial"/>
                <w:sz w:val="24"/>
                <w:szCs w:val="24"/>
              </w:rPr>
              <w:t>19</w:t>
            </w:r>
          </w:p>
        </w:tc>
      </w:tr>
    </w:tbl>
    <w:p w:rsidR="00801694" w:rsidRPr="00CF0D6B" w:rsidRDefault="00801694" w:rsidP="00801694">
      <w:pPr>
        <w:spacing w:before="120"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[Ans. Skewness = 0.55]</w:t>
      </w:r>
    </w:p>
    <w:p w:rsidR="009852EE" w:rsidRDefault="009852EE" w:rsidP="00801694">
      <w:pPr>
        <w:spacing w:before="120"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b/>
          <w:bCs/>
          <w:sz w:val="24"/>
          <w:szCs w:val="24"/>
        </w:rPr>
        <w:t>Exercise 6:</w:t>
      </w:r>
      <w:r w:rsidRPr="00CF0D6B">
        <w:rPr>
          <w:rFonts w:ascii="Cambria Math" w:hAnsi="Cambria Math" w:cs="Arial"/>
          <w:sz w:val="24"/>
          <w:szCs w:val="24"/>
        </w:rPr>
        <w:t xml:space="preserve"> The frequency distribution of a large number of balls when classified according to their radius is symmetrical. Show that if we classify the balls according to their volume, the resulting frequency distributi</w:t>
      </w:r>
      <w:r w:rsidR="00854C1E" w:rsidRPr="00CF0D6B">
        <w:rPr>
          <w:rFonts w:ascii="Cambria Math" w:hAnsi="Cambria Math" w:cs="Arial"/>
          <w:sz w:val="24"/>
          <w:szCs w:val="24"/>
        </w:rPr>
        <w:t>on will be skewed.</w:t>
      </w:r>
    </w:p>
    <w:p w:rsidR="004F3A22" w:rsidRPr="004F3A22" w:rsidRDefault="004F3A22" w:rsidP="004F3A22">
      <w:pPr>
        <w:spacing w:after="120"/>
        <w:jc w:val="both"/>
        <w:rPr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Ans.: </w:t>
      </w:r>
      <w:r w:rsidRPr="004F3A22"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F3A22">
        <w:rPr>
          <w:rFonts w:eastAsiaTheme="minorEastAsia"/>
          <w:sz w:val="24"/>
          <w:szCs w:val="24"/>
        </w:rPr>
        <w:t>,</w:t>
      </w:r>
      <w:r w:rsidRPr="004F3A22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F3A22">
        <w:rPr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F3A22">
        <w:rPr>
          <w:sz w:val="24"/>
          <w:szCs w:val="24"/>
        </w:rPr>
        <w:t xml:space="preserve">  represent the first, second and third quartiles of the frequency distribution of radius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4F3A22">
        <w:rPr>
          <w:sz w:val="24"/>
          <w:szCs w:val="24"/>
        </w:rPr>
        <w:t xml:space="preserve">. Then 25% of the balls have radius up </w:t>
      </w:r>
      <w:proofErr w:type="gramStart"/>
      <w:r w:rsidRPr="004F3A22">
        <w:rPr>
          <w:sz w:val="24"/>
          <w:szCs w:val="24"/>
        </w:rPr>
        <w:t xml:space="preserve">to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F3A22">
        <w:rPr>
          <w:sz w:val="24"/>
          <w:szCs w:val="24"/>
        </w:rPr>
        <w:t xml:space="preserve">,  50% have radios up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F3A22">
        <w:rPr>
          <w:sz w:val="24"/>
          <w:szCs w:val="24"/>
        </w:rPr>
        <w:t xml:space="preserve"> and 75% up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F3A22">
        <w:rPr>
          <w:sz w:val="24"/>
          <w:szCs w:val="24"/>
        </w:rPr>
        <w:t>.</w:t>
      </w:r>
    </w:p>
    <w:p w:rsidR="004F3A22" w:rsidRPr="004F3A22" w:rsidRDefault="004F3A22" w:rsidP="004F3A22">
      <w:pPr>
        <w:spacing w:after="120"/>
        <w:jc w:val="both"/>
        <w:rPr>
          <w:sz w:val="24"/>
          <w:szCs w:val="24"/>
        </w:rPr>
      </w:pPr>
      <w:r w:rsidRPr="004F3A22">
        <w:rPr>
          <w:sz w:val="24"/>
          <w:szCs w:val="24"/>
        </w:rPr>
        <w:t xml:space="preserve">It is given that the frequency distribution of radius is symmetrical; hence the first quartile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F3A22">
        <w:rPr>
          <w:sz w:val="24"/>
          <w:szCs w:val="24"/>
        </w:rPr>
        <w:t xml:space="preserve"> and t</w:t>
      </w:r>
      <w:proofErr w:type="spellStart"/>
      <w:r w:rsidRPr="004F3A22">
        <w:rPr>
          <w:sz w:val="24"/>
          <w:szCs w:val="24"/>
        </w:rPr>
        <w:t>he</w:t>
      </w:r>
      <w:proofErr w:type="spellEnd"/>
      <w:r w:rsidRPr="004F3A22">
        <w:rPr>
          <w:sz w:val="24"/>
          <w:szCs w:val="24"/>
        </w:rPr>
        <w:t xml:space="preserve"> third quartile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F3A22">
        <w:rPr>
          <w:rFonts w:eastAsiaTheme="minorEastAsia"/>
          <w:sz w:val="24"/>
          <w:szCs w:val="24"/>
        </w:rPr>
        <w:t xml:space="preserve"> </w:t>
      </w:r>
      <w:r w:rsidRPr="004F3A22">
        <w:rPr>
          <w:sz w:val="24"/>
          <w:szCs w:val="24"/>
        </w:rPr>
        <w:t xml:space="preserve">are equidistant from the second quartile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F3A22">
        <w:rPr>
          <w:sz w:val="24"/>
          <w:szCs w:val="24"/>
        </w:rPr>
        <w:t xml:space="preserve"> on either side. </w:t>
      </w:r>
    </w:p>
    <w:p w:rsidR="004F3A22" w:rsidRPr="004F3A22" w:rsidRDefault="004F3A22" w:rsidP="004F3A22">
      <w:pPr>
        <w:spacing w:after="120"/>
        <w:jc w:val="both"/>
        <w:rPr>
          <w:sz w:val="24"/>
          <w:szCs w:val="24"/>
        </w:rPr>
      </w:pPr>
      <w:proofErr w:type="gramStart"/>
      <w:r w:rsidRPr="004F3A22"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-h</m:t>
        </m:r>
      </m:oMath>
      <w:r w:rsidRPr="004F3A22">
        <w:rPr>
          <w:sz w:val="24"/>
          <w:szCs w:val="24"/>
        </w:rPr>
        <w:t xml:space="preserve"> 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+h</m:t>
        </m:r>
      </m:oMath>
      <w:r w:rsidRPr="004F3A22">
        <w:rPr>
          <w:sz w:val="24"/>
          <w:szCs w:val="24"/>
        </w:rPr>
        <w:t xml:space="preserve">    (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4F3A22">
        <w:rPr>
          <w:rFonts w:eastAsiaTheme="minorEastAsia"/>
          <w:sz w:val="24"/>
          <w:szCs w:val="24"/>
        </w:rPr>
        <w:t xml:space="preserve"> positive).</w:t>
      </w:r>
    </w:p>
    <w:p w:rsidR="004F3A22" w:rsidRPr="004F3A22" w:rsidRDefault="004F3A22" w:rsidP="004F3A22">
      <w:pPr>
        <w:spacing w:after="120"/>
        <w:jc w:val="both"/>
        <w:rPr>
          <w:sz w:val="24"/>
          <w:szCs w:val="24"/>
        </w:rPr>
      </w:pPr>
      <w:r w:rsidRPr="004F3A22">
        <w:rPr>
          <w:sz w:val="24"/>
          <w:szCs w:val="24"/>
        </w:rPr>
        <w:t xml:space="preserve">If now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F3A22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F3A22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F3A22">
        <w:rPr>
          <w:sz w:val="24"/>
          <w:szCs w:val="24"/>
        </w:rPr>
        <w:t xml:space="preserve">represent the corresponding quartiles of the frequency distribution of volume V, then 25% of the same balls have radius up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F3A22">
        <w:rPr>
          <w:sz w:val="24"/>
          <w:szCs w:val="24"/>
        </w:rPr>
        <w:t xml:space="preserve">,  50% have volume up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F3A22">
        <w:rPr>
          <w:sz w:val="24"/>
          <w:szCs w:val="24"/>
        </w:rPr>
        <w:t xml:space="preserve"> and 75% up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F3A22">
        <w:rPr>
          <w:sz w:val="24"/>
          <w:szCs w:val="24"/>
        </w:rPr>
        <w:t>.</w:t>
      </w:r>
    </w:p>
    <w:p w:rsidR="004F3A22" w:rsidRPr="004F3A22" w:rsidRDefault="004F3A22" w:rsidP="004F3A22">
      <w:pPr>
        <w:spacing w:after="120"/>
        <w:rPr>
          <w:rFonts w:eastAsiaTheme="minorEastAsia"/>
          <w:sz w:val="24"/>
          <w:szCs w:val="24"/>
        </w:rPr>
      </w:pPr>
      <w:r w:rsidRPr="004F3A22">
        <w:rPr>
          <w:sz w:val="24"/>
          <w:szCs w:val="24"/>
        </w:rPr>
        <w:lastRenderedPageBreak/>
        <w:t xml:space="preserve">Again, since the volume V of a ball of radius R is given </w:t>
      </w:r>
      <w:proofErr w:type="gramStart"/>
      <w:r w:rsidRPr="004F3A22">
        <w:rPr>
          <w:sz w:val="24"/>
          <w:szCs w:val="24"/>
        </w:rPr>
        <w:t>by</w:t>
      </w:r>
      <w:r w:rsidRPr="004F3A22">
        <w:rPr>
          <w:rFonts w:eastAsiaTheme="minorEastAsia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4F3A22">
        <w:rPr>
          <w:rFonts w:eastAsiaTheme="minorEastAsia"/>
          <w:sz w:val="24"/>
          <w:szCs w:val="24"/>
        </w:rPr>
        <w:t xml:space="preserve">, and 25% of </w:t>
      </w:r>
      <w:proofErr w:type="spellStart"/>
      <w:r w:rsidRPr="004F3A22">
        <w:rPr>
          <w:rFonts w:eastAsiaTheme="minorEastAsia"/>
          <w:sz w:val="24"/>
          <w:szCs w:val="24"/>
        </w:rPr>
        <w:t>te</w:t>
      </w:r>
      <w:proofErr w:type="spellEnd"/>
      <w:r w:rsidRPr="004F3A22">
        <w:rPr>
          <w:rFonts w:eastAsiaTheme="minorEastAsia"/>
          <w:sz w:val="24"/>
          <w:szCs w:val="24"/>
        </w:rPr>
        <w:t xml:space="preserve"> balls have radius </w:t>
      </w:r>
      <w:proofErr w:type="spellStart"/>
      <w:r w:rsidRPr="004F3A22">
        <w:rPr>
          <w:rFonts w:eastAsiaTheme="minorEastAsia"/>
          <w:sz w:val="24"/>
          <w:szCs w:val="24"/>
        </w:rPr>
        <w:t>upto</w:t>
      </w:r>
      <w:proofErr w:type="spellEnd"/>
      <w:r w:rsidRPr="004F3A22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F3A22">
        <w:rPr>
          <w:rFonts w:eastAsiaTheme="minorEastAsia"/>
          <w:sz w:val="24"/>
          <w:szCs w:val="24"/>
        </w:rPr>
        <w:t xml:space="preserve">, the same balls have volume up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F3A22">
        <w:rPr>
          <w:rFonts w:eastAsiaTheme="minorEastAsia"/>
          <w:sz w:val="24"/>
          <w:szCs w:val="24"/>
        </w:rPr>
        <w:t xml:space="preserve">. Substituting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F3A22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F3A22">
        <w:rPr>
          <w:rFonts w:eastAsiaTheme="minorEastAsia"/>
          <w:sz w:val="24"/>
          <w:szCs w:val="24"/>
        </w:rPr>
        <w:t>for V and R respectively,</w:t>
      </w:r>
    </w:p>
    <w:p w:rsidR="004F3A22" w:rsidRPr="004F3A22" w:rsidRDefault="004F3A22" w:rsidP="004F3A22">
      <w:pPr>
        <w:spacing w:after="120"/>
        <w:rPr>
          <w:sz w:val="24"/>
          <w:szCs w:val="24"/>
        </w:rPr>
      </w:pPr>
      <w:r w:rsidRPr="004F3A22">
        <w:rPr>
          <w:rFonts w:eastAsiaTheme="minorEastAsia"/>
          <w:sz w:val="24"/>
          <w:szCs w:val="24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-h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4F3A22" w:rsidRPr="004F3A22" w:rsidRDefault="004F3A22" w:rsidP="004F3A22">
      <w:pPr>
        <w:spacing w:after="120"/>
        <w:rPr>
          <w:rFonts w:eastAsiaTheme="minorEastAsia"/>
          <w:sz w:val="24"/>
          <w:szCs w:val="24"/>
        </w:rPr>
      </w:pPr>
      <w:r w:rsidRPr="004F3A22">
        <w:rPr>
          <w:sz w:val="24"/>
          <w:szCs w:val="24"/>
        </w:rPr>
        <w:t xml:space="preserve">Similarly,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4F3A22" w:rsidRPr="004F3A22" w:rsidRDefault="004F3A22" w:rsidP="004F3A22">
      <w:pPr>
        <w:spacing w:after="120"/>
        <w:rPr>
          <w:sz w:val="24"/>
          <w:szCs w:val="24"/>
        </w:rPr>
      </w:pPr>
      <w:r w:rsidRPr="004F3A22">
        <w:rPr>
          <w:rFonts w:eastAsiaTheme="minorEastAsia"/>
          <w:sz w:val="24"/>
          <w:szCs w:val="24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+h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4F3A22" w:rsidRPr="004F3A22" w:rsidRDefault="004F3A22" w:rsidP="004F3A22">
      <w:pPr>
        <w:spacing w:after="120"/>
        <w:rPr>
          <w:sz w:val="24"/>
          <w:szCs w:val="24"/>
        </w:rPr>
      </w:pPr>
      <w:r w:rsidRPr="004F3A22">
        <w:rPr>
          <w:sz w:val="24"/>
          <w:szCs w:val="24"/>
        </w:rPr>
        <w:t xml:space="preserve">Using </w:t>
      </w:r>
      <w:proofErr w:type="spellStart"/>
      <w:r w:rsidRPr="004F3A22">
        <w:rPr>
          <w:sz w:val="24"/>
          <w:szCs w:val="24"/>
        </w:rPr>
        <w:t>Bowley’s</w:t>
      </w:r>
      <w:proofErr w:type="spellEnd"/>
      <w:r w:rsidRPr="004F3A22">
        <w:rPr>
          <w:sz w:val="24"/>
          <w:szCs w:val="24"/>
        </w:rPr>
        <w:t xml:space="preserve"> formula for the frequency distribution of volume V,</w:t>
      </w:r>
    </w:p>
    <w:p w:rsidR="004F3A22" w:rsidRPr="004F3A22" w:rsidRDefault="004F3A22" w:rsidP="004F3A22">
      <w:pPr>
        <w:spacing w:after="1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Skewness=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4F3A22" w:rsidRPr="004F3A22" w:rsidRDefault="004F3A22" w:rsidP="004F3A22">
      <w:pPr>
        <w:spacing w:after="120"/>
        <w:rPr>
          <w:rFonts w:eastAsiaTheme="minorEastAsia"/>
          <w:sz w:val="24"/>
          <w:szCs w:val="24"/>
        </w:rPr>
      </w:pPr>
      <w:r w:rsidRPr="004F3A22">
        <w:rPr>
          <w:rFonts w:eastAsiaTheme="minorEastAsia"/>
          <w:sz w:val="24"/>
          <w:szCs w:val="24"/>
        </w:rPr>
        <w:t xml:space="preserve">                    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+h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-2×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+h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4F3A22" w:rsidRPr="004F3A22" w:rsidRDefault="004F3A22" w:rsidP="004F3A22">
      <w:pPr>
        <w:spacing w:after="120"/>
        <w:rPr>
          <w:sz w:val="24"/>
          <w:szCs w:val="24"/>
        </w:rPr>
      </w:pPr>
      <w:r w:rsidRPr="004F3A22">
        <w:rPr>
          <w:rFonts w:eastAsiaTheme="minorEastAsia"/>
          <w:sz w:val="24"/>
          <w:szCs w:val="24"/>
        </w:rPr>
        <w:t xml:space="preserve">                    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+h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+h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4F3A22" w:rsidRPr="004F3A22" w:rsidRDefault="004F3A22" w:rsidP="004F3A22">
      <w:pPr>
        <w:spacing w:after="120"/>
        <w:rPr>
          <w:rFonts w:eastAsiaTheme="minorEastAsia"/>
          <w:sz w:val="24"/>
          <w:szCs w:val="24"/>
        </w:rPr>
      </w:pPr>
      <w:r w:rsidRPr="004F3A22">
        <w:rPr>
          <w:rFonts w:eastAsiaTheme="minorEastAsia"/>
          <w:sz w:val="24"/>
          <w:szCs w:val="24"/>
        </w:rPr>
        <w:t xml:space="preserve">                    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2(3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h+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:rsidR="004F3A22" w:rsidRPr="004F3A22" w:rsidRDefault="004F3A22" w:rsidP="004F3A22">
      <w:pPr>
        <w:spacing w:after="120"/>
        <w:rPr>
          <w:rFonts w:eastAsiaTheme="minorEastAsia"/>
          <w:sz w:val="24"/>
          <w:szCs w:val="24"/>
        </w:rPr>
      </w:pPr>
      <w:r w:rsidRPr="004F3A22">
        <w:rPr>
          <w:rFonts w:eastAsiaTheme="minorEastAsia"/>
          <w:sz w:val="24"/>
          <w:szCs w:val="24"/>
        </w:rPr>
        <w:t xml:space="preserve">                     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h+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4F3A22" w:rsidRPr="004F3A22" w:rsidRDefault="004F3A22" w:rsidP="004F3A22">
      <w:pPr>
        <w:spacing w:after="120"/>
        <w:rPr>
          <w:rFonts w:eastAsiaTheme="minorEastAsia"/>
          <w:sz w:val="24"/>
          <w:szCs w:val="24"/>
        </w:rPr>
      </w:pPr>
      <w:r w:rsidRPr="004F3A22">
        <w:rPr>
          <w:rFonts w:eastAsiaTheme="minorEastAsia"/>
          <w:sz w:val="24"/>
          <w:szCs w:val="24"/>
        </w:rPr>
        <w:t xml:space="preserve">This is positive (and not zero), because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F3A22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4F3A22">
        <w:rPr>
          <w:rFonts w:eastAsiaTheme="minorEastAsia"/>
          <w:sz w:val="24"/>
          <w:szCs w:val="24"/>
        </w:rPr>
        <w:t xml:space="preserve"> are positive.</w:t>
      </w:r>
    </w:p>
    <w:p w:rsidR="004F3A22" w:rsidRPr="004F3A22" w:rsidRDefault="004F3A22" w:rsidP="004F3A22">
      <w:pPr>
        <w:spacing w:after="120"/>
        <w:rPr>
          <w:rFonts w:eastAsiaTheme="minorEastAsia"/>
          <w:sz w:val="24"/>
          <w:szCs w:val="24"/>
        </w:rPr>
      </w:pPr>
      <w:r w:rsidRPr="004F3A22">
        <w:rPr>
          <w:rFonts w:eastAsiaTheme="minorEastAsia"/>
          <w:sz w:val="24"/>
          <w:szCs w:val="24"/>
        </w:rPr>
        <w:t>Thus the frequency distribution of volume is positively skew.</w:t>
      </w:r>
    </w:p>
    <w:p w:rsidR="004F3A22" w:rsidRPr="004F3A22" w:rsidRDefault="004F3A22" w:rsidP="00801694">
      <w:pPr>
        <w:spacing w:before="120" w:after="120"/>
        <w:jc w:val="both"/>
        <w:rPr>
          <w:rFonts w:ascii="Cambria Math" w:hAnsi="Cambria Math" w:cs="Arial"/>
          <w:sz w:val="24"/>
          <w:szCs w:val="24"/>
        </w:rPr>
      </w:pPr>
    </w:p>
    <w:sectPr w:rsidR="004F3A22" w:rsidRPr="004F3A22" w:rsidSect="0059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3289A"/>
    <w:multiLevelType w:val="hybridMultilevel"/>
    <w:tmpl w:val="8C9A63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954A2"/>
    <w:multiLevelType w:val="hybridMultilevel"/>
    <w:tmpl w:val="3A88F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26FB"/>
    <w:multiLevelType w:val="hybridMultilevel"/>
    <w:tmpl w:val="411C654E"/>
    <w:lvl w:ilvl="0" w:tplc="C5A6085C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92CD8"/>
    <w:multiLevelType w:val="hybridMultilevel"/>
    <w:tmpl w:val="E6D88D42"/>
    <w:lvl w:ilvl="0" w:tplc="DA7A1F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0770A"/>
    <w:multiLevelType w:val="hybridMultilevel"/>
    <w:tmpl w:val="1DA47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E5FA3"/>
    <w:multiLevelType w:val="hybridMultilevel"/>
    <w:tmpl w:val="96409E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73732"/>
    <w:multiLevelType w:val="hybridMultilevel"/>
    <w:tmpl w:val="79AA0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52435"/>
    <w:multiLevelType w:val="hybridMultilevel"/>
    <w:tmpl w:val="7CE6E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E592E"/>
    <w:multiLevelType w:val="hybridMultilevel"/>
    <w:tmpl w:val="14AA3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25802"/>
    <w:multiLevelType w:val="hybridMultilevel"/>
    <w:tmpl w:val="40DEF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4281F"/>
    <w:multiLevelType w:val="hybridMultilevel"/>
    <w:tmpl w:val="8EAE4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153FBA"/>
    <w:rsid w:val="00000211"/>
    <w:rsid w:val="00000E41"/>
    <w:rsid w:val="000014B6"/>
    <w:rsid w:val="00001622"/>
    <w:rsid w:val="00001B51"/>
    <w:rsid w:val="00004E68"/>
    <w:rsid w:val="0000578C"/>
    <w:rsid w:val="00006B3B"/>
    <w:rsid w:val="000073FA"/>
    <w:rsid w:val="00010037"/>
    <w:rsid w:val="000106D6"/>
    <w:rsid w:val="000107EA"/>
    <w:rsid w:val="0001233F"/>
    <w:rsid w:val="00015293"/>
    <w:rsid w:val="0001566F"/>
    <w:rsid w:val="000213BE"/>
    <w:rsid w:val="0002221B"/>
    <w:rsid w:val="0002381B"/>
    <w:rsid w:val="0002551B"/>
    <w:rsid w:val="000263B9"/>
    <w:rsid w:val="00026C90"/>
    <w:rsid w:val="00030657"/>
    <w:rsid w:val="00030764"/>
    <w:rsid w:val="00030EBF"/>
    <w:rsid w:val="00031F0E"/>
    <w:rsid w:val="0003332B"/>
    <w:rsid w:val="00033484"/>
    <w:rsid w:val="00034240"/>
    <w:rsid w:val="0003469D"/>
    <w:rsid w:val="00034DDA"/>
    <w:rsid w:val="000350DA"/>
    <w:rsid w:val="00036A94"/>
    <w:rsid w:val="00040040"/>
    <w:rsid w:val="00040CF3"/>
    <w:rsid w:val="00042770"/>
    <w:rsid w:val="00043172"/>
    <w:rsid w:val="00044292"/>
    <w:rsid w:val="0004475E"/>
    <w:rsid w:val="000470A0"/>
    <w:rsid w:val="0004787C"/>
    <w:rsid w:val="0004797F"/>
    <w:rsid w:val="0005022B"/>
    <w:rsid w:val="000526C8"/>
    <w:rsid w:val="0005350D"/>
    <w:rsid w:val="000550A0"/>
    <w:rsid w:val="00055368"/>
    <w:rsid w:val="00056974"/>
    <w:rsid w:val="0005738F"/>
    <w:rsid w:val="00057D40"/>
    <w:rsid w:val="000620D8"/>
    <w:rsid w:val="000621C7"/>
    <w:rsid w:val="00064498"/>
    <w:rsid w:val="000649CA"/>
    <w:rsid w:val="00064E94"/>
    <w:rsid w:val="000651D1"/>
    <w:rsid w:val="00067AA8"/>
    <w:rsid w:val="000700A5"/>
    <w:rsid w:val="0007104C"/>
    <w:rsid w:val="00071E82"/>
    <w:rsid w:val="000729D0"/>
    <w:rsid w:val="0007379D"/>
    <w:rsid w:val="000760A7"/>
    <w:rsid w:val="000770F8"/>
    <w:rsid w:val="000779C5"/>
    <w:rsid w:val="00081110"/>
    <w:rsid w:val="00081199"/>
    <w:rsid w:val="00081540"/>
    <w:rsid w:val="00081E78"/>
    <w:rsid w:val="00082092"/>
    <w:rsid w:val="0008270A"/>
    <w:rsid w:val="00082E6E"/>
    <w:rsid w:val="000843E5"/>
    <w:rsid w:val="000863F3"/>
    <w:rsid w:val="00086625"/>
    <w:rsid w:val="000867CA"/>
    <w:rsid w:val="00092675"/>
    <w:rsid w:val="00092CB5"/>
    <w:rsid w:val="000939A4"/>
    <w:rsid w:val="00094DCA"/>
    <w:rsid w:val="00095DE8"/>
    <w:rsid w:val="000A0C46"/>
    <w:rsid w:val="000A1324"/>
    <w:rsid w:val="000A17E2"/>
    <w:rsid w:val="000A20F0"/>
    <w:rsid w:val="000A3511"/>
    <w:rsid w:val="000A4C7B"/>
    <w:rsid w:val="000A5CA2"/>
    <w:rsid w:val="000B0DCF"/>
    <w:rsid w:val="000B1D93"/>
    <w:rsid w:val="000B259C"/>
    <w:rsid w:val="000B2801"/>
    <w:rsid w:val="000B2858"/>
    <w:rsid w:val="000B286D"/>
    <w:rsid w:val="000B2CB2"/>
    <w:rsid w:val="000B4F9B"/>
    <w:rsid w:val="000B63FF"/>
    <w:rsid w:val="000B6BC4"/>
    <w:rsid w:val="000B6C79"/>
    <w:rsid w:val="000B7ABC"/>
    <w:rsid w:val="000C02B0"/>
    <w:rsid w:val="000C13EF"/>
    <w:rsid w:val="000C17D0"/>
    <w:rsid w:val="000C5FCB"/>
    <w:rsid w:val="000C6911"/>
    <w:rsid w:val="000C7D63"/>
    <w:rsid w:val="000D1B4D"/>
    <w:rsid w:val="000D5F59"/>
    <w:rsid w:val="000D6DD9"/>
    <w:rsid w:val="000D7A35"/>
    <w:rsid w:val="000D7DBA"/>
    <w:rsid w:val="000E1A4E"/>
    <w:rsid w:val="000E1E95"/>
    <w:rsid w:val="000E2C32"/>
    <w:rsid w:val="000E2C36"/>
    <w:rsid w:val="000E30D1"/>
    <w:rsid w:val="000E3FF5"/>
    <w:rsid w:val="000E40B2"/>
    <w:rsid w:val="000E4DDC"/>
    <w:rsid w:val="000E4E8A"/>
    <w:rsid w:val="000E676B"/>
    <w:rsid w:val="000E7D19"/>
    <w:rsid w:val="000F0A5C"/>
    <w:rsid w:val="000F1789"/>
    <w:rsid w:val="000F23AA"/>
    <w:rsid w:val="000F2AB5"/>
    <w:rsid w:val="000F2B89"/>
    <w:rsid w:val="000F3E42"/>
    <w:rsid w:val="000F5484"/>
    <w:rsid w:val="000F7F1E"/>
    <w:rsid w:val="000F7FDE"/>
    <w:rsid w:val="001024FF"/>
    <w:rsid w:val="001037C0"/>
    <w:rsid w:val="00105153"/>
    <w:rsid w:val="00105956"/>
    <w:rsid w:val="00105B7F"/>
    <w:rsid w:val="0010691E"/>
    <w:rsid w:val="001071F6"/>
    <w:rsid w:val="001101A8"/>
    <w:rsid w:val="00110AA8"/>
    <w:rsid w:val="00111192"/>
    <w:rsid w:val="001132C1"/>
    <w:rsid w:val="00113EFB"/>
    <w:rsid w:val="0011458E"/>
    <w:rsid w:val="001203CE"/>
    <w:rsid w:val="001227F6"/>
    <w:rsid w:val="00122BC3"/>
    <w:rsid w:val="00123307"/>
    <w:rsid w:val="00124583"/>
    <w:rsid w:val="0012487C"/>
    <w:rsid w:val="00131931"/>
    <w:rsid w:val="001335F0"/>
    <w:rsid w:val="001341A1"/>
    <w:rsid w:val="001341C7"/>
    <w:rsid w:val="0013433A"/>
    <w:rsid w:val="00134B9B"/>
    <w:rsid w:val="00134F18"/>
    <w:rsid w:val="001356C9"/>
    <w:rsid w:val="00135A76"/>
    <w:rsid w:val="00136733"/>
    <w:rsid w:val="001367DB"/>
    <w:rsid w:val="001369AA"/>
    <w:rsid w:val="001371B4"/>
    <w:rsid w:val="001401E4"/>
    <w:rsid w:val="00140C6A"/>
    <w:rsid w:val="00140F3F"/>
    <w:rsid w:val="00142656"/>
    <w:rsid w:val="00144368"/>
    <w:rsid w:val="00145467"/>
    <w:rsid w:val="001456DC"/>
    <w:rsid w:val="00146B2C"/>
    <w:rsid w:val="00146F08"/>
    <w:rsid w:val="001505A7"/>
    <w:rsid w:val="00150D7B"/>
    <w:rsid w:val="00153FBA"/>
    <w:rsid w:val="00155091"/>
    <w:rsid w:val="00155910"/>
    <w:rsid w:val="00156B6C"/>
    <w:rsid w:val="001575E4"/>
    <w:rsid w:val="00157913"/>
    <w:rsid w:val="001633FC"/>
    <w:rsid w:val="00166015"/>
    <w:rsid w:val="00167339"/>
    <w:rsid w:val="00167F94"/>
    <w:rsid w:val="001700DC"/>
    <w:rsid w:val="00170DF2"/>
    <w:rsid w:val="00170FFD"/>
    <w:rsid w:val="001718AB"/>
    <w:rsid w:val="00173C44"/>
    <w:rsid w:val="00173DCC"/>
    <w:rsid w:val="001760B2"/>
    <w:rsid w:val="00176F1D"/>
    <w:rsid w:val="001810FF"/>
    <w:rsid w:val="0018150D"/>
    <w:rsid w:val="00182B55"/>
    <w:rsid w:val="0018646D"/>
    <w:rsid w:val="00187E85"/>
    <w:rsid w:val="0019012D"/>
    <w:rsid w:val="001906FF"/>
    <w:rsid w:val="00192508"/>
    <w:rsid w:val="00192C7B"/>
    <w:rsid w:val="001955A0"/>
    <w:rsid w:val="00196EB9"/>
    <w:rsid w:val="00197C42"/>
    <w:rsid w:val="001A08E9"/>
    <w:rsid w:val="001A17C1"/>
    <w:rsid w:val="001A30BD"/>
    <w:rsid w:val="001A3DC0"/>
    <w:rsid w:val="001A4E3E"/>
    <w:rsid w:val="001A523C"/>
    <w:rsid w:val="001A6F99"/>
    <w:rsid w:val="001A76DD"/>
    <w:rsid w:val="001A7F34"/>
    <w:rsid w:val="001B139B"/>
    <w:rsid w:val="001B32A2"/>
    <w:rsid w:val="001B503A"/>
    <w:rsid w:val="001B581B"/>
    <w:rsid w:val="001B5A72"/>
    <w:rsid w:val="001B6274"/>
    <w:rsid w:val="001C002E"/>
    <w:rsid w:val="001C0642"/>
    <w:rsid w:val="001C11BB"/>
    <w:rsid w:val="001C138F"/>
    <w:rsid w:val="001C2103"/>
    <w:rsid w:val="001C30C9"/>
    <w:rsid w:val="001C3BC7"/>
    <w:rsid w:val="001C3DBA"/>
    <w:rsid w:val="001C58F8"/>
    <w:rsid w:val="001C5DD2"/>
    <w:rsid w:val="001C7F8F"/>
    <w:rsid w:val="001D002A"/>
    <w:rsid w:val="001D14AD"/>
    <w:rsid w:val="001D28CD"/>
    <w:rsid w:val="001D5841"/>
    <w:rsid w:val="001D7533"/>
    <w:rsid w:val="001E1674"/>
    <w:rsid w:val="001E2264"/>
    <w:rsid w:val="001E390B"/>
    <w:rsid w:val="001E7D3A"/>
    <w:rsid w:val="001F1046"/>
    <w:rsid w:val="001F2AB2"/>
    <w:rsid w:val="001F32F8"/>
    <w:rsid w:val="001F3ED2"/>
    <w:rsid w:val="001F4CC2"/>
    <w:rsid w:val="001F6FB0"/>
    <w:rsid w:val="00201785"/>
    <w:rsid w:val="00203B9F"/>
    <w:rsid w:val="0020417C"/>
    <w:rsid w:val="0020447C"/>
    <w:rsid w:val="002064EF"/>
    <w:rsid w:val="0020690B"/>
    <w:rsid w:val="0020751C"/>
    <w:rsid w:val="002105C1"/>
    <w:rsid w:val="00210686"/>
    <w:rsid w:val="00213608"/>
    <w:rsid w:val="00214099"/>
    <w:rsid w:val="00214F21"/>
    <w:rsid w:val="00215521"/>
    <w:rsid w:val="002155DC"/>
    <w:rsid w:val="00215B02"/>
    <w:rsid w:val="00217E3B"/>
    <w:rsid w:val="00220701"/>
    <w:rsid w:val="00221397"/>
    <w:rsid w:val="002226A2"/>
    <w:rsid w:val="00222BFA"/>
    <w:rsid w:val="0022367C"/>
    <w:rsid w:val="00224255"/>
    <w:rsid w:val="002243E9"/>
    <w:rsid w:val="0022458D"/>
    <w:rsid w:val="00226043"/>
    <w:rsid w:val="002266EC"/>
    <w:rsid w:val="002272F9"/>
    <w:rsid w:val="00227ACA"/>
    <w:rsid w:val="00227DFE"/>
    <w:rsid w:val="00227E83"/>
    <w:rsid w:val="002307D2"/>
    <w:rsid w:val="00231741"/>
    <w:rsid w:val="00231882"/>
    <w:rsid w:val="0023251B"/>
    <w:rsid w:val="002331ED"/>
    <w:rsid w:val="0023537F"/>
    <w:rsid w:val="002354E2"/>
    <w:rsid w:val="00235720"/>
    <w:rsid w:val="00236975"/>
    <w:rsid w:val="0024080C"/>
    <w:rsid w:val="002411AD"/>
    <w:rsid w:val="00241A14"/>
    <w:rsid w:val="00242073"/>
    <w:rsid w:val="002434F8"/>
    <w:rsid w:val="00244623"/>
    <w:rsid w:val="00245012"/>
    <w:rsid w:val="00245C01"/>
    <w:rsid w:val="002464CA"/>
    <w:rsid w:val="00246585"/>
    <w:rsid w:val="00246E4B"/>
    <w:rsid w:val="002501D7"/>
    <w:rsid w:val="00250DA7"/>
    <w:rsid w:val="002522D5"/>
    <w:rsid w:val="00252408"/>
    <w:rsid w:val="002535EB"/>
    <w:rsid w:val="0025475B"/>
    <w:rsid w:val="00255838"/>
    <w:rsid w:val="00256AE9"/>
    <w:rsid w:val="00257E45"/>
    <w:rsid w:val="00257FBB"/>
    <w:rsid w:val="00261ACE"/>
    <w:rsid w:val="002630ED"/>
    <w:rsid w:val="0026342E"/>
    <w:rsid w:val="00263F70"/>
    <w:rsid w:val="00264682"/>
    <w:rsid w:val="00264AA6"/>
    <w:rsid w:val="00265158"/>
    <w:rsid w:val="0026604C"/>
    <w:rsid w:val="002665DC"/>
    <w:rsid w:val="00266F18"/>
    <w:rsid w:val="00267690"/>
    <w:rsid w:val="002726E4"/>
    <w:rsid w:val="00273166"/>
    <w:rsid w:val="0027330D"/>
    <w:rsid w:val="00273D74"/>
    <w:rsid w:val="00273E01"/>
    <w:rsid w:val="002770F0"/>
    <w:rsid w:val="00280B47"/>
    <w:rsid w:val="00280F76"/>
    <w:rsid w:val="002832CC"/>
    <w:rsid w:val="0028416C"/>
    <w:rsid w:val="00284B10"/>
    <w:rsid w:val="0028535B"/>
    <w:rsid w:val="00285DBD"/>
    <w:rsid w:val="00286275"/>
    <w:rsid w:val="00286554"/>
    <w:rsid w:val="00291174"/>
    <w:rsid w:val="002938C4"/>
    <w:rsid w:val="002965D2"/>
    <w:rsid w:val="00297C72"/>
    <w:rsid w:val="002A19EF"/>
    <w:rsid w:val="002A37F8"/>
    <w:rsid w:val="002A3B65"/>
    <w:rsid w:val="002A7C82"/>
    <w:rsid w:val="002A7E5F"/>
    <w:rsid w:val="002B3BD8"/>
    <w:rsid w:val="002B458B"/>
    <w:rsid w:val="002B4695"/>
    <w:rsid w:val="002B485E"/>
    <w:rsid w:val="002B5B15"/>
    <w:rsid w:val="002B67FB"/>
    <w:rsid w:val="002B6953"/>
    <w:rsid w:val="002C045A"/>
    <w:rsid w:val="002C053F"/>
    <w:rsid w:val="002C231F"/>
    <w:rsid w:val="002C28ED"/>
    <w:rsid w:val="002C4628"/>
    <w:rsid w:val="002C47B4"/>
    <w:rsid w:val="002C6619"/>
    <w:rsid w:val="002D1B49"/>
    <w:rsid w:val="002D201D"/>
    <w:rsid w:val="002D310E"/>
    <w:rsid w:val="002D4762"/>
    <w:rsid w:val="002D498B"/>
    <w:rsid w:val="002D5270"/>
    <w:rsid w:val="002D5890"/>
    <w:rsid w:val="002D7C3D"/>
    <w:rsid w:val="002E10FB"/>
    <w:rsid w:val="002E2CB0"/>
    <w:rsid w:val="002E3209"/>
    <w:rsid w:val="002E340D"/>
    <w:rsid w:val="002E38F0"/>
    <w:rsid w:val="002E4078"/>
    <w:rsid w:val="002E4424"/>
    <w:rsid w:val="002E52C2"/>
    <w:rsid w:val="002E6831"/>
    <w:rsid w:val="002E74E3"/>
    <w:rsid w:val="002F2D37"/>
    <w:rsid w:val="002F5B7E"/>
    <w:rsid w:val="002F63AE"/>
    <w:rsid w:val="00300126"/>
    <w:rsid w:val="0030227E"/>
    <w:rsid w:val="00302453"/>
    <w:rsid w:val="00310303"/>
    <w:rsid w:val="00311A03"/>
    <w:rsid w:val="0031520C"/>
    <w:rsid w:val="003157FF"/>
    <w:rsid w:val="00315816"/>
    <w:rsid w:val="003232A7"/>
    <w:rsid w:val="00324278"/>
    <w:rsid w:val="003245E1"/>
    <w:rsid w:val="00324867"/>
    <w:rsid w:val="003253F2"/>
    <w:rsid w:val="00327516"/>
    <w:rsid w:val="00327B50"/>
    <w:rsid w:val="003302F3"/>
    <w:rsid w:val="003307E7"/>
    <w:rsid w:val="00330A05"/>
    <w:rsid w:val="00330DF9"/>
    <w:rsid w:val="00331F6F"/>
    <w:rsid w:val="003321BE"/>
    <w:rsid w:val="00332B17"/>
    <w:rsid w:val="003341E6"/>
    <w:rsid w:val="003345AB"/>
    <w:rsid w:val="003345B1"/>
    <w:rsid w:val="00335D52"/>
    <w:rsid w:val="00336902"/>
    <w:rsid w:val="00337A4C"/>
    <w:rsid w:val="00341243"/>
    <w:rsid w:val="00342433"/>
    <w:rsid w:val="00344598"/>
    <w:rsid w:val="00344C82"/>
    <w:rsid w:val="00344D13"/>
    <w:rsid w:val="00344D23"/>
    <w:rsid w:val="00345280"/>
    <w:rsid w:val="00346EB4"/>
    <w:rsid w:val="00347E87"/>
    <w:rsid w:val="00350003"/>
    <w:rsid w:val="00351276"/>
    <w:rsid w:val="00351739"/>
    <w:rsid w:val="00352F44"/>
    <w:rsid w:val="00353E39"/>
    <w:rsid w:val="00353ED9"/>
    <w:rsid w:val="00355230"/>
    <w:rsid w:val="0035672E"/>
    <w:rsid w:val="003578F2"/>
    <w:rsid w:val="00357BED"/>
    <w:rsid w:val="003601BD"/>
    <w:rsid w:val="00362512"/>
    <w:rsid w:val="00362B35"/>
    <w:rsid w:val="00362D19"/>
    <w:rsid w:val="00362FDE"/>
    <w:rsid w:val="00365247"/>
    <w:rsid w:val="003658E6"/>
    <w:rsid w:val="003662BE"/>
    <w:rsid w:val="00370BB8"/>
    <w:rsid w:val="00371F14"/>
    <w:rsid w:val="00372370"/>
    <w:rsid w:val="00372AF3"/>
    <w:rsid w:val="00373109"/>
    <w:rsid w:val="00373E3B"/>
    <w:rsid w:val="003766A0"/>
    <w:rsid w:val="003776DD"/>
    <w:rsid w:val="0038386E"/>
    <w:rsid w:val="00385609"/>
    <w:rsid w:val="00387033"/>
    <w:rsid w:val="0038741E"/>
    <w:rsid w:val="00387EA5"/>
    <w:rsid w:val="003907B1"/>
    <w:rsid w:val="003907C5"/>
    <w:rsid w:val="00390A28"/>
    <w:rsid w:val="00390D80"/>
    <w:rsid w:val="0039159B"/>
    <w:rsid w:val="00392CA8"/>
    <w:rsid w:val="003938C8"/>
    <w:rsid w:val="00394AD6"/>
    <w:rsid w:val="00395390"/>
    <w:rsid w:val="00396D0F"/>
    <w:rsid w:val="003A16F5"/>
    <w:rsid w:val="003A4A1C"/>
    <w:rsid w:val="003A4CA4"/>
    <w:rsid w:val="003A58E7"/>
    <w:rsid w:val="003A76DC"/>
    <w:rsid w:val="003A7DF6"/>
    <w:rsid w:val="003B1103"/>
    <w:rsid w:val="003B2111"/>
    <w:rsid w:val="003B2F9E"/>
    <w:rsid w:val="003B366D"/>
    <w:rsid w:val="003B3C27"/>
    <w:rsid w:val="003B4492"/>
    <w:rsid w:val="003B6917"/>
    <w:rsid w:val="003B6B67"/>
    <w:rsid w:val="003C0785"/>
    <w:rsid w:val="003C08D9"/>
    <w:rsid w:val="003C0E44"/>
    <w:rsid w:val="003C1CF8"/>
    <w:rsid w:val="003C30BD"/>
    <w:rsid w:val="003C3954"/>
    <w:rsid w:val="003C3F3D"/>
    <w:rsid w:val="003C547F"/>
    <w:rsid w:val="003C54FA"/>
    <w:rsid w:val="003C5600"/>
    <w:rsid w:val="003C5AE4"/>
    <w:rsid w:val="003C6E56"/>
    <w:rsid w:val="003D026E"/>
    <w:rsid w:val="003D14CF"/>
    <w:rsid w:val="003D3CE1"/>
    <w:rsid w:val="003D42C0"/>
    <w:rsid w:val="003D59D8"/>
    <w:rsid w:val="003D67CD"/>
    <w:rsid w:val="003D67EC"/>
    <w:rsid w:val="003D779C"/>
    <w:rsid w:val="003D78BA"/>
    <w:rsid w:val="003E14C1"/>
    <w:rsid w:val="003E1E11"/>
    <w:rsid w:val="003E3120"/>
    <w:rsid w:val="003E3B65"/>
    <w:rsid w:val="003E53EA"/>
    <w:rsid w:val="003E6338"/>
    <w:rsid w:val="003E633A"/>
    <w:rsid w:val="003E733C"/>
    <w:rsid w:val="003E7A54"/>
    <w:rsid w:val="003F01E6"/>
    <w:rsid w:val="003F4823"/>
    <w:rsid w:val="003F72C3"/>
    <w:rsid w:val="003F7CBA"/>
    <w:rsid w:val="00400054"/>
    <w:rsid w:val="004004C6"/>
    <w:rsid w:val="004026B0"/>
    <w:rsid w:val="00402A83"/>
    <w:rsid w:val="004036D0"/>
    <w:rsid w:val="00406DFE"/>
    <w:rsid w:val="0040701E"/>
    <w:rsid w:val="004107F0"/>
    <w:rsid w:val="0041179E"/>
    <w:rsid w:val="00411F37"/>
    <w:rsid w:val="004125A9"/>
    <w:rsid w:val="00413535"/>
    <w:rsid w:val="0041387A"/>
    <w:rsid w:val="00415B5C"/>
    <w:rsid w:val="004163BE"/>
    <w:rsid w:val="00416DE0"/>
    <w:rsid w:val="0041716C"/>
    <w:rsid w:val="004179A0"/>
    <w:rsid w:val="00420112"/>
    <w:rsid w:val="004224D0"/>
    <w:rsid w:val="00424438"/>
    <w:rsid w:val="00424AC7"/>
    <w:rsid w:val="004304EE"/>
    <w:rsid w:val="00430EF5"/>
    <w:rsid w:val="00433DAC"/>
    <w:rsid w:val="00434D6F"/>
    <w:rsid w:val="00436C9B"/>
    <w:rsid w:val="00440748"/>
    <w:rsid w:val="00441506"/>
    <w:rsid w:val="00441699"/>
    <w:rsid w:val="00441B9A"/>
    <w:rsid w:val="004420EB"/>
    <w:rsid w:val="004423B6"/>
    <w:rsid w:val="00443E17"/>
    <w:rsid w:val="00444770"/>
    <w:rsid w:val="0044686C"/>
    <w:rsid w:val="00447CF7"/>
    <w:rsid w:val="00447E0D"/>
    <w:rsid w:val="004507A0"/>
    <w:rsid w:val="004512C2"/>
    <w:rsid w:val="00453CF8"/>
    <w:rsid w:val="00453DE0"/>
    <w:rsid w:val="00453FAD"/>
    <w:rsid w:val="00454228"/>
    <w:rsid w:val="004555AB"/>
    <w:rsid w:val="004571AC"/>
    <w:rsid w:val="00460115"/>
    <w:rsid w:val="00460E6E"/>
    <w:rsid w:val="00461F34"/>
    <w:rsid w:val="004626D1"/>
    <w:rsid w:val="00463F83"/>
    <w:rsid w:val="0046436B"/>
    <w:rsid w:val="00465ACC"/>
    <w:rsid w:val="00466BBA"/>
    <w:rsid w:val="00470126"/>
    <w:rsid w:val="004726BB"/>
    <w:rsid w:val="0047356C"/>
    <w:rsid w:val="00473C9B"/>
    <w:rsid w:val="00473D6C"/>
    <w:rsid w:val="004741DE"/>
    <w:rsid w:val="00474699"/>
    <w:rsid w:val="00475654"/>
    <w:rsid w:val="004813C3"/>
    <w:rsid w:val="00481AE5"/>
    <w:rsid w:val="004824B3"/>
    <w:rsid w:val="00482D5B"/>
    <w:rsid w:val="00484966"/>
    <w:rsid w:val="00484B60"/>
    <w:rsid w:val="00484FB7"/>
    <w:rsid w:val="0048515E"/>
    <w:rsid w:val="00485700"/>
    <w:rsid w:val="0049091D"/>
    <w:rsid w:val="004909B4"/>
    <w:rsid w:val="00490ECF"/>
    <w:rsid w:val="004914D4"/>
    <w:rsid w:val="004935A0"/>
    <w:rsid w:val="00495D28"/>
    <w:rsid w:val="00496110"/>
    <w:rsid w:val="00497276"/>
    <w:rsid w:val="004A0203"/>
    <w:rsid w:val="004A13AB"/>
    <w:rsid w:val="004A3C23"/>
    <w:rsid w:val="004A4C52"/>
    <w:rsid w:val="004A5524"/>
    <w:rsid w:val="004A6290"/>
    <w:rsid w:val="004A65E6"/>
    <w:rsid w:val="004B046E"/>
    <w:rsid w:val="004B170C"/>
    <w:rsid w:val="004B3C1D"/>
    <w:rsid w:val="004B5845"/>
    <w:rsid w:val="004B5BF7"/>
    <w:rsid w:val="004B6780"/>
    <w:rsid w:val="004B7226"/>
    <w:rsid w:val="004B7989"/>
    <w:rsid w:val="004B7A81"/>
    <w:rsid w:val="004C0902"/>
    <w:rsid w:val="004C0B24"/>
    <w:rsid w:val="004C12A4"/>
    <w:rsid w:val="004C28EA"/>
    <w:rsid w:val="004C2DFD"/>
    <w:rsid w:val="004C3E01"/>
    <w:rsid w:val="004C52BD"/>
    <w:rsid w:val="004C6050"/>
    <w:rsid w:val="004C6570"/>
    <w:rsid w:val="004C7A51"/>
    <w:rsid w:val="004C7BC6"/>
    <w:rsid w:val="004D24A5"/>
    <w:rsid w:val="004D2DD5"/>
    <w:rsid w:val="004D4EF3"/>
    <w:rsid w:val="004D51DA"/>
    <w:rsid w:val="004D5B8C"/>
    <w:rsid w:val="004D5D8F"/>
    <w:rsid w:val="004D69F8"/>
    <w:rsid w:val="004E0047"/>
    <w:rsid w:val="004E0EC1"/>
    <w:rsid w:val="004E0F7E"/>
    <w:rsid w:val="004E18E9"/>
    <w:rsid w:val="004E4D15"/>
    <w:rsid w:val="004E4EE0"/>
    <w:rsid w:val="004E51C0"/>
    <w:rsid w:val="004E6EB4"/>
    <w:rsid w:val="004E715E"/>
    <w:rsid w:val="004E72B3"/>
    <w:rsid w:val="004E73B7"/>
    <w:rsid w:val="004E7715"/>
    <w:rsid w:val="004F0033"/>
    <w:rsid w:val="004F117E"/>
    <w:rsid w:val="004F1640"/>
    <w:rsid w:val="004F32B9"/>
    <w:rsid w:val="004F3A22"/>
    <w:rsid w:val="004F49E4"/>
    <w:rsid w:val="004F551B"/>
    <w:rsid w:val="004F56C7"/>
    <w:rsid w:val="004F6047"/>
    <w:rsid w:val="004F7EDD"/>
    <w:rsid w:val="005013D2"/>
    <w:rsid w:val="0050143D"/>
    <w:rsid w:val="005035CC"/>
    <w:rsid w:val="005047E2"/>
    <w:rsid w:val="00505F24"/>
    <w:rsid w:val="0050670D"/>
    <w:rsid w:val="00506712"/>
    <w:rsid w:val="00507B8C"/>
    <w:rsid w:val="00507D06"/>
    <w:rsid w:val="0051183B"/>
    <w:rsid w:val="00511A2B"/>
    <w:rsid w:val="00512D1B"/>
    <w:rsid w:val="005132DD"/>
    <w:rsid w:val="0051394A"/>
    <w:rsid w:val="00513E7A"/>
    <w:rsid w:val="0051572C"/>
    <w:rsid w:val="00515881"/>
    <w:rsid w:val="005213F0"/>
    <w:rsid w:val="00521728"/>
    <w:rsid w:val="00522151"/>
    <w:rsid w:val="005240B9"/>
    <w:rsid w:val="0052418A"/>
    <w:rsid w:val="005247EB"/>
    <w:rsid w:val="00524AA7"/>
    <w:rsid w:val="00524BDE"/>
    <w:rsid w:val="00524FC7"/>
    <w:rsid w:val="00525452"/>
    <w:rsid w:val="0052550B"/>
    <w:rsid w:val="005258C7"/>
    <w:rsid w:val="00525C99"/>
    <w:rsid w:val="00532920"/>
    <w:rsid w:val="005336EC"/>
    <w:rsid w:val="005343CB"/>
    <w:rsid w:val="0053503A"/>
    <w:rsid w:val="005401F5"/>
    <w:rsid w:val="005403A7"/>
    <w:rsid w:val="00541626"/>
    <w:rsid w:val="0054323D"/>
    <w:rsid w:val="00543D42"/>
    <w:rsid w:val="00544669"/>
    <w:rsid w:val="00544819"/>
    <w:rsid w:val="00545063"/>
    <w:rsid w:val="00545977"/>
    <w:rsid w:val="00546383"/>
    <w:rsid w:val="00546401"/>
    <w:rsid w:val="00550AD6"/>
    <w:rsid w:val="00550EE5"/>
    <w:rsid w:val="005526B1"/>
    <w:rsid w:val="005529B8"/>
    <w:rsid w:val="00553D46"/>
    <w:rsid w:val="00555DEB"/>
    <w:rsid w:val="005565E7"/>
    <w:rsid w:val="005566B8"/>
    <w:rsid w:val="00557F80"/>
    <w:rsid w:val="00560017"/>
    <w:rsid w:val="00562505"/>
    <w:rsid w:val="005627D7"/>
    <w:rsid w:val="00562C65"/>
    <w:rsid w:val="005640D2"/>
    <w:rsid w:val="00565DC6"/>
    <w:rsid w:val="00566F7E"/>
    <w:rsid w:val="00567192"/>
    <w:rsid w:val="00570DA5"/>
    <w:rsid w:val="00571EC7"/>
    <w:rsid w:val="00575322"/>
    <w:rsid w:val="00575EBB"/>
    <w:rsid w:val="00576758"/>
    <w:rsid w:val="00576809"/>
    <w:rsid w:val="00576DC9"/>
    <w:rsid w:val="005770D3"/>
    <w:rsid w:val="00577BC6"/>
    <w:rsid w:val="005817C4"/>
    <w:rsid w:val="00581D85"/>
    <w:rsid w:val="00582933"/>
    <w:rsid w:val="00582F2C"/>
    <w:rsid w:val="00583086"/>
    <w:rsid w:val="00583C8D"/>
    <w:rsid w:val="0058664A"/>
    <w:rsid w:val="00586CE3"/>
    <w:rsid w:val="005906E4"/>
    <w:rsid w:val="00590D5B"/>
    <w:rsid w:val="00591771"/>
    <w:rsid w:val="0059180A"/>
    <w:rsid w:val="00592C11"/>
    <w:rsid w:val="0059435C"/>
    <w:rsid w:val="0059460F"/>
    <w:rsid w:val="00596725"/>
    <w:rsid w:val="00596CD2"/>
    <w:rsid w:val="00596DA3"/>
    <w:rsid w:val="005977F3"/>
    <w:rsid w:val="00597E5F"/>
    <w:rsid w:val="005A0AF5"/>
    <w:rsid w:val="005A12A2"/>
    <w:rsid w:val="005A1601"/>
    <w:rsid w:val="005A1683"/>
    <w:rsid w:val="005A3545"/>
    <w:rsid w:val="005A48C3"/>
    <w:rsid w:val="005A5B7F"/>
    <w:rsid w:val="005A5D3E"/>
    <w:rsid w:val="005A6F01"/>
    <w:rsid w:val="005A7A98"/>
    <w:rsid w:val="005B08D4"/>
    <w:rsid w:val="005B0DDA"/>
    <w:rsid w:val="005B1BBD"/>
    <w:rsid w:val="005B1FB4"/>
    <w:rsid w:val="005B241E"/>
    <w:rsid w:val="005B342F"/>
    <w:rsid w:val="005B47B6"/>
    <w:rsid w:val="005B48C1"/>
    <w:rsid w:val="005B4BDD"/>
    <w:rsid w:val="005B54E2"/>
    <w:rsid w:val="005B5BD1"/>
    <w:rsid w:val="005B5EFB"/>
    <w:rsid w:val="005B6BCA"/>
    <w:rsid w:val="005B6BD7"/>
    <w:rsid w:val="005C0E1A"/>
    <w:rsid w:val="005C2117"/>
    <w:rsid w:val="005C25BE"/>
    <w:rsid w:val="005C2BB8"/>
    <w:rsid w:val="005C46EC"/>
    <w:rsid w:val="005C57A9"/>
    <w:rsid w:val="005C652A"/>
    <w:rsid w:val="005C6981"/>
    <w:rsid w:val="005C6CE3"/>
    <w:rsid w:val="005D419E"/>
    <w:rsid w:val="005D4C80"/>
    <w:rsid w:val="005D5FAD"/>
    <w:rsid w:val="005D69D7"/>
    <w:rsid w:val="005D6BAC"/>
    <w:rsid w:val="005D6FEF"/>
    <w:rsid w:val="005D7B13"/>
    <w:rsid w:val="005E2C80"/>
    <w:rsid w:val="005E4146"/>
    <w:rsid w:val="005E42D5"/>
    <w:rsid w:val="005E4E36"/>
    <w:rsid w:val="005E6459"/>
    <w:rsid w:val="005E6DF6"/>
    <w:rsid w:val="005E79F5"/>
    <w:rsid w:val="005E7D46"/>
    <w:rsid w:val="005F3481"/>
    <w:rsid w:val="005F380A"/>
    <w:rsid w:val="005F43D7"/>
    <w:rsid w:val="005F4E36"/>
    <w:rsid w:val="005F5546"/>
    <w:rsid w:val="005F77A8"/>
    <w:rsid w:val="005F7D88"/>
    <w:rsid w:val="00600337"/>
    <w:rsid w:val="00600786"/>
    <w:rsid w:val="0060455F"/>
    <w:rsid w:val="0060497A"/>
    <w:rsid w:val="0060558E"/>
    <w:rsid w:val="00606856"/>
    <w:rsid w:val="00606FB4"/>
    <w:rsid w:val="0060792B"/>
    <w:rsid w:val="00607BB1"/>
    <w:rsid w:val="0061181E"/>
    <w:rsid w:val="00611CF6"/>
    <w:rsid w:val="00612415"/>
    <w:rsid w:val="00616FFD"/>
    <w:rsid w:val="0061704C"/>
    <w:rsid w:val="006174FE"/>
    <w:rsid w:val="006178FA"/>
    <w:rsid w:val="00620941"/>
    <w:rsid w:val="00620A3A"/>
    <w:rsid w:val="00620BAD"/>
    <w:rsid w:val="00621862"/>
    <w:rsid w:val="00621C5C"/>
    <w:rsid w:val="00621FB2"/>
    <w:rsid w:val="006222D0"/>
    <w:rsid w:val="00625762"/>
    <w:rsid w:val="0062578D"/>
    <w:rsid w:val="00625B18"/>
    <w:rsid w:val="00625BD8"/>
    <w:rsid w:val="00626B98"/>
    <w:rsid w:val="00633C7A"/>
    <w:rsid w:val="00635C90"/>
    <w:rsid w:val="0063669E"/>
    <w:rsid w:val="0063788E"/>
    <w:rsid w:val="006403D1"/>
    <w:rsid w:val="00640F8C"/>
    <w:rsid w:val="00641C9D"/>
    <w:rsid w:val="00643790"/>
    <w:rsid w:val="006460E8"/>
    <w:rsid w:val="00646121"/>
    <w:rsid w:val="006476B5"/>
    <w:rsid w:val="00650C5B"/>
    <w:rsid w:val="00651CC0"/>
    <w:rsid w:val="00653038"/>
    <w:rsid w:val="00654D7E"/>
    <w:rsid w:val="006628DF"/>
    <w:rsid w:val="0066342A"/>
    <w:rsid w:val="00664A99"/>
    <w:rsid w:val="00665809"/>
    <w:rsid w:val="006719B6"/>
    <w:rsid w:val="00671A57"/>
    <w:rsid w:val="00671EDC"/>
    <w:rsid w:val="00672943"/>
    <w:rsid w:val="00673B17"/>
    <w:rsid w:val="00673C2F"/>
    <w:rsid w:val="006758A9"/>
    <w:rsid w:val="00676613"/>
    <w:rsid w:val="006767E1"/>
    <w:rsid w:val="00676855"/>
    <w:rsid w:val="00676CDE"/>
    <w:rsid w:val="00680C00"/>
    <w:rsid w:val="00681489"/>
    <w:rsid w:val="006817B8"/>
    <w:rsid w:val="00681E11"/>
    <w:rsid w:val="00683C18"/>
    <w:rsid w:val="0068425F"/>
    <w:rsid w:val="00684C25"/>
    <w:rsid w:val="00687BF8"/>
    <w:rsid w:val="00687D37"/>
    <w:rsid w:val="0069101B"/>
    <w:rsid w:val="006921B2"/>
    <w:rsid w:val="00694321"/>
    <w:rsid w:val="00695A0B"/>
    <w:rsid w:val="00696E96"/>
    <w:rsid w:val="00696FF0"/>
    <w:rsid w:val="0069792E"/>
    <w:rsid w:val="00697DC0"/>
    <w:rsid w:val="006A0A3B"/>
    <w:rsid w:val="006A0FD9"/>
    <w:rsid w:val="006A12EA"/>
    <w:rsid w:val="006A1D22"/>
    <w:rsid w:val="006A2D7F"/>
    <w:rsid w:val="006A3C3B"/>
    <w:rsid w:val="006A7A61"/>
    <w:rsid w:val="006B0294"/>
    <w:rsid w:val="006B0689"/>
    <w:rsid w:val="006B0BBA"/>
    <w:rsid w:val="006B6BA9"/>
    <w:rsid w:val="006B7BB5"/>
    <w:rsid w:val="006C3942"/>
    <w:rsid w:val="006C3D96"/>
    <w:rsid w:val="006C4FB8"/>
    <w:rsid w:val="006C529C"/>
    <w:rsid w:val="006C607B"/>
    <w:rsid w:val="006C60D1"/>
    <w:rsid w:val="006C70FB"/>
    <w:rsid w:val="006D0526"/>
    <w:rsid w:val="006D099A"/>
    <w:rsid w:val="006D10F4"/>
    <w:rsid w:val="006D1710"/>
    <w:rsid w:val="006D2312"/>
    <w:rsid w:val="006D3898"/>
    <w:rsid w:val="006D3B2C"/>
    <w:rsid w:val="006D3B43"/>
    <w:rsid w:val="006D4E15"/>
    <w:rsid w:val="006D536E"/>
    <w:rsid w:val="006D65EE"/>
    <w:rsid w:val="006D6B69"/>
    <w:rsid w:val="006D6CD1"/>
    <w:rsid w:val="006E144F"/>
    <w:rsid w:val="006E15F1"/>
    <w:rsid w:val="006E1F5B"/>
    <w:rsid w:val="006E2BC6"/>
    <w:rsid w:val="006E3BF9"/>
    <w:rsid w:val="006E4BFB"/>
    <w:rsid w:val="006E5B24"/>
    <w:rsid w:val="006E76C5"/>
    <w:rsid w:val="006F054D"/>
    <w:rsid w:val="006F5BA3"/>
    <w:rsid w:val="006F5C82"/>
    <w:rsid w:val="006F7A7F"/>
    <w:rsid w:val="007000A3"/>
    <w:rsid w:val="007003C0"/>
    <w:rsid w:val="00700490"/>
    <w:rsid w:val="0070268C"/>
    <w:rsid w:val="00702C7B"/>
    <w:rsid w:val="00706035"/>
    <w:rsid w:val="0070669C"/>
    <w:rsid w:val="00706A1A"/>
    <w:rsid w:val="00706AFD"/>
    <w:rsid w:val="00707775"/>
    <w:rsid w:val="00710F39"/>
    <w:rsid w:val="007110CB"/>
    <w:rsid w:val="00711750"/>
    <w:rsid w:val="00711A5D"/>
    <w:rsid w:val="007121A7"/>
    <w:rsid w:val="0071247F"/>
    <w:rsid w:val="00714E20"/>
    <w:rsid w:val="00716942"/>
    <w:rsid w:val="00717374"/>
    <w:rsid w:val="0071768D"/>
    <w:rsid w:val="00717EF1"/>
    <w:rsid w:val="0072405E"/>
    <w:rsid w:val="00724A8B"/>
    <w:rsid w:val="00726043"/>
    <w:rsid w:val="00727AAA"/>
    <w:rsid w:val="007306FA"/>
    <w:rsid w:val="00730AEC"/>
    <w:rsid w:val="007311B1"/>
    <w:rsid w:val="00731649"/>
    <w:rsid w:val="0073390F"/>
    <w:rsid w:val="00733A3E"/>
    <w:rsid w:val="007358B2"/>
    <w:rsid w:val="00736FCC"/>
    <w:rsid w:val="00737D2F"/>
    <w:rsid w:val="007409C0"/>
    <w:rsid w:val="00740BAE"/>
    <w:rsid w:val="00741DC0"/>
    <w:rsid w:val="00743C26"/>
    <w:rsid w:val="00743E0F"/>
    <w:rsid w:val="00744D72"/>
    <w:rsid w:val="007463F8"/>
    <w:rsid w:val="00746752"/>
    <w:rsid w:val="00746C61"/>
    <w:rsid w:val="00746EF9"/>
    <w:rsid w:val="00750811"/>
    <w:rsid w:val="007520EB"/>
    <w:rsid w:val="00752AFD"/>
    <w:rsid w:val="00752B2A"/>
    <w:rsid w:val="00753222"/>
    <w:rsid w:val="007542F1"/>
    <w:rsid w:val="00754F76"/>
    <w:rsid w:val="00755208"/>
    <w:rsid w:val="007603BA"/>
    <w:rsid w:val="007605EB"/>
    <w:rsid w:val="00760B02"/>
    <w:rsid w:val="00760E06"/>
    <w:rsid w:val="00762D7E"/>
    <w:rsid w:val="00762F58"/>
    <w:rsid w:val="007632F1"/>
    <w:rsid w:val="00763BCC"/>
    <w:rsid w:val="00771192"/>
    <w:rsid w:val="007713BB"/>
    <w:rsid w:val="00771EFB"/>
    <w:rsid w:val="0077342C"/>
    <w:rsid w:val="00773577"/>
    <w:rsid w:val="0077428C"/>
    <w:rsid w:val="0077583D"/>
    <w:rsid w:val="00776709"/>
    <w:rsid w:val="00780696"/>
    <w:rsid w:val="00780A34"/>
    <w:rsid w:val="007814CB"/>
    <w:rsid w:val="0078233D"/>
    <w:rsid w:val="00783439"/>
    <w:rsid w:val="007838FC"/>
    <w:rsid w:val="0078444C"/>
    <w:rsid w:val="00785B81"/>
    <w:rsid w:val="0078694A"/>
    <w:rsid w:val="007870F1"/>
    <w:rsid w:val="0078746B"/>
    <w:rsid w:val="00787C1F"/>
    <w:rsid w:val="00790D8B"/>
    <w:rsid w:val="007914D9"/>
    <w:rsid w:val="007922D1"/>
    <w:rsid w:val="00793BE4"/>
    <w:rsid w:val="00794480"/>
    <w:rsid w:val="0079478A"/>
    <w:rsid w:val="007970AC"/>
    <w:rsid w:val="007A07AD"/>
    <w:rsid w:val="007A11B3"/>
    <w:rsid w:val="007A1560"/>
    <w:rsid w:val="007A1D12"/>
    <w:rsid w:val="007A1FE8"/>
    <w:rsid w:val="007A4DEB"/>
    <w:rsid w:val="007A5F12"/>
    <w:rsid w:val="007B0202"/>
    <w:rsid w:val="007B0853"/>
    <w:rsid w:val="007B1694"/>
    <w:rsid w:val="007B196B"/>
    <w:rsid w:val="007B2149"/>
    <w:rsid w:val="007B22AA"/>
    <w:rsid w:val="007B424F"/>
    <w:rsid w:val="007B4767"/>
    <w:rsid w:val="007B69A3"/>
    <w:rsid w:val="007B7348"/>
    <w:rsid w:val="007B7B85"/>
    <w:rsid w:val="007C2CD1"/>
    <w:rsid w:val="007C30AD"/>
    <w:rsid w:val="007C39A1"/>
    <w:rsid w:val="007C73BA"/>
    <w:rsid w:val="007D0BD8"/>
    <w:rsid w:val="007D2143"/>
    <w:rsid w:val="007D264A"/>
    <w:rsid w:val="007D3485"/>
    <w:rsid w:val="007D72A9"/>
    <w:rsid w:val="007E04D7"/>
    <w:rsid w:val="007E0632"/>
    <w:rsid w:val="007E0986"/>
    <w:rsid w:val="007E1ACE"/>
    <w:rsid w:val="007E1D1F"/>
    <w:rsid w:val="007E25F7"/>
    <w:rsid w:val="007E34BF"/>
    <w:rsid w:val="007E42AD"/>
    <w:rsid w:val="007E4368"/>
    <w:rsid w:val="007E5D29"/>
    <w:rsid w:val="007E5F86"/>
    <w:rsid w:val="007E65AC"/>
    <w:rsid w:val="007E78BC"/>
    <w:rsid w:val="007F0684"/>
    <w:rsid w:val="007F079D"/>
    <w:rsid w:val="007F081D"/>
    <w:rsid w:val="007F1589"/>
    <w:rsid w:val="007F160B"/>
    <w:rsid w:val="007F1BC9"/>
    <w:rsid w:val="007F2EF4"/>
    <w:rsid w:val="007F35F4"/>
    <w:rsid w:val="007F3FDC"/>
    <w:rsid w:val="007F438F"/>
    <w:rsid w:val="007F4823"/>
    <w:rsid w:val="007F5A79"/>
    <w:rsid w:val="007F5BDF"/>
    <w:rsid w:val="007F5BED"/>
    <w:rsid w:val="00801694"/>
    <w:rsid w:val="0080291A"/>
    <w:rsid w:val="00803C17"/>
    <w:rsid w:val="00804CD7"/>
    <w:rsid w:val="00804DD3"/>
    <w:rsid w:val="00804E50"/>
    <w:rsid w:val="00804F98"/>
    <w:rsid w:val="0080540F"/>
    <w:rsid w:val="00806DDB"/>
    <w:rsid w:val="008075BC"/>
    <w:rsid w:val="0081075D"/>
    <w:rsid w:val="00811233"/>
    <w:rsid w:val="00811DD1"/>
    <w:rsid w:val="00812275"/>
    <w:rsid w:val="008157BF"/>
    <w:rsid w:val="00822049"/>
    <w:rsid w:val="00823289"/>
    <w:rsid w:val="00823A01"/>
    <w:rsid w:val="00823B83"/>
    <w:rsid w:val="00825A78"/>
    <w:rsid w:val="00825AA7"/>
    <w:rsid w:val="008264B3"/>
    <w:rsid w:val="008266F8"/>
    <w:rsid w:val="00826D4B"/>
    <w:rsid w:val="00827565"/>
    <w:rsid w:val="00827681"/>
    <w:rsid w:val="00830208"/>
    <w:rsid w:val="0083149B"/>
    <w:rsid w:val="00832351"/>
    <w:rsid w:val="008333D0"/>
    <w:rsid w:val="00833B66"/>
    <w:rsid w:val="0083675A"/>
    <w:rsid w:val="0083691E"/>
    <w:rsid w:val="00841696"/>
    <w:rsid w:val="008418C9"/>
    <w:rsid w:val="00841C1E"/>
    <w:rsid w:val="00841C97"/>
    <w:rsid w:val="00842835"/>
    <w:rsid w:val="008460F4"/>
    <w:rsid w:val="00846165"/>
    <w:rsid w:val="00846A48"/>
    <w:rsid w:val="00846D04"/>
    <w:rsid w:val="00847F0D"/>
    <w:rsid w:val="00850CB2"/>
    <w:rsid w:val="0085162B"/>
    <w:rsid w:val="008531D3"/>
    <w:rsid w:val="008533F8"/>
    <w:rsid w:val="0085426E"/>
    <w:rsid w:val="008542C4"/>
    <w:rsid w:val="00854B57"/>
    <w:rsid w:val="00854C1E"/>
    <w:rsid w:val="00855E7C"/>
    <w:rsid w:val="008566DD"/>
    <w:rsid w:val="00857A0A"/>
    <w:rsid w:val="00857B96"/>
    <w:rsid w:val="008607BA"/>
    <w:rsid w:val="008611C5"/>
    <w:rsid w:val="00861D83"/>
    <w:rsid w:val="00861F49"/>
    <w:rsid w:val="0086365D"/>
    <w:rsid w:val="008653D3"/>
    <w:rsid w:val="0086715E"/>
    <w:rsid w:val="0087126C"/>
    <w:rsid w:val="00873587"/>
    <w:rsid w:val="00873935"/>
    <w:rsid w:val="00873E32"/>
    <w:rsid w:val="00875F0F"/>
    <w:rsid w:val="00876639"/>
    <w:rsid w:val="00880206"/>
    <w:rsid w:val="00880527"/>
    <w:rsid w:val="00881375"/>
    <w:rsid w:val="00883682"/>
    <w:rsid w:val="00883FF9"/>
    <w:rsid w:val="00885377"/>
    <w:rsid w:val="0088559D"/>
    <w:rsid w:val="00886CDD"/>
    <w:rsid w:val="00887898"/>
    <w:rsid w:val="00894C97"/>
    <w:rsid w:val="008957DC"/>
    <w:rsid w:val="00895807"/>
    <w:rsid w:val="008961CF"/>
    <w:rsid w:val="0089666E"/>
    <w:rsid w:val="008971CD"/>
    <w:rsid w:val="008A2162"/>
    <w:rsid w:val="008A290B"/>
    <w:rsid w:val="008A4173"/>
    <w:rsid w:val="008A57F0"/>
    <w:rsid w:val="008A617B"/>
    <w:rsid w:val="008A692A"/>
    <w:rsid w:val="008A6EB0"/>
    <w:rsid w:val="008B0FE1"/>
    <w:rsid w:val="008B221E"/>
    <w:rsid w:val="008B5018"/>
    <w:rsid w:val="008B6383"/>
    <w:rsid w:val="008B658E"/>
    <w:rsid w:val="008B663C"/>
    <w:rsid w:val="008B666A"/>
    <w:rsid w:val="008C0117"/>
    <w:rsid w:val="008C16BD"/>
    <w:rsid w:val="008C3E2F"/>
    <w:rsid w:val="008C5380"/>
    <w:rsid w:val="008C5B35"/>
    <w:rsid w:val="008C5CAC"/>
    <w:rsid w:val="008C75CC"/>
    <w:rsid w:val="008D1A6A"/>
    <w:rsid w:val="008D36D2"/>
    <w:rsid w:val="008D3FAF"/>
    <w:rsid w:val="008D51FB"/>
    <w:rsid w:val="008D59C3"/>
    <w:rsid w:val="008D5CAA"/>
    <w:rsid w:val="008D6B33"/>
    <w:rsid w:val="008E03F8"/>
    <w:rsid w:val="008E173E"/>
    <w:rsid w:val="008E18AE"/>
    <w:rsid w:val="008E2874"/>
    <w:rsid w:val="008E2CA4"/>
    <w:rsid w:val="008E3633"/>
    <w:rsid w:val="008E3795"/>
    <w:rsid w:val="008E403B"/>
    <w:rsid w:val="008E42A9"/>
    <w:rsid w:val="008E6226"/>
    <w:rsid w:val="008E73B7"/>
    <w:rsid w:val="008E7ECE"/>
    <w:rsid w:val="008F10F5"/>
    <w:rsid w:val="008F3275"/>
    <w:rsid w:val="008F5741"/>
    <w:rsid w:val="008F5EBF"/>
    <w:rsid w:val="008F6BF5"/>
    <w:rsid w:val="008F7D58"/>
    <w:rsid w:val="00900493"/>
    <w:rsid w:val="009035AF"/>
    <w:rsid w:val="00903B44"/>
    <w:rsid w:val="00903DB1"/>
    <w:rsid w:val="00904D0C"/>
    <w:rsid w:val="009050E0"/>
    <w:rsid w:val="00905AA4"/>
    <w:rsid w:val="00905E54"/>
    <w:rsid w:val="00906A00"/>
    <w:rsid w:val="00906B5C"/>
    <w:rsid w:val="009071F7"/>
    <w:rsid w:val="00907524"/>
    <w:rsid w:val="00911287"/>
    <w:rsid w:val="00912E60"/>
    <w:rsid w:val="00912FF7"/>
    <w:rsid w:val="0091303D"/>
    <w:rsid w:val="009134A3"/>
    <w:rsid w:val="009139CF"/>
    <w:rsid w:val="00915CDD"/>
    <w:rsid w:val="00916558"/>
    <w:rsid w:val="009176CD"/>
    <w:rsid w:val="00920A23"/>
    <w:rsid w:val="009223FA"/>
    <w:rsid w:val="00922BA5"/>
    <w:rsid w:val="00924E1C"/>
    <w:rsid w:val="00925DB5"/>
    <w:rsid w:val="00926511"/>
    <w:rsid w:val="009273C7"/>
    <w:rsid w:val="009276AF"/>
    <w:rsid w:val="009301CB"/>
    <w:rsid w:val="00930712"/>
    <w:rsid w:val="00930B43"/>
    <w:rsid w:val="00931F3D"/>
    <w:rsid w:val="00932792"/>
    <w:rsid w:val="009327A5"/>
    <w:rsid w:val="00934EBB"/>
    <w:rsid w:val="00935106"/>
    <w:rsid w:val="009351FE"/>
    <w:rsid w:val="00936695"/>
    <w:rsid w:val="009373DE"/>
    <w:rsid w:val="0094020E"/>
    <w:rsid w:val="00940837"/>
    <w:rsid w:val="00940BD4"/>
    <w:rsid w:val="00944565"/>
    <w:rsid w:val="00945A5A"/>
    <w:rsid w:val="009477D7"/>
    <w:rsid w:val="009501F5"/>
    <w:rsid w:val="0095107E"/>
    <w:rsid w:val="00953167"/>
    <w:rsid w:val="009531D2"/>
    <w:rsid w:val="00953651"/>
    <w:rsid w:val="00955392"/>
    <w:rsid w:val="00955F16"/>
    <w:rsid w:val="009565A6"/>
    <w:rsid w:val="0096051B"/>
    <w:rsid w:val="00960C5E"/>
    <w:rsid w:val="00960F7F"/>
    <w:rsid w:val="009639F1"/>
    <w:rsid w:val="00963FEC"/>
    <w:rsid w:val="00964B00"/>
    <w:rsid w:val="00964B58"/>
    <w:rsid w:val="00965B28"/>
    <w:rsid w:val="00967E38"/>
    <w:rsid w:val="00972272"/>
    <w:rsid w:val="00972BD8"/>
    <w:rsid w:val="00972F93"/>
    <w:rsid w:val="00973CAB"/>
    <w:rsid w:val="00975410"/>
    <w:rsid w:val="00975BEF"/>
    <w:rsid w:val="0098082F"/>
    <w:rsid w:val="00984420"/>
    <w:rsid w:val="009852EE"/>
    <w:rsid w:val="00987065"/>
    <w:rsid w:val="009876EE"/>
    <w:rsid w:val="00987B1D"/>
    <w:rsid w:val="009901DD"/>
    <w:rsid w:val="00990361"/>
    <w:rsid w:val="00991A7E"/>
    <w:rsid w:val="0099254D"/>
    <w:rsid w:val="00992747"/>
    <w:rsid w:val="00993071"/>
    <w:rsid w:val="00993577"/>
    <w:rsid w:val="00994993"/>
    <w:rsid w:val="00994D84"/>
    <w:rsid w:val="00995774"/>
    <w:rsid w:val="00996D73"/>
    <w:rsid w:val="00997468"/>
    <w:rsid w:val="009A2C30"/>
    <w:rsid w:val="009A2D4E"/>
    <w:rsid w:val="009A30BA"/>
    <w:rsid w:val="009A5E1A"/>
    <w:rsid w:val="009A6B37"/>
    <w:rsid w:val="009A6C03"/>
    <w:rsid w:val="009A7255"/>
    <w:rsid w:val="009A7F9C"/>
    <w:rsid w:val="009B0565"/>
    <w:rsid w:val="009B1FD8"/>
    <w:rsid w:val="009B2127"/>
    <w:rsid w:val="009B34CE"/>
    <w:rsid w:val="009B66CA"/>
    <w:rsid w:val="009B7417"/>
    <w:rsid w:val="009B77E6"/>
    <w:rsid w:val="009C0232"/>
    <w:rsid w:val="009C15F1"/>
    <w:rsid w:val="009C23F4"/>
    <w:rsid w:val="009C32CF"/>
    <w:rsid w:val="009C33C0"/>
    <w:rsid w:val="009C4F7F"/>
    <w:rsid w:val="009C516A"/>
    <w:rsid w:val="009C7C44"/>
    <w:rsid w:val="009D0695"/>
    <w:rsid w:val="009D2739"/>
    <w:rsid w:val="009D3F54"/>
    <w:rsid w:val="009D7E4C"/>
    <w:rsid w:val="009D7EAB"/>
    <w:rsid w:val="009E0A06"/>
    <w:rsid w:val="009E1B1B"/>
    <w:rsid w:val="009E2EDC"/>
    <w:rsid w:val="009E3B00"/>
    <w:rsid w:val="009E4B6E"/>
    <w:rsid w:val="009E5B31"/>
    <w:rsid w:val="009E5B37"/>
    <w:rsid w:val="009E7DBF"/>
    <w:rsid w:val="009F04E2"/>
    <w:rsid w:val="009F223D"/>
    <w:rsid w:val="009F2A8A"/>
    <w:rsid w:val="009F3EE1"/>
    <w:rsid w:val="009F49EC"/>
    <w:rsid w:val="009F4E8C"/>
    <w:rsid w:val="009F6401"/>
    <w:rsid w:val="009F7018"/>
    <w:rsid w:val="009F74AB"/>
    <w:rsid w:val="00A00EAD"/>
    <w:rsid w:val="00A01546"/>
    <w:rsid w:val="00A01A1E"/>
    <w:rsid w:val="00A02E14"/>
    <w:rsid w:val="00A0360F"/>
    <w:rsid w:val="00A048F0"/>
    <w:rsid w:val="00A04B86"/>
    <w:rsid w:val="00A051B9"/>
    <w:rsid w:val="00A06B90"/>
    <w:rsid w:val="00A07362"/>
    <w:rsid w:val="00A10607"/>
    <w:rsid w:val="00A10C7A"/>
    <w:rsid w:val="00A10E2F"/>
    <w:rsid w:val="00A11796"/>
    <w:rsid w:val="00A1179D"/>
    <w:rsid w:val="00A1259A"/>
    <w:rsid w:val="00A12D60"/>
    <w:rsid w:val="00A15D04"/>
    <w:rsid w:val="00A16378"/>
    <w:rsid w:val="00A17CD2"/>
    <w:rsid w:val="00A20EEA"/>
    <w:rsid w:val="00A239B0"/>
    <w:rsid w:val="00A244D9"/>
    <w:rsid w:val="00A26755"/>
    <w:rsid w:val="00A267E1"/>
    <w:rsid w:val="00A27A31"/>
    <w:rsid w:val="00A27C11"/>
    <w:rsid w:val="00A30391"/>
    <w:rsid w:val="00A307B1"/>
    <w:rsid w:val="00A3131D"/>
    <w:rsid w:val="00A324EC"/>
    <w:rsid w:val="00A36C5D"/>
    <w:rsid w:val="00A37CF6"/>
    <w:rsid w:val="00A4029D"/>
    <w:rsid w:val="00A40610"/>
    <w:rsid w:val="00A413A7"/>
    <w:rsid w:val="00A421D5"/>
    <w:rsid w:val="00A42FED"/>
    <w:rsid w:val="00A4387C"/>
    <w:rsid w:val="00A44534"/>
    <w:rsid w:val="00A44D4D"/>
    <w:rsid w:val="00A45A1C"/>
    <w:rsid w:val="00A45EBD"/>
    <w:rsid w:val="00A4765F"/>
    <w:rsid w:val="00A50872"/>
    <w:rsid w:val="00A50CCA"/>
    <w:rsid w:val="00A5329F"/>
    <w:rsid w:val="00A53430"/>
    <w:rsid w:val="00A53E36"/>
    <w:rsid w:val="00A54355"/>
    <w:rsid w:val="00A54B0E"/>
    <w:rsid w:val="00A55118"/>
    <w:rsid w:val="00A5537F"/>
    <w:rsid w:val="00A555AB"/>
    <w:rsid w:val="00A557E1"/>
    <w:rsid w:val="00A614D1"/>
    <w:rsid w:val="00A616FD"/>
    <w:rsid w:val="00A620E1"/>
    <w:rsid w:val="00A639EA"/>
    <w:rsid w:val="00A63B60"/>
    <w:rsid w:val="00A66AC2"/>
    <w:rsid w:val="00A6744A"/>
    <w:rsid w:val="00A70E8A"/>
    <w:rsid w:val="00A72601"/>
    <w:rsid w:val="00A72C63"/>
    <w:rsid w:val="00A7509E"/>
    <w:rsid w:val="00A75909"/>
    <w:rsid w:val="00A7646A"/>
    <w:rsid w:val="00A77F8A"/>
    <w:rsid w:val="00A81811"/>
    <w:rsid w:val="00A827E3"/>
    <w:rsid w:val="00A829D4"/>
    <w:rsid w:val="00A830A3"/>
    <w:rsid w:val="00A83ED9"/>
    <w:rsid w:val="00A8496B"/>
    <w:rsid w:val="00A85405"/>
    <w:rsid w:val="00A87106"/>
    <w:rsid w:val="00A90042"/>
    <w:rsid w:val="00A90838"/>
    <w:rsid w:val="00A90A36"/>
    <w:rsid w:val="00A90DED"/>
    <w:rsid w:val="00A910BD"/>
    <w:rsid w:val="00A93356"/>
    <w:rsid w:val="00A93937"/>
    <w:rsid w:val="00A95D52"/>
    <w:rsid w:val="00A96953"/>
    <w:rsid w:val="00A96B63"/>
    <w:rsid w:val="00A97671"/>
    <w:rsid w:val="00AA09C7"/>
    <w:rsid w:val="00AA0FF0"/>
    <w:rsid w:val="00AA1A26"/>
    <w:rsid w:val="00AA1DB7"/>
    <w:rsid w:val="00AA2B66"/>
    <w:rsid w:val="00AA4ADE"/>
    <w:rsid w:val="00AA4E0F"/>
    <w:rsid w:val="00AA55ED"/>
    <w:rsid w:val="00AA66FB"/>
    <w:rsid w:val="00AA6D3F"/>
    <w:rsid w:val="00AB3FF6"/>
    <w:rsid w:val="00AB577B"/>
    <w:rsid w:val="00AB66A0"/>
    <w:rsid w:val="00AB7B1F"/>
    <w:rsid w:val="00AC0DAC"/>
    <w:rsid w:val="00AC30E5"/>
    <w:rsid w:val="00AC339A"/>
    <w:rsid w:val="00AC39FC"/>
    <w:rsid w:val="00AC3F4A"/>
    <w:rsid w:val="00AC44EE"/>
    <w:rsid w:val="00AD08F1"/>
    <w:rsid w:val="00AD1E63"/>
    <w:rsid w:val="00AD29CE"/>
    <w:rsid w:val="00AD2CE2"/>
    <w:rsid w:val="00AD3C47"/>
    <w:rsid w:val="00AD3E3A"/>
    <w:rsid w:val="00AD5294"/>
    <w:rsid w:val="00AD71FD"/>
    <w:rsid w:val="00AE160D"/>
    <w:rsid w:val="00AE2AD6"/>
    <w:rsid w:val="00AE2F81"/>
    <w:rsid w:val="00AE51F4"/>
    <w:rsid w:val="00AE7392"/>
    <w:rsid w:val="00AF0225"/>
    <w:rsid w:val="00AF07E7"/>
    <w:rsid w:val="00AF0B6F"/>
    <w:rsid w:val="00AF13BE"/>
    <w:rsid w:val="00AF376F"/>
    <w:rsid w:val="00AF3987"/>
    <w:rsid w:val="00AF47B4"/>
    <w:rsid w:val="00AF4CA9"/>
    <w:rsid w:val="00AF5977"/>
    <w:rsid w:val="00AF5A54"/>
    <w:rsid w:val="00AF7450"/>
    <w:rsid w:val="00AF785E"/>
    <w:rsid w:val="00B000E9"/>
    <w:rsid w:val="00B00415"/>
    <w:rsid w:val="00B01DD2"/>
    <w:rsid w:val="00B01F90"/>
    <w:rsid w:val="00B024B1"/>
    <w:rsid w:val="00B02812"/>
    <w:rsid w:val="00B029E7"/>
    <w:rsid w:val="00B033C4"/>
    <w:rsid w:val="00B052B5"/>
    <w:rsid w:val="00B069A9"/>
    <w:rsid w:val="00B07589"/>
    <w:rsid w:val="00B11C15"/>
    <w:rsid w:val="00B13E41"/>
    <w:rsid w:val="00B145A1"/>
    <w:rsid w:val="00B15352"/>
    <w:rsid w:val="00B1714D"/>
    <w:rsid w:val="00B2117D"/>
    <w:rsid w:val="00B213D6"/>
    <w:rsid w:val="00B2182C"/>
    <w:rsid w:val="00B21C0B"/>
    <w:rsid w:val="00B2229A"/>
    <w:rsid w:val="00B236F4"/>
    <w:rsid w:val="00B238C2"/>
    <w:rsid w:val="00B23AD6"/>
    <w:rsid w:val="00B25E22"/>
    <w:rsid w:val="00B27E8F"/>
    <w:rsid w:val="00B31818"/>
    <w:rsid w:val="00B31966"/>
    <w:rsid w:val="00B3381A"/>
    <w:rsid w:val="00B34D8E"/>
    <w:rsid w:val="00B35451"/>
    <w:rsid w:val="00B35B96"/>
    <w:rsid w:val="00B35D39"/>
    <w:rsid w:val="00B371BC"/>
    <w:rsid w:val="00B40062"/>
    <w:rsid w:val="00B40876"/>
    <w:rsid w:val="00B41EFA"/>
    <w:rsid w:val="00B42B84"/>
    <w:rsid w:val="00B42D64"/>
    <w:rsid w:val="00B43E5E"/>
    <w:rsid w:val="00B44E5F"/>
    <w:rsid w:val="00B45CBF"/>
    <w:rsid w:val="00B46533"/>
    <w:rsid w:val="00B46976"/>
    <w:rsid w:val="00B47362"/>
    <w:rsid w:val="00B51641"/>
    <w:rsid w:val="00B5188F"/>
    <w:rsid w:val="00B52D36"/>
    <w:rsid w:val="00B52F40"/>
    <w:rsid w:val="00B52FE5"/>
    <w:rsid w:val="00B5308A"/>
    <w:rsid w:val="00B5345A"/>
    <w:rsid w:val="00B53BFB"/>
    <w:rsid w:val="00B54057"/>
    <w:rsid w:val="00B56607"/>
    <w:rsid w:val="00B60365"/>
    <w:rsid w:val="00B62267"/>
    <w:rsid w:val="00B62831"/>
    <w:rsid w:val="00B635B9"/>
    <w:rsid w:val="00B66952"/>
    <w:rsid w:val="00B66E3B"/>
    <w:rsid w:val="00B67486"/>
    <w:rsid w:val="00B70F53"/>
    <w:rsid w:val="00B7172A"/>
    <w:rsid w:val="00B71E92"/>
    <w:rsid w:val="00B71F33"/>
    <w:rsid w:val="00B72474"/>
    <w:rsid w:val="00B72799"/>
    <w:rsid w:val="00B7279A"/>
    <w:rsid w:val="00B72E93"/>
    <w:rsid w:val="00B72F66"/>
    <w:rsid w:val="00B73296"/>
    <w:rsid w:val="00B739E8"/>
    <w:rsid w:val="00B73FA8"/>
    <w:rsid w:val="00B74F73"/>
    <w:rsid w:val="00B7747E"/>
    <w:rsid w:val="00B77AC5"/>
    <w:rsid w:val="00B80324"/>
    <w:rsid w:val="00B806E1"/>
    <w:rsid w:val="00B81494"/>
    <w:rsid w:val="00B843E4"/>
    <w:rsid w:val="00B860C5"/>
    <w:rsid w:val="00B87A54"/>
    <w:rsid w:val="00B9034A"/>
    <w:rsid w:val="00B905CF"/>
    <w:rsid w:val="00B915FD"/>
    <w:rsid w:val="00B9286B"/>
    <w:rsid w:val="00B92F0B"/>
    <w:rsid w:val="00B9385F"/>
    <w:rsid w:val="00B9479E"/>
    <w:rsid w:val="00B95B87"/>
    <w:rsid w:val="00B96E1B"/>
    <w:rsid w:val="00B9779E"/>
    <w:rsid w:val="00B97CFC"/>
    <w:rsid w:val="00BA25B6"/>
    <w:rsid w:val="00BA332E"/>
    <w:rsid w:val="00BA4176"/>
    <w:rsid w:val="00BA42A1"/>
    <w:rsid w:val="00BA4525"/>
    <w:rsid w:val="00BA68A4"/>
    <w:rsid w:val="00BB031A"/>
    <w:rsid w:val="00BB2732"/>
    <w:rsid w:val="00BB3227"/>
    <w:rsid w:val="00BB4B09"/>
    <w:rsid w:val="00BB5A9E"/>
    <w:rsid w:val="00BB63E7"/>
    <w:rsid w:val="00BC04E2"/>
    <w:rsid w:val="00BC0A94"/>
    <w:rsid w:val="00BC1304"/>
    <w:rsid w:val="00BC1411"/>
    <w:rsid w:val="00BC1470"/>
    <w:rsid w:val="00BC154E"/>
    <w:rsid w:val="00BC175A"/>
    <w:rsid w:val="00BC18B8"/>
    <w:rsid w:val="00BC1DE4"/>
    <w:rsid w:val="00BC1ED8"/>
    <w:rsid w:val="00BC3004"/>
    <w:rsid w:val="00BC4E87"/>
    <w:rsid w:val="00BC61E4"/>
    <w:rsid w:val="00BC6923"/>
    <w:rsid w:val="00BD0897"/>
    <w:rsid w:val="00BD2453"/>
    <w:rsid w:val="00BD2CEE"/>
    <w:rsid w:val="00BD31E9"/>
    <w:rsid w:val="00BD381F"/>
    <w:rsid w:val="00BD4D27"/>
    <w:rsid w:val="00BD4D89"/>
    <w:rsid w:val="00BD532E"/>
    <w:rsid w:val="00BD59B9"/>
    <w:rsid w:val="00BD5A8B"/>
    <w:rsid w:val="00BD66AF"/>
    <w:rsid w:val="00BE0AFE"/>
    <w:rsid w:val="00BE2911"/>
    <w:rsid w:val="00BE35C9"/>
    <w:rsid w:val="00BE5CF6"/>
    <w:rsid w:val="00BE5DF7"/>
    <w:rsid w:val="00BE6720"/>
    <w:rsid w:val="00BF0817"/>
    <w:rsid w:val="00BF08C8"/>
    <w:rsid w:val="00BF2E5C"/>
    <w:rsid w:val="00BF501A"/>
    <w:rsid w:val="00BF52B1"/>
    <w:rsid w:val="00BF6A20"/>
    <w:rsid w:val="00C004B6"/>
    <w:rsid w:val="00C009B1"/>
    <w:rsid w:val="00C02EE9"/>
    <w:rsid w:val="00C03FFA"/>
    <w:rsid w:val="00C052C2"/>
    <w:rsid w:val="00C06318"/>
    <w:rsid w:val="00C0799F"/>
    <w:rsid w:val="00C15315"/>
    <w:rsid w:val="00C158BA"/>
    <w:rsid w:val="00C15A53"/>
    <w:rsid w:val="00C1719E"/>
    <w:rsid w:val="00C177B6"/>
    <w:rsid w:val="00C20480"/>
    <w:rsid w:val="00C21568"/>
    <w:rsid w:val="00C2307F"/>
    <w:rsid w:val="00C24EA8"/>
    <w:rsid w:val="00C25F0E"/>
    <w:rsid w:val="00C2664E"/>
    <w:rsid w:val="00C2678F"/>
    <w:rsid w:val="00C27F2B"/>
    <w:rsid w:val="00C30640"/>
    <w:rsid w:val="00C315D6"/>
    <w:rsid w:val="00C31BBF"/>
    <w:rsid w:val="00C31C4F"/>
    <w:rsid w:val="00C330AF"/>
    <w:rsid w:val="00C352C7"/>
    <w:rsid w:val="00C353F0"/>
    <w:rsid w:val="00C369B0"/>
    <w:rsid w:val="00C41938"/>
    <w:rsid w:val="00C41970"/>
    <w:rsid w:val="00C434EA"/>
    <w:rsid w:val="00C44EA7"/>
    <w:rsid w:val="00C45772"/>
    <w:rsid w:val="00C460EB"/>
    <w:rsid w:val="00C46C35"/>
    <w:rsid w:val="00C477AF"/>
    <w:rsid w:val="00C5330D"/>
    <w:rsid w:val="00C53708"/>
    <w:rsid w:val="00C53A6E"/>
    <w:rsid w:val="00C53C42"/>
    <w:rsid w:val="00C541CE"/>
    <w:rsid w:val="00C54C3A"/>
    <w:rsid w:val="00C5666B"/>
    <w:rsid w:val="00C568B6"/>
    <w:rsid w:val="00C57C92"/>
    <w:rsid w:val="00C60F9F"/>
    <w:rsid w:val="00C61F99"/>
    <w:rsid w:val="00C62230"/>
    <w:rsid w:val="00C62A5D"/>
    <w:rsid w:val="00C640E7"/>
    <w:rsid w:val="00C65F06"/>
    <w:rsid w:val="00C66D82"/>
    <w:rsid w:val="00C7255A"/>
    <w:rsid w:val="00C73777"/>
    <w:rsid w:val="00C73BAA"/>
    <w:rsid w:val="00C74B4F"/>
    <w:rsid w:val="00C7536E"/>
    <w:rsid w:val="00C757DE"/>
    <w:rsid w:val="00C75B3E"/>
    <w:rsid w:val="00C77015"/>
    <w:rsid w:val="00C8005F"/>
    <w:rsid w:val="00C81C8D"/>
    <w:rsid w:val="00C82D6E"/>
    <w:rsid w:val="00C83B8C"/>
    <w:rsid w:val="00C86BB5"/>
    <w:rsid w:val="00C8734A"/>
    <w:rsid w:val="00C875CE"/>
    <w:rsid w:val="00C902A3"/>
    <w:rsid w:val="00C9088D"/>
    <w:rsid w:val="00C908E8"/>
    <w:rsid w:val="00C90C5C"/>
    <w:rsid w:val="00C90EB9"/>
    <w:rsid w:val="00C910F2"/>
    <w:rsid w:val="00C92444"/>
    <w:rsid w:val="00C92B60"/>
    <w:rsid w:val="00C92B9A"/>
    <w:rsid w:val="00C92E91"/>
    <w:rsid w:val="00C9396D"/>
    <w:rsid w:val="00C94A47"/>
    <w:rsid w:val="00C94BB6"/>
    <w:rsid w:val="00C95A66"/>
    <w:rsid w:val="00C96BF7"/>
    <w:rsid w:val="00C9740C"/>
    <w:rsid w:val="00C97661"/>
    <w:rsid w:val="00CA2D87"/>
    <w:rsid w:val="00CA453D"/>
    <w:rsid w:val="00CA47AE"/>
    <w:rsid w:val="00CA66EF"/>
    <w:rsid w:val="00CA6EAD"/>
    <w:rsid w:val="00CB1416"/>
    <w:rsid w:val="00CB14F5"/>
    <w:rsid w:val="00CB188B"/>
    <w:rsid w:val="00CB3A32"/>
    <w:rsid w:val="00CB3F57"/>
    <w:rsid w:val="00CB58A0"/>
    <w:rsid w:val="00CB5F5E"/>
    <w:rsid w:val="00CB6646"/>
    <w:rsid w:val="00CC0DFC"/>
    <w:rsid w:val="00CC0ED3"/>
    <w:rsid w:val="00CC2BAB"/>
    <w:rsid w:val="00CC3650"/>
    <w:rsid w:val="00CC4594"/>
    <w:rsid w:val="00CC4973"/>
    <w:rsid w:val="00CC5D8F"/>
    <w:rsid w:val="00CD037E"/>
    <w:rsid w:val="00CD060F"/>
    <w:rsid w:val="00CD308E"/>
    <w:rsid w:val="00CD3732"/>
    <w:rsid w:val="00CD46F2"/>
    <w:rsid w:val="00CD56F9"/>
    <w:rsid w:val="00CD71E0"/>
    <w:rsid w:val="00CD7A33"/>
    <w:rsid w:val="00CE01C0"/>
    <w:rsid w:val="00CE1011"/>
    <w:rsid w:val="00CE17C8"/>
    <w:rsid w:val="00CE3563"/>
    <w:rsid w:val="00CE42DF"/>
    <w:rsid w:val="00CE4775"/>
    <w:rsid w:val="00CE5CDB"/>
    <w:rsid w:val="00CE73F3"/>
    <w:rsid w:val="00CF0D6B"/>
    <w:rsid w:val="00CF3ED5"/>
    <w:rsid w:val="00CF4867"/>
    <w:rsid w:val="00CF55D9"/>
    <w:rsid w:val="00CF6C65"/>
    <w:rsid w:val="00CF6D9B"/>
    <w:rsid w:val="00D027EE"/>
    <w:rsid w:val="00D0326F"/>
    <w:rsid w:val="00D04A8B"/>
    <w:rsid w:val="00D054B0"/>
    <w:rsid w:val="00D0597C"/>
    <w:rsid w:val="00D0666F"/>
    <w:rsid w:val="00D069C8"/>
    <w:rsid w:val="00D07890"/>
    <w:rsid w:val="00D079D5"/>
    <w:rsid w:val="00D07B3C"/>
    <w:rsid w:val="00D07DED"/>
    <w:rsid w:val="00D10154"/>
    <w:rsid w:val="00D103B6"/>
    <w:rsid w:val="00D1438B"/>
    <w:rsid w:val="00D148ED"/>
    <w:rsid w:val="00D16D1A"/>
    <w:rsid w:val="00D21AA6"/>
    <w:rsid w:val="00D2381B"/>
    <w:rsid w:val="00D248D1"/>
    <w:rsid w:val="00D24DA4"/>
    <w:rsid w:val="00D26FDD"/>
    <w:rsid w:val="00D31124"/>
    <w:rsid w:val="00D315C0"/>
    <w:rsid w:val="00D338F8"/>
    <w:rsid w:val="00D33E42"/>
    <w:rsid w:val="00D34234"/>
    <w:rsid w:val="00D34475"/>
    <w:rsid w:val="00D3448D"/>
    <w:rsid w:val="00D35286"/>
    <w:rsid w:val="00D36D7E"/>
    <w:rsid w:val="00D37666"/>
    <w:rsid w:val="00D379BC"/>
    <w:rsid w:val="00D418D8"/>
    <w:rsid w:val="00D42FC9"/>
    <w:rsid w:val="00D43D7B"/>
    <w:rsid w:val="00D43F0A"/>
    <w:rsid w:val="00D4514E"/>
    <w:rsid w:val="00D451A2"/>
    <w:rsid w:val="00D4677D"/>
    <w:rsid w:val="00D469D1"/>
    <w:rsid w:val="00D47487"/>
    <w:rsid w:val="00D52449"/>
    <w:rsid w:val="00D52790"/>
    <w:rsid w:val="00D52CFA"/>
    <w:rsid w:val="00D5443B"/>
    <w:rsid w:val="00D547D0"/>
    <w:rsid w:val="00D553C9"/>
    <w:rsid w:val="00D554D7"/>
    <w:rsid w:val="00D55C8D"/>
    <w:rsid w:val="00D5621C"/>
    <w:rsid w:val="00D57C75"/>
    <w:rsid w:val="00D57ED1"/>
    <w:rsid w:val="00D61EF3"/>
    <w:rsid w:val="00D64FF1"/>
    <w:rsid w:val="00D654FF"/>
    <w:rsid w:val="00D65878"/>
    <w:rsid w:val="00D65F87"/>
    <w:rsid w:val="00D660E0"/>
    <w:rsid w:val="00D70886"/>
    <w:rsid w:val="00D70BDE"/>
    <w:rsid w:val="00D71502"/>
    <w:rsid w:val="00D71D41"/>
    <w:rsid w:val="00D72B42"/>
    <w:rsid w:val="00D72FF0"/>
    <w:rsid w:val="00D73867"/>
    <w:rsid w:val="00D7398F"/>
    <w:rsid w:val="00D73E92"/>
    <w:rsid w:val="00D73F8D"/>
    <w:rsid w:val="00D743AA"/>
    <w:rsid w:val="00D74513"/>
    <w:rsid w:val="00D75A32"/>
    <w:rsid w:val="00D76A79"/>
    <w:rsid w:val="00D773E1"/>
    <w:rsid w:val="00D77759"/>
    <w:rsid w:val="00D801F6"/>
    <w:rsid w:val="00D80340"/>
    <w:rsid w:val="00D80706"/>
    <w:rsid w:val="00D808D2"/>
    <w:rsid w:val="00D80F13"/>
    <w:rsid w:val="00D82225"/>
    <w:rsid w:val="00D82FBF"/>
    <w:rsid w:val="00D8315E"/>
    <w:rsid w:val="00D83EAE"/>
    <w:rsid w:val="00D84A2E"/>
    <w:rsid w:val="00D84B62"/>
    <w:rsid w:val="00D85C99"/>
    <w:rsid w:val="00D86516"/>
    <w:rsid w:val="00D8672C"/>
    <w:rsid w:val="00D869DB"/>
    <w:rsid w:val="00D86D60"/>
    <w:rsid w:val="00D87B78"/>
    <w:rsid w:val="00D901AF"/>
    <w:rsid w:val="00D91C29"/>
    <w:rsid w:val="00D92A53"/>
    <w:rsid w:val="00D93037"/>
    <w:rsid w:val="00D94428"/>
    <w:rsid w:val="00D94A75"/>
    <w:rsid w:val="00D94FB9"/>
    <w:rsid w:val="00D97303"/>
    <w:rsid w:val="00D97E70"/>
    <w:rsid w:val="00DA01FA"/>
    <w:rsid w:val="00DA184A"/>
    <w:rsid w:val="00DA250E"/>
    <w:rsid w:val="00DA2A9F"/>
    <w:rsid w:val="00DA2E7C"/>
    <w:rsid w:val="00DA30D4"/>
    <w:rsid w:val="00DA3B1C"/>
    <w:rsid w:val="00DA3E92"/>
    <w:rsid w:val="00DA4328"/>
    <w:rsid w:val="00DA63F7"/>
    <w:rsid w:val="00DA77C5"/>
    <w:rsid w:val="00DB1F77"/>
    <w:rsid w:val="00DB3185"/>
    <w:rsid w:val="00DB3E45"/>
    <w:rsid w:val="00DB5769"/>
    <w:rsid w:val="00DC0DEC"/>
    <w:rsid w:val="00DC0FDD"/>
    <w:rsid w:val="00DC10AF"/>
    <w:rsid w:val="00DC1A04"/>
    <w:rsid w:val="00DC68B9"/>
    <w:rsid w:val="00DC6E10"/>
    <w:rsid w:val="00DC7B13"/>
    <w:rsid w:val="00DD076E"/>
    <w:rsid w:val="00DD0BB1"/>
    <w:rsid w:val="00DD0C10"/>
    <w:rsid w:val="00DD12DA"/>
    <w:rsid w:val="00DD1331"/>
    <w:rsid w:val="00DD3ABD"/>
    <w:rsid w:val="00DD3AD9"/>
    <w:rsid w:val="00DD4F62"/>
    <w:rsid w:val="00DD74CE"/>
    <w:rsid w:val="00DD7637"/>
    <w:rsid w:val="00DE084D"/>
    <w:rsid w:val="00DE2DA2"/>
    <w:rsid w:val="00DE43FD"/>
    <w:rsid w:val="00DE49B9"/>
    <w:rsid w:val="00DE51F8"/>
    <w:rsid w:val="00DE569E"/>
    <w:rsid w:val="00DE59DE"/>
    <w:rsid w:val="00DE6774"/>
    <w:rsid w:val="00DE7388"/>
    <w:rsid w:val="00DF15FB"/>
    <w:rsid w:val="00DF29BA"/>
    <w:rsid w:val="00DF2C15"/>
    <w:rsid w:val="00E00EB0"/>
    <w:rsid w:val="00E00FFE"/>
    <w:rsid w:val="00E01029"/>
    <w:rsid w:val="00E01CC3"/>
    <w:rsid w:val="00E01FDD"/>
    <w:rsid w:val="00E03E4D"/>
    <w:rsid w:val="00E04B81"/>
    <w:rsid w:val="00E10309"/>
    <w:rsid w:val="00E11A45"/>
    <w:rsid w:val="00E11AEF"/>
    <w:rsid w:val="00E13CDA"/>
    <w:rsid w:val="00E15DA1"/>
    <w:rsid w:val="00E15E07"/>
    <w:rsid w:val="00E17B61"/>
    <w:rsid w:val="00E20254"/>
    <w:rsid w:val="00E22A45"/>
    <w:rsid w:val="00E234F3"/>
    <w:rsid w:val="00E237EC"/>
    <w:rsid w:val="00E24024"/>
    <w:rsid w:val="00E25658"/>
    <w:rsid w:val="00E26155"/>
    <w:rsid w:val="00E30CB5"/>
    <w:rsid w:val="00E30CDD"/>
    <w:rsid w:val="00E317E2"/>
    <w:rsid w:val="00E3344D"/>
    <w:rsid w:val="00E35B96"/>
    <w:rsid w:val="00E36B4B"/>
    <w:rsid w:val="00E37225"/>
    <w:rsid w:val="00E37FE7"/>
    <w:rsid w:val="00E40265"/>
    <w:rsid w:val="00E40ABD"/>
    <w:rsid w:val="00E43E4A"/>
    <w:rsid w:val="00E44693"/>
    <w:rsid w:val="00E447A8"/>
    <w:rsid w:val="00E4480C"/>
    <w:rsid w:val="00E476D4"/>
    <w:rsid w:val="00E5065C"/>
    <w:rsid w:val="00E50B93"/>
    <w:rsid w:val="00E50C99"/>
    <w:rsid w:val="00E52E0B"/>
    <w:rsid w:val="00E53D55"/>
    <w:rsid w:val="00E54945"/>
    <w:rsid w:val="00E549ED"/>
    <w:rsid w:val="00E55C6B"/>
    <w:rsid w:val="00E60F62"/>
    <w:rsid w:val="00E616B1"/>
    <w:rsid w:val="00E62346"/>
    <w:rsid w:val="00E623F2"/>
    <w:rsid w:val="00E63281"/>
    <w:rsid w:val="00E70634"/>
    <w:rsid w:val="00E70F68"/>
    <w:rsid w:val="00E713F8"/>
    <w:rsid w:val="00E72713"/>
    <w:rsid w:val="00E72845"/>
    <w:rsid w:val="00E7483E"/>
    <w:rsid w:val="00E75004"/>
    <w:rsid w:val="00E81F89"/>
    <w:rsid w:val="00E82047"/>
    <w:rsid w:val="00E83948"/>
    <w:rsid w:val="00E83B27"/>
    <w:rsid w:val="00E84DDC"/>
    <w:rsid w:val="00E86681"/>
    <w:rsid w:val="00E908B9"/>
    <w:rsid w:val="00E91126"/>
    <w:rsid w:val="00E91351"/>
    <w:rsid w:val="00E917C4"/>
    <w:rsid w:val="00E922DD"/>
    <w:rsid w:val="00E932BF"/>
    <w:rsid w:val="00E94CFF"/>
    <w:rsid w:val="00E94DB0"/>
    <w:rsid w:val="00E96338"/>
    <w:rsid w:val="00E96A3D"/>
    <w:rsid w:val="00E97383"/>
    <w:rsid w:val="00EA0200"/>
    <w:rsid w:val="00EA0265"/>
    <w:rsid w:val="00EA0F28"/>
    <w:rsid w:val="00EA23CE"/>
    <w:rsid w:val="00EA31CD"/>
    <w:rsid w:val="00EA3402"/>
    <w:rsid w:val="00EA68CA"/>
    <w:rsid w:val="00EA7775"/>
    <w:rsid w:val="00EA7E22"/>
    <w:rsid w:val="00EB0986"/>
    <w:rsid w:val="00EB1F70"/>
    <w:rsid w:val="00EB26B1"/>
    <w:rsid w:val="00EB2DF2"/>
    <w:rsid w:val="00EB355A"/>
    <w:rsid w:val="00EB3678"/>
    <w:rsid w:val="00EB49FA"/>
    <w:rsid w:val="00EB4A0B"/>
    <w:rsid w:val="00EB5C3D"/>
    <w:rsid w:val="00EB69CB"/>
    <w:rsid w:val="00EB6AC1"/>
    <w:rsid w:val="00EC0BDE"/>
    <w:rsid w:val="00EC0D79"/>
    <w:rsid w:val="00EC27AA"/>
    <w:rsid w:val="00EC3402"/>
    <w:rsid w:val="00EC559E"/>
    <w:rsid w:val="00EC61EC"/>
    <w:rsid w:val="00EC70D7"/>
    <w:rsid w:val="00ED0107"/>
    <w:rsid w:val="00ED0B6F"/>
    <w:rsid w:val="00ED0C9D"/>
    <w:rsid w:val="00ED0F05"/>
    <w:rsid w:val="00ED1384"/>
    <w:rsid w:val="00ED166C"/>
    <w:rsid w:val="00ED2026"/>
    <w:rsid w:val="00ED4587"/>
    <w:rsid w:val="00ED78A6"/>
    <w:rsid w:val="00EE0203"/>
    <w:rsid w:val="00EE0283"/>
    <w:rsid w:val="00EE053A"/>
    <w:rsid w:val="00EE0D70"/>
    <w:rsid w:val="00EE0DC9"/>
    <w:rsid w:val="00EE138C"/>
    <w:rsid w:val="00EE1887"/>
    <w:rsid w:val="00EE2659"/>
    <w:rsid w:val="00EE2C46"/>
    <w:rsid w:val="00EE3D98"/>
    <w:rsid w:val="00EE5AE4"/>
    <w:rsid w:val="00EE691A"/>
    <w:rsid w:val="00EE7FA7"/>
    <w:rsid w:val="00EF0B5A"/>
    <w:rsid w:val="00EF1912"/>
    <w:rsid w:val="00EF31C1"/>
    <w:rsid w:val="00EF3454"/>
    <w:rsid w:val="00EF3B9F"/>
    <w:rsid w:val="00EF4A5E"/>
    <w:rsid w:val="00EF4EEF"/>
    <w:rsid w:val="00EF529E"/>
    <w:rsid w:val="00EF52A5"/>
    <w:rsid w:val="00EF52EE"/>
    <w:rsid w:val="00EF696B"/>
    <w:rsid w:val="00F009A9"/>
    <w:rsid w:val="00F01FF2"/>
    <w:rsid w:val="00F04DE3"/>
    <w:rsid w:val="00F054FF"/>
    <w:rsid w:val="00F06831"/>
    <w:rsid w:val="00F06CDA"/>
    <w:rsid w:val="00F07966"/>
    <w:rsid w:val="00F10200"/>
    <w:rsid w:val="00F10BF4"/>
    <w:rsid w:val="00F12533"/>
    <w:rsid w:val="00F13EB0"/>
    <w:rsid w:val="00F1511E"/>
    <w:rsid w:val="00F15951"/>
    <w:rsid w:val="00F16461"/>
    <w:rsid w:val="00F167D8"/>
    <w:rsid w:val="00F17B96"/>
    <w:rsid w:val="00F2146C"/>
    <w:rsid w:val="00F216A2"/>
    <w:rsid w:val="00F22598"/>
    <w:rsid w:val="00F22D0F"/>
    <w:rsid w:val="00F23B41"/>
    <w:rsid w:val="00F30344"/>
    <w:rsid w:val="00F31203"/>
    <w:rsid w:val="00F31A10"/>
    <w:rsid w:val="00F33FB2"/>
    <w:rsid w:val="00F346ED"/>
    <w:rsid w:val="00F3471A"/>
    <w:rsid w:val="00F34D62"/>
    <w:rsid w:val="00F35A42"/>
    <w:rsid w:val="00F35BA4"/>
    <w:rsid w:val="00F36690"/>
    <w:rsid w:val="00F36FB6"/>
    <w:rsid w:val="00F375E2"/>
    <w:rsid w:val="00F37AD9"/>
    <w:rsid w:val="00F408E1"/>
    <w:rsid w:val="00F40D64"/>
    <w:rsid w:val="00F4103C"/>
    <w:rsid w:val="00F42682"/>
    <w:rsid w:val="00F442A1"/>
    <w:rsid w:val="00F44496"/>
    <w:rsid w:val="00F462DE"/>
    <w:rsid w:val="00F46424"/>
    <w:rsid w:val="00F46CFA"/>
    <w:rsid w:val="00F52075"/>
    <w:rsid w:val="00F52F48"/>
    <w:rsid w:val="00F53D0A"/>
    <w:rsid w:val="00F54066"/>
    <w:rsid w:val="00F54D6C"/>
    <w:rsid w:val="00F54F42"/>
    <w:rsid w:val="00F55962"/>
    <w:rsid w:val="00F55DF0"/>
    <w:rsid w:val="00F56D23"/>
    <w:rsid w:val="00F57E18"/>
    <w:rsid w:val="00F60286"/>
    <w:rsid w:val="00F60CD5"/>
    <w:rsid w:val="00F61B29"/>
    <w:rsid w:val="00F630C3"/>
    <w:rsid w:val="00F63765"/>
    <w:rsid w:val="00F63F6F"/>
    <w:rsid w:val="00F6633B"/>
    <w:rsid w:val="00F66394"/>
    <w:rsid w:val="00F66E49"/>
    <w:rsid w:val="00F67EA4"/>
    <w:rsid w:val="00F707CB"/>
    <w:rsid w:val="00F72486"/>
    <w:rsid w:val="00F730F6"/>
    <w:rsid w:val="00F744B5"/>
    <w:rsid w:val="00F746B9"/>
    <w:rsid w:val="00F76F9E"/>
    <w:rsid w:val="00F770BA"/>
    <w:rsid w:val="00F80744"/>
    <w:rsid w:val="00F80CAF"/>
    <w:rsid w:val="00F80F2A"/>
    <w:rsid w:val="00F835C1"/>
    <w:rsid w:val="00F83DC2"/>
    <w:rsid w:val="00F85455"/>
    <w:rsid w:val="00F8791C"/>
    <w:rsid w:val="00F90D0B"/>
    <w:rsid w:val="00F92021"/>
    <w:rsid w:val="00F92BDE"/>
    <w:rsid w:val="00F92CA2"/>
    <w:rsid w:val="00F93855"/>
    <w:rsid w:val="00F96E47"/>
    <w:rsid w:val="00F97954"/>
    <w:rsid w:val="00F97E1E"/>
    <w:rsid w:val="00FA04E4"/>
    <w:rsid w:val="00FA2D0A"/>
    <w:rsid w:val="00FA37C9"/>
    <w:rsid w:val="00FA467C"/>
    <w:rsid w:val="00FA50E8"/>
    <w:rsid w:val="00FA6CB0"/>
    <w:rsid w:val="00FA7E65"/>
    <w:rsid w:val="00FB31E9"/>
    <w:rsid w:val="00FB46E6"/>
    <w:rsid w:val="00FB528E"/>
    <w:rsid w:val="00FB6EF3"/>
    <w:rsid w:val="00FB6F81"/>
    <w:rsid w:val="00FB7E7F"/>
    <w:rsid w:val="00FB7FF7"/>
    <w:rsid w:val="00FC0B3F"/>
    <w:rsid w:val="00FC4323"/>
    <w:rsid w:val="00FC45A6"/>
    <w:rsid w:val="00FC4876"/>
    <w:rsid w:val="00FC56FF"/>
    <w:rsid w:val="00FC57DC"/>
    <w:rsid w:val="00FC61F5"/>
    <w:rsid w:val="00FC6229"/>
    <w:rsid w:val="00FD1092"/>
    <w:rsid w:val="00FD1922"/>
    <w:rsid w:val="00FD34D1"/>
    <w:rsid w:val="00FD37B0"/>
    <w:rsid w:val="00FD3AED"/>
    <w:rsid w:val="00FD3FB1"/>
    <w:rsid w:val="00FD4C57"/>
    <w:rsid w:val="00FD6D37"/>
    <w:rsid w:val="00FE003E"/>
    <w:rsid w:val="00FE0BF7"/>
    <w:rsid w:val="00FE1D54"/>
    <w:rsid w:val="00FE2B7F"/>
    <w:rsid w:val="00FE35CF"/>
    <w:rsid w:val="00FE3C38"/>
    <w:rsid w:val="00FE4C56"/>
    <w:rsid w:val="00FE5731"/>
    <w:rsid w:val="00FE5F94"/>
    <w:rsid w:val="00FE714A"/>
    <w:rsid w:val="00FE7CA3"/>
    <w:rsid w:val="00FF0972"/>
    <w:rsid w:val="00FF1EC0"/>
    <w:rsid w:val="00FF28D3"/>
    <w:rsid w:val="00FF4EE8"/>
    <w:rsid w:val="00FF64B7"/>
    <w:rsid w:val="00FF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0A"/>
  </w:style>
  <w:style w:type="paragraph" w:styleId="Heading3">
    <w:name w:val="heading 3"/>
    <w:basedOn w:val="Normal"/>
    <w:link w:val="Heading3Char"/>
    <w:uiPriority w:val="9"/>
    <w:qFormat/>
    <w:rsid w:val="001C2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5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8E9"/>
    <w:pPr>
      <w:ind w:left="720"/>
      <w:contextualSpacing/>
    </w:pPr>
  </w:style>
  <w:style w:type="table" w:styleId="TableGrid">
    <w:name w:val="Table Grid"/>
    <w:basedOn w:val="TableNormal"/>
    <w:uiPriority w:val="59"/>
    <w:rsid w:val="00676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C2103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B3B71D-EA6F-4E49-93F2-6498FEDD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SUSANTA KUMAR GAURI</dc:creator>
  <cp:lastModifiedBy>Susanta Kr Gauri</cp:lastModifiedBy>
  <cp:revision>18</cp:revision>
  <dcterms:created xsi:type="dcterms:W3CDTF">2023-08-02T08:42:00Z</dcterms:created>
  <dcterms:modified xsi:type="dcterms:W3CDTF">2023-08-29T11:01:00Z</dcterms:modified>
</cp:coreProperties>
</file>