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B19" w:rsidRDefault="00E52B19" w:rsidP="00715F48">
      <w:pPr>
        <w:pStyle w:val="Heading3"/>
        <w:spacing w:before="0" w:beforeAutospacing="0" w:after="0" w:afterAutospacing="0"/>
        <w:ind w:right="-306"/>
        <w:jc w:val="center"/>
        <w:rPr>
          <w:rFonts w:ascii="Arial" w:hAnsi="Arial" w:cs="Arial"/>
          <w:sz w:val="32"/>
          <w:szCs w:val="32"/>
        </w:rPr>
      </w:pPr>
      <w:r w:rsidRPr="008A6986">
        <w:rPr>
          <w:rFonts w:ascii="Arial" w:hAnsi="Arial" w:cs="Arial"/>
          <w:sz w:val="32"/>
          <w:szCs w:val="32"/>
        </w:rPr>
        <w:t>D</w:t>
      </w:r>
      <w:r w:rsidR="00EB74D9" w:rsidRPr="008A6986">
        <w:rPr>
          <w:rFonts w:ascii="Arial" w:hAnsi="Arial" w:cs="Arial"/>
          <w:sz w:val="32"/>
          <w:szCs w:val="32"/>
        </w:rPr>
        <w:t>istribution Fitting</w:t>
      </w:r>
    </w:p>
    <w:p w:rsidR="00D83CCB" w:rsidRPr="008A6986" w:rsidRDefault="00D83CCB" w:rsidP="00715F48">
      <w:pPr>
        <w:pStyle w:val="Heading3"/>
        <w:spacing w:before="0" w:beforeAutospacing="0" w:after="0" w:afterAutospacing="0"/>
        <w:ind w:right="-306"/>
        <w:jc w:val="center"/>
        <w:rPr>
          <w:rFonts w:ascii="Arial" w:hAnsi="Arial" w:cs="Arial"/>
          <w:sz w:val="32"/>
          <w:szCs w:val="32"/>
        </w:rPr>
      </w:pPr>
    </w:p>
    <w:p w:rsidR="00D83CCB" w:rsidRPr="00B94CF6" w:rsidRDefault="00D83CCB" w:rsidP="00B94CF6">
      <w:pPr>
        <w:pStyle w:val="Heading3"/>
        <w:numPr>
          <w:ilvl w:val="0"/>
          <w:numId w:val="14"/>
        </w:numPr>
        <w:spacing w:before="120" w:beforeAutospacing="0" w:after="120" w:afterAutospacing="0" w:line="276" w:lineRule="auto"/>
        <w:ind w:left="425" w:right="-22" w:hanging="425"/>
        <w:rPr>
          <w:rFonts w:ascii="Arial" w:hAnsi="Arial" w:cs="Arial"/>
          <w:b w:val="0"/>
          <w:bCs w:val="0"/>
          <w:sz w:val="24"/>
          <w:szCs w:val="24"/>
        </w:rPr>
      </w:pPr>
      <w:r w:rsidRPr="00B94CF6">
        <w:rPr>
          <w:rFonts w:ascii="Arial" w:hAnsi="Arial" w:cs="Arial"/>
          <w:b w:val="0"/>
          <w:bCs w:val="0"/>
          <w:sz w:val="24"/>
          <w:szCs w:val="24"/>
        </w:rPr>
        <w:t xml:space="preserve">For any statistical analysis that requires probability calculations, it is necessary to define first which distribution fits the data best. </w:t>
      </w:r>
    </w:p>
    <w:p w:rsidR="00D83CCB" w:rsidRPr="00B94CF6" w:rsidRDefault="00D83CCB" w:rsidP="00B94CF6">
      <w:pPr>
        <w:pStyle w:val="Heading3"/>
        <w:numPr>
          <w:ilvl w:val="0"/>
          <w:numId w:val="14"/>
        </w:numPr>
        <w:spacing w:before="120" w:beforeAutospacing="0" w:after="120" w:afterAutospacing="0" w:line="276" w:lineRule="auto"/>
        <w:ind w:left="425" w:right="-22" w:hanging="425"/>
        <w:rPr>
          <w:rFonts w:ascii="Arial" w:hAnsi="Arial" w:cs="Arial"/>
          <w:b w:val="0"/>
          <w:bCs w:val="0"/>
          <w:sz w:val="24"/>
          <w:szCs w:val="24"/>
        </w:rPr>
      </w:pPr>
      <w:r w:rsidRPr="00B94CF6">
        <w:rPr>
          <w:rFonts w:ascii="Arial" w:hAnsi="Arial" w:cs="Arial"/>
          <w:b w:val="0"/>
          <w:bCs w:val="0"/>
          <w:sz w:val="24"/>
          <w:szCs w:val="24"/>
        </w:rPr>
        <w:t xml:space="preserve">For example, if we want to determine the process capability of a process, we need to define first which distribution fits the best to the process outputs data so that we can determine the probability of producing materials beyond the specifications. </w:t>
      </w:r>
    </w:p>
    <w:p w:rsidR="00E52B19" w:rsidRPr="00B94CF6" w:rsidRDefault="00D83CCB" w:rsidP="00B94CF6">
      <w:pPr>
        <w:pStyle w:val="Heading3"/>
        <w:numPr>
          <w:ilvl w:val="0"/>
          <w:numId w:val="14"/>
        </w:numPr>
        <w:spacing w:before="120" w:beforeAutospacing="0" w:after="120" w:afterAutospacing="0" w:line="276" w:lineRule="auto"/>
        <w:ind w:left="425" w:right="-22" w:hanging="425"/>
        <w:rPr>
          <w:b w:val="0"/>
          <w:bCs w:val="0"/>
          <w:sz w:val="24"/>
          <w:szCs w:val="24"/>
        </w:rPr>
      </w:pPr>
      <w:r w:rsidRPr="00B94CF6">
        <w:rPr>
          <w:rFonts w:ascii="Arial" w:hAnsi="Arial" w:cs="Arial"/>
          <w:b w:val="0"/>
          <w:bCs w:val="0"/>
          <w:sz w:val="24"/>
          <w:szCs w:val="24"/>
        </w:rPr>
        <w:t>It is important to identify the distribution that accurately reflects our data. If we select the wrong distribution, our calculations will be wrong.</w:t>
      </w:r>
    </w:p>
    <w:p w:rsidR="007D6AE1" w:rsidRPr="007C6C7E" w:rsidRDefault="007D6AE1" w:rsidP="00715F48">
      <w:pPr>
        <w:pStyle w:val="Heading3"/>
        <w:spacing w:before="0" w:beforeAutospacing="0" w:after="0" w:afterAutospacing="0" w:line="360" w:lineRule="auto"/>
        <w:ind w:right="-22"/>
        <w:rPr>
          <w:rFonts w:ascii="Arial" w:hAnsi="Arial" w:cs="Arial"/>
          <w:sz w:val="28"/>
          <w:szCs w:val="28"/>
        </w:rPr>
      </w:pPr>
      <w:r w:rsidRPr="007C6C7E">
        <w:rPr>
          <w:rFonts w:ascii="Arial" w:hAnsi="Arial" w:cs="Arial"/>
          <w:sz w:val="28"/>
          <w:szCs w:val="28"/>
        </w:rPr>
        <w:t>W</w:t>
      </w:r>
      <w:r w:rsidR="00EB74D9" w:rsidRPr="007C6C7E">
        <w:rPr>
          <w:rFonts w:ascii="Arial" w:hAnsi="Arial" w:cs="Arial"/>
          <w:sz w:val="28"/>
          <w:szCs w:val="28"/>
        </w:rPr>
        <w:t>hat is distribution fitting?</w:t>
      </w:r>
    </w:p>
    <w:p w:rsidR="008E4537" w:rsidRPr="007C6C7E" w:rsidRDefault="007D6AE1" w:rsidP="00715F48">
      <w:pPr>
        <w:pStyle w:val="NormalWeb"/>
        <w:spacing w:before="0" w:beforeAutospacing="0" w:after="0" w:afterAutospacing="0" w:line="360" w:lineRule="auto"/>
        <w:ind w:right="-22"/>
        <w:rPr>
          <w:rFonts w:ascii="Arial" w:hAnsi="Arial" w:cs="Arial"/>
          <w:sz w:val="26"/>
          <w:szCs w:val="26"/>
        </w:rPr>
      </w:pPr>
      <w:r w:rsidRPr="007C6C7E">
        <w:rPr>
          <w:rFonts w:ascii="Arial" w:hAnsi="Arial" w:cs="Arial"/>
          <w:sz w:val="26"/>
          <w:szCs w:val="26"/>
        </w:rPr>
        <w:t>Distribution fitting is the process used to select a statistical distribution that best fits the data.  Examples of statistical distributions include the normal, Poisson, binomial, exponential, gamma, Weibull distributions, etc.</w:t>
      </w:r>
    </w:p>
    <w:p w:rsidR="007C43AB" w:rsidRPr="00007E47" w:rsidRDefault="00EB74D9" w:rsidP="00231062">
      <w:pPr>
        <w:pStyle w:val="Heading3"/>
        <w:spacing w:before="240" w:beforeAutospacing="0" w:after="0" w:afterAutospacing="0" w:line="360" w:lineRule="auto"/>
        <w:ind w:right="-590"/>
        <w:rPr>
          <w:rFonts w:ascii="Arial" w:hAnsi="Arial" w:cs="Arial"/>
          <w:sz w:val="24"/>
          <w:szCs w:val="24"/>
        </w:rPr>
      </w:pPr>
      <w:r w:rsidRPr="00007E47">
        <w:rPr>
          <w:rFonts w:ascii="Arial" w:hAnsi="Arial" w:cs="Arial"/>
          <w:sz w:val="24"/>
          <w:szCs w:val="24"/>
        </w:rPr>
        <w:t>Not everything fits a normal distribution</w:t>
      </w:r>
    </w:p>
    <w:p w:rsidR="008E4537" w:rsidRPr="00007E47" w:rsidRDefault="007C43AB" w:rsidP="00715F48">
      <w:pPr>
        <w:pStyle w:val="NormalWeb"/>
        <w:spacing w:before="120" w:beforeAutospacing="0" w:after="0" w:afterAutospacing="0" w:line="360" w:lineRule="auto"/>
        <w:ind w:right="-22"/>
        <w:rPr>
          <w:rFonts w:ascii="Arial" w:hAnsi="Arial" w:cs="Arial"/>
        </w:rPr>
      </w:pPr>
      <w:r w:rsidRPr="00007E47">
        <w:rPr>
          <w:rFonts w:ascii="Arial" w:hAnsi="Arial" w:cs="Arial"/>
        </w:rPr>
        <w:t xml:space="preserve">Life would </w:t>
      </w:r>
      <w:r w:rsidR="007C6C7E">
        <w:rPr>
          <w:rFonts w:ascii="Arial" w:hAnsi="Arial" w:cs="Arial"/>
        </w:rPr>
        <w:t xml:space="preserve">have </w:t>
      </w:r>
      <w:r w:rsidRPr="00007E47">
        <w:rPr>
          <w:rFonts w:ascii="Arial" w:hAnsi="Arial" w:cs="Arial"/>
        </w:rPr>
        <w:t>be</w:t>
      </w:r>
      <w:r w:rsidR="007C6C7E">
        <w:rPr>
          <w:rFonts w:ascii="Arial" w:hAnsi="Arial" w:cs="Arial"/>
        </w:rPr>
        <w:t>en</w:t>
      </w:r>
      <w:r w:rsidRPr="00007E47">
        <w:rPr>
          <w:rFonts w:ascii="Arial" w:hAnsi="Arial" w:cs="Arial"/>
        </w:rPr>
        <w:t xml:space="preserve"> great if we could just assume that our d</w:t>
      </w:r>
      <w:r w:rsidR="007C6C7E">
        <w:rPr>
          <w:rFonts w:ascii="Arial" w:hAnsi="Arial" w:cs="Arial"/>
        </w:rPr>
        <w:t xml:space="preserve">ata were normally distributed. </w:t>
      </w:r>
      <w:r w:rsidRPr="00007E47">
        <w:rPr>
          <w:rFonts w:ascii="Arial" w:hAnsi="Arial" w:cs="Arial"/>
        </w:rPr>
        <w:t>It is the most</w:t>
      </w:r>
      <w:r w:rsidR="008E4537" w:rsidRPr="00007E47">
        <w:rPr>
          <w:rFonts w:ascii="Arial" w:hAnsi="Arial" w:cs="Arial"/>
        </w:rPr>
        <w:t xml:space="preserve"> frequently used distribution because </w:t>
      </w:r>
      <w:r w:rsidRPr="00007E47">
        <w:rPr>
          <w:rFonts w:ascii="Arial" w:hAnsi="Arial" w:cs="Arial"/>
        </w:rPr>
        <w:t>many things are normally distributed</w:t>
      </w:r>
      <w:r w:rsidR="008E4537" w:rsidRPr="00007E47">
        <w:rPr>
          <w:rFonts w:ascii="Arial" w:hAnsi="Arial" w:cs="Arial"/>
        </w:rPr>
        <w:t>, b</w:t>
      </w:r>
      <w:r w:rsidRPr="00007E47">
        <w:rPr>
          <w:rFonts w:ascii="Arial" w:hAnsi="Arial" w:cs="Arial"/>
        </w:rPr>
        <w:t>ut not everything.  The normal distribution is defined by the average and standard deviation. It is symmetrical about the average.</w:t>
      </w:r>
    </w:p>
    <w:p w:rsidR="00B94CF6" w:rsidRDefault="007C43AB" w:rsidP="00B94CF6">
      <w:pPr>
        <w:pStyle w:val="NormalWeb"/>
        <w:spacing w:before="120" w:beforeAutospacing="0" w:after="0" w:afterAutospacing="0" w:line="360" w:lineRule="auto"/>
        <w:ind w:right="-22"/>
        <w:rPr>
          <w:rFonts w:ascii="Arial" w:hAnsi="Arial" w:cs="Arial"/>
        </w:rPr>
      </w:pPr>
      <w:r w:rsidRPr="00007E47">
        <w:rPr>
          <w:rFonts w:ascii="Arial" w:hAnsi="Arial" w:cs="Arial"/>
        </w:rPr>
        <w:t>Distributions that are skewed to the left or to the right cannot be model</w:t>
      </w:r>
      <w:r w:rsidR="008E4537" w:rsidRPr="00007E47">
        <w:rPr>
          <w:rFonts w:ascii="Arial" w:hAnsi="Arial" w:cs="Arial"/>
        </w:rPr>
        <w:t>l</w:t>
      </w:r>
      <w:r w:rsidR="00E52B19" w:rsidRPr="00007E47">
        <w:rPr>
          <w:rFonts w:ascii="Arial" w:hAnsi="Arial" w:cs="Arial"/>
        </w:rPr>
        <w:t>ed as normal distributions.</w:t>
      </w:r>
      <w:r w:rsidRPr="00007E47">
        <w:rPr>
          <w:rFonts w:ascii="Arial" w:hAnsi="Arial" w:cs="Arial"/>
        </w:rPr>
        <w:t> Other distributions are bounded and cannot be model</w:t>
      </w:r>
      <w:r w:rsidR="008E4537" w:rsidRPr="00007E47">
        <w:rPr>
          <w:rFonts w:ascii="Arial" w:hAnsi="Arial" w:cs="Arial"/>
        </w:rPr>
        <w:t>l</w:t>
      </w:r>
      <w:r w:rsidRPr="00007E47">
        <w:rPr>
          <w:rFonts w:ascii="Arial" w:hAnsi="Arial" w:cs="Arial"/>
        </w:rPr>
        <w:t>ed as normal distributions. And there are symmetrical distributions that may fit our data better than a normal distribution does.</w:t>
      </w:r>
      <w:r w:rsidR="008E4537" w:rsidRPr="00007E47">
        <w:rPr>
          <w:rFonts w:ascii="Arial" w:hAnsi="Arial" w:cs="Arial"/>
        </w:rPr>
        <w:t xml:space="preserve"> </w:t>
      </w:r>
      <w:r w:rsidRPr="00007E47">
        <w:rPr>
          <w:rFonts w:ascii="Arial" w:hAnsi="Arial" w:cs="Arial"/>
        </w:rPr>
        <w:t xml:space="preserve">Picking the wrong distribution gives </w:t>
      </w:r>
      <w:r w:rsidR="008E4537" w:rsidRPr="00007E47">
        <w:rPr>
          <w:rFonts w:ascii="Arial" w:hAnsi="Arial" w:cs="Arial"/>
        </w:rPr>
        <w:t>us</w:t>
      </w:r>
      <w:r w:rsidRPr="00007E47">
        <w:rPr>
          <w:rFonts w:ascii="Arial" w:hAnsi="Arial" w:cs="Arial"/>
        </w:rPr>
        <w:t xml:space="preserve"> inaccurate results.</w:t>
      </w:r>
    </w:p>
    <w:p w:rsidR="007C43AB" w:rsidRPr="00B94CF6" w:rsidRDefault="00EB74D9" w:rsidP="00B94CF6">
      <w:pPr>
        <w:pStyle w:val="NormalWeb"/>
        <w:spacing w:before="120" w:beforeAutospacing="0" w:after="0" w:afterAutospacing="0" w:line="360" w:lineRule="auto"/>
        <w:ind w:right="-22"/>
        <w:rPr>
          <w:rFonts w:ascii="Arial" w:hAnsi="Arial" w:cs="Arial"/>
        </w:rPr>
      </w:pPr>
      <w:r w:rsidRPr="007C6C7E">
        <w:rPr>
          <w:b/>
          <w:bCs/>
          <w:sz w:val="28"/>
          <w:szCs w:val="28"/>
        </w:rPr>
        <w:t>Identifying the best distribution</w:t>
      </w:r>
    </w:p>
    <w:p w:rsidR="007C43AB" w:rsidRPr="00E32095" w:rsidRDefault="007C43AB" w:rsidP="00715F48">
      <w:pPr>
        <w:pStyle w:val="ListParagraph"/>
        <w:numPr>
          <w:ilvl w:val="0"/>
          <w:numId w:val="15"/>
        </w:numPr>
        <w:spacing w:line="276" w:lineRule="auto"/>
        <w:ind w:left="425" w:right="-22" w:hanging="425"/>
        <w:contextualSpacing w:val="0"/>
        <w:rPr>
          <w:sz w:val="24"/>
          <w:szCs w:val="24"/>
        </w:rPr>
      </w:pPr>
      <w:r w:rsidRPr="00E32095">
        <w:rPr>
          <w:sz w:val="24"/>
          <w:szCs w:val="24"/>
        </w:rPr>
        <w:t xml:space="preserve">Multiple distributions are usually tested against the data to determine which one fits the data the best. </w:t>
      </w:r>
      <w:r w:rsidR="00AF1570" w:rsidRPr="00E32095">
        <w:rPr>
          <w:sz w:val="24"/>
          <w:szCs w:val="24"/>
        </w:rPr>
        <w:t>We</w:t>
      </w:r>
      <w:r w:rsidRPr="00E32095">
        <w:rPr>
          <w:sz w:val="24"/>
          <w:szCs w:val="24"/>
        </w:rPr>
        <w:t xml:space="preserve"> can</w:t>
      </w:r>
      <w:r w:rsidR="00AF1570" w:rsidRPr="00E32095">
        <w:rPr>
          <w:sz w:val="24"/>
          <w:szCs w:val="24"/>
        </w:rPr>
        <w:t>not</w:t>
      </w:r>
      <w:r w:rsidRPr="00E32095">
        <w:rPr>
          <w:sz w:val="24"/>
          <w:szCs w:val="24"/>
        </w:rPr>
        <w:t xml:space="preserve"> just look at the shape of the distribution and assume it is a good fit to our data.</w:t>
      </w:r>
    </w:p>
    <w:p w:rsidR="00E32095" w:rsidRPr="00E32095" w:rsidRDefault="007C43AB" w:rsidP="00715F48">
      <w:pPr>
        <w:pStyle w:val="ListParagraph"/>
        <w:numPr>
          <w:ilvl w:val="0"/>
          <w:numId w:val="15"/>
        </w:numPr>
        <w:spacing w:line="276" w:lineRule="auto"/>
        <w:ind w:left="425" w:right="-22" w:hanging="425"/>
        <w:contextualSpacing w:val="0"/>
        <w:rPr>
          <w:sz w:val="24"/>
          <w:szCs w:val="24"/>
        </w:rPr>
      </w:pPr>
      <w:r w:rsidRPr="00E32095">
        <w:rPr>
          <w:sz w:val="24"/>
          <w:szCs w:val="24"/>
        </w:rPr>
        <w:t xml:space="preserve">There are visual techniques that help </w:t>
      </w:r>
      <w:r w:rsidR="00AF1570" w:rsidRPr="00E32095">
        <w:rPr>
          <w:sz w:val="24"/>
          <w:szCs w:val="24"/>
        </w:rPr>
        <w:t>us</w:t>
      </w:r>
      <w:r w:rsidRPr="00E32095">
        <w:rPr>
          <w:sz w:val="24"/>
          <w:szCs w:val="24"/>
        </w:rPr>
        <w:t xml:space="preserve"> </w:t>
      </w:r>
      <w:r w:rsidR="00E32095" w:rsidRPr="00E32095">
        <w:rPr>
          <w:sz w:val="24"/>
          <w:szCs w:val="24"/>
        </w:rPr>
        <w:t xml:space="preserve">first </w:t>
      </w:r>
      <w:r w:rsidR="00982ABE" w:rsidRPr="00E32095">
        <w:rPr>
          <w:sz w:val="24"/>
          <w:szCs w:val="24"/>
        </w:rPr>
        <w:t>to identify</w:t>
      </w:r>
      <w:r w:rsidRPr="00E32095">
        <w:rPr>
          <w:sz w:val="24"/>
          <w:szCs w:val="24"/>
        </w:rPr>
        <w:t xml:space="preserve"> which distribution</w:t>
      </w:r>
      <w:r w:rsidR="00E32095" w:rsidRPr="00E32095">
        <w:rPr>
          <w:sz w:val="24"/>
          <w:szCs w:val="24"/>
        </w:rPr>
        <w:t>s</w:t>
      </w:r>
      <w:r w:rsidRPr="00E32095">
        <w:rPr>
          <w:sz w:val="24"/>
          <w:szCs w:val="24"/>
        </w:rPr>
        <w:t xml:space="preserve"> </w:t>
      </w:r>
      <w:r w:rsidR="00E32095" w:rsidRPr="00E32095">
        <w:rPr>
          <w:sz w:val="24"/>
          <w:szCs w:val="24"/>
        </w:rPr>
        <w:t>are</w:t>
      </w:r>
      <w:r w:rsidRPr="00E32095">
        <w:rPr>
          <w:sz w:val="24"/>
          <w:szCs w:val="24"/>
        </w:rPr>
        <w:t xml:space="preserve"> </w:t>
      </w:r>
      <w:r w:rsidR="00982ABE" w:rsidRPr="00E32095">
        <w:rPr>
          <w:sz w:val="24"/>
          <w:szCs w:val="24"/>
        </w:rPr>
        <w:t>likely to be appropriate.</w:t>
      </w:r>
      <w:r w:rsidRPr="00E32095">
        <w:rPr>
          <w:sz w:val="24"/>
          <w:szCs w:val="24"/>
        </w:rPr>
        <w:t> The</w:t>
      </w:r>
      <w:r w:rsidR="00AF1570" w:rsidRPr="00E32095">
        <w:rPr>
          <w:sz w:val="24"/>
          <w:szCs w:val="24"/>
        </w:rPr>
        <w:t xml:space="preserve"> most important one is </w:t>
      </w:r>
      <w:r w:rsidRPr="00E32095">
        <w:rPr>
          <w:sz w:val="24"/>
          <w:szCs w:val="24"/>
        </w:rPr>
        <w:t>examining a histogram with the distribution overlaid and comparing the empirical model to the theoretical model.</w:t>
      </w:r>
    </w:p>
    <w:p w:rsidR="007C43AB" w:rsidRPr="00E32095" w:rsidRDefault="00E32095" w:rsidP="00715F48">
      <w:pPr>
        <w:pStyle w:val="ListParagraph"/>
        <w:numPr>
          <w:ilvl w:val="0"/>
          <w:numId w:val="15"/>
        </w:numPr>
        <w:spacing w:line="276" w:lineRule="auto"/>
        <w:ind w:left="425" w:right="-22" w:hanging="425"/>
        <w:contextualSpacing w:val="0"/>
        <w:rPr>
          <w:sz w:val="24"/>
          <w:szCs w:val="24"/>
        </w:rPr>
      </w:pPr>
      <w:r w:rsidRPr="00E32095">
        <w:rPr>
          <w:sz w:val="24"/>
          <w:szCs w:val="24"/>
        </w:rPr>
        <w:t xml:space="preserve">Statistical techniques are then used to </w:t>
      </w:r>
      <w:r w:rsidRPr="00C209C2">
        <w:rPr>
          <w:b/>
          <w:bCs/>
          <w:i/>
          <w:iCs/>
          <w:sz w:val="24"/>
          <w:szCs w:val="24"/>
        </w:rPr>
        <w:t>estimate the parameters</w:t>
      </w:r>
      <w:r w:rsidRPr="00E32095">
        <w:rPr>
          <w:sz w:val="24"/>
          <w:szCs w:val="24"/>
        </w:rPr>
        <w:t xml:space="preserve"> of the various distributions. Once this estimation </w:t>
      </w:r>
      <w:r>
        <w:rPr>
          <w:sz w:val="24"/>
          <w:szCs w:val="24"/>
        </w:rPr>
        <w:t xml:space="preserve">process </w:t>
      </w:r>
      <w:r w:rsidRPr="00E32095">
        <w:rPr>
          <w:sz w:val="24"/>
          <w:szCs w:val="24"/>
        </w:rPr>
        <w:t xml:space="preserve">is complete, we use </w:t>
      </w:r>
      <w:r w:rsidRPr="00E32095">
        <w:rPr>
          <w:b/>
          <w:bCs/>
          <w:i/>
          <w:iCs/>
          <w:sz w:val="24"/>
          <w:szCs w:val="24"/>
        </w:rPr>
        <w:t>goodness of fit techniques</w:t>
      </w:r>
      <w:r w:rsidRPr="00E32095">
        <w:rPr>
          <w:sz w:val="24"/>
          <w:szCs w:val="24"/>
        </w:rPr>
        <w:t xml:space="preserve"> to help determine which distribution fits our data best.</w:t>
      </w:r>
      <w:r w:rsidR="007C43AB" w:rsidRPr="00E32095">
        <w:rPr>
          <w:sz w:val="24"/>
          <w:szCs w:val="24"/>
        </w:rPr>
        <w:t xml:space="preserve"> </w:t>
      </w:r>
    </w:p>
    <w:p w:rsidR="007C43AB" w:rsidRPr="00277F6A" w:rsidRDefault="00277F6A" w:rsidP="00715F48">
      <w:pPr>
        <w:spacing w:before="240" w:after="0" w:line="360" w:lineRule="auto"/>
        <w:ind w:right="-22"/>
        <w:rPr>
          <w:b/>
          <w:bCs/>
          <w:sz w:val="24"/>
          <w:szCs w:val="24"/>
        </w:rPr>
      </w:pPr>
      <w:bookmarkStart w:id="0" w:name="distribution_parameters"/>
      <w:bookmarkEnd w:id="0"/>
      <w:r>
        <w:rPr>
          <w:b/>
          <w:bCs/>
          <w:sz w:val="24"/>
          <w:szCs w:val="24"/>
        </w:rPr>
        <w:lastRenderedPageBreak/>
        <w:t>Parameters of a Distribution</w:t>
      </w:r>
    </w:p>
    <w:p w:rsidR="00277F6A" w:rsidRPr="00277F6A" w:rsidRDefault="007C43AB" w:rsidP="00715F48">
      <w:pPr>
        <w:spacing w:line="276" w:lineRule="auto"/>
        <w:ind w:right="-22"/>
        <w:rPr>
          <w:sz w:val="24"/>
          <w:szCs w:val="24"/>
        </w:rPr>
      </w:pPr>
      <w:r w:rsidRPr="00277F6A">
        <w:rPr>
          <w:sz w:val="24"/>
          <w:szCs w:val="24"/>
        </w:rPr>
        <w:t xml:space="preserve">The parameters </w:t>
      </w:r>
      <w:r w:rsidR="00277F6A" w:rsidRPr="00277F6A">
        <w:rPr>
          <w:sz w:val="24"/>
          <w:szCs w:val="24"/>
        </w:rPr>
        <w:t xml:space="preserve">of a distribution </w:t>
      </w:r>
      <w:r w:rsidRPr="00277F6A">
        <w:rPr>
          <w:sz w:val="24"/>
          <w:szCs w:val="24"/>
        </w:rPr>
        <w:t xml:space="preserve">define the distribution. </w:t>
      </w:r>
      <w:r w:rsidR="00277F6A" w:rsidRPr="00277F6A">
        <w:rPr>
          <w:sz w:val="24"/>
          <w:szCs w:val="24"/>
        </w:rPr>
        <w:t xml:space="preserve">Distribution fitting involves estimating the parameters that define the various distributions. </w:t>
      </w:r>
    </w:p>
    <w:p w:rsidR="007C43AB" w:rsidRPr="00277F6A" w:rsidRDefault="007C43AB" w:rsidP="00715F48">
      <w:pPr>
        <w:pStyle w:val="ListParagraph"/>
        <w:numPr>
          <w:ilvl w:val="0"/>
          <w:numId w:val="17"/>
        </w:numPr>
        <w:spacing w:line="276" w:lineRule="auto"/>
        <w:ind w:left="284" w:right="-22" w:hanging="284"/>
        <w:rPr>
          <w:sz w:val="24"/>
          <w:szCs w:val="24"/>
        </w:rPr>
      </w:pPr>
      <w:r w:rsidRPr="00277F6A">
        <w:rPr>
          <w:sz w:val="24"/>
          <w:szCs w:val="24"/>
        </w:rPr>
        <w:t>There are four parameters primarily used in distribution fitting.  These four parameters are:</w:t>
      </w:r>
    </w:p>
    <w:p w:rsidR="007C43AB" w:rsidRPr="00277F6A" w:rsidRDefault="007C43AB" w:rsidP="00715F48">
      <w:pPr>
        <w:pStyle w:val="ListParagraph"/>
        <w:numPr>
          <w:ilvl w:val="0"/>
          <w:numId w:val="4"/>
        </w:numPr>
        <w:spacing w:line="276" w:lineRule="auto"/>
        <w:ind w:right="-22"/>
        <w:rPr>
          <w:sz w:val="24"/>
          <w:szCs w:val="24"/>
        </w:rPr>
      </w:pPr>
      <w:r w:rsidRPr="00277F6A">
        <w:rPr>
          <w:sz w:val="24"/>
          <w:szCs w:val="24"/>
        </w:rPr>
        <w:t>Location</w:t>
      </w:r>
      <w:r w:rsidR="00E52B19" w:rsidRPr="00277F6A">
        <w:rPr>
          <w:sz w:val="24"/>
          <w:szCs w:val="24"/>
        </w:rPr>
        <w:t xml:space="preserve"> parameter</w:t>
      </w:r>
    </w:p>
    <w:p w:rsidR="007C43AB" w:rsidRPr="00277F6A" w:rsidRDefault="007C43AB" w:rsidP="00715F48">
      <w:pPr>
        <w:pStyle w:val="ListParagraph"/>
        <w:numPr>
          <w:ilvl w:val="0"/>
          <w:numId w:val="4"/>
        </w:numPr>
        <w:spacing w:line="276" w:lineRule="auto"/>
        <w:ind w:right="-22"/>
        <w:rPr>
          <w:sz w:val="24"/>
          <w:szCs w:val="24"/>
        </w:rPr>
      </w:pPr>
      <w:r w:rsidRPr="00277F6A">
        <w:rPr>
          <w:sz w:val="24"/>
          <w:szCs w:val="24"/>
        </w:rPr>
        <w:t>Scale</w:t>
      </w:r>
      <w:r w:rsidR="00E52B19" w:rsidRPr="00277F6A">
        <w:rPr>
          <w:sz w:val="24"/>
          <w:szCs w:val="24"/>
        </w:rPr>
        <w:t xml:space="preserve"> parameter</w:t>
      </w:r>
    </w:p>
    <w:p w:rsidR="007C43AB" w:rsidRPr="00277F6A" w:rsidRDefault="007C43AB" w:rsidP="00715F48">
      <w:pPr>
        <w:pStyle w:val="ListParagraph"/>
        <w:numPr>
          <w:ilvl w:val="0"/>
          <w:numId w:val="4"/>
        </w:numPr>
        <w:spacing w:line="276" w:lineRule="auto"/>
        <w:ind w:right="-22"/>
        <w:rPr>
          <w:sz w:val="24"/>
          <w:szCs w:val="24"/>
        </w:rPr>
      </w:pPr>
      <w:r w:rsidRPr="00277F6A">
        <w:rPr>
          <w:sz w:val="24"/>
          <w:szCs w:val="24"/>
        </w:rPr>
        <w:t>Shape</w:t>
      </w:r>
      <w:r w:rsidR="00E52B19" w:rsidRPr="00277F6A">
        <w:rPr>
          <w:sz w:val="24"/>
          <w:szCs w:val="24"/>
        </w:rPr>
        <w:t xml:space="preserve"> parameter</w:t>
      </w:r>
    </w:p>
    <w:p w:rsidR="007C43AB" w:rsidRPr="00277F6A" w:rsidRDefault="007C43AB" w:rsidP="00715F48">
      <w:pPr>
        <w:pStyle w:val="ListParagraph"/>
        <w:numPr>
          <w:ilvl w:val="0"/>
          <w:numId w:val="4"/>
        </w:numPr>
        <w:spacing w:line="276" w:lineRule="auto"/>
        <w:ind w:left="714" w:right="-22" w:hanging="357"/>
        <w:contextualSpacing w:val="0"/>
        <w:rPr>
          <w:sz w:val="24"/>
          <w:szCs w:val="24"/>
        </w:rPr>
      </w:pPr>
      <w:r w:rsidRPr="00277F6A">
        <w:rPr>
          <w:sz w:val="24"/>
          <w:szCs w:val="24"/>
        </w:rPr>
        <w:t>Threshold</w:t>
      </w:r>
      <w:r w:rsidR="00E52B19" w:rsidRPr="00277F6A">
        <w:rPr>
          <w:sz w:val="24"/>
          <w:szCs w:val="24"/>
        </w:rPr>
        <w:t xml:space="preserve"> parameter</w:t>
      </w:r>
    </w:p>
    <w:p w:rsidR="00277F6A" w:rsidRPr="00277F6A" w:rsidRDefault="007C43AB" w:rsidP="00715F48">
      <w:pPr>
        <w:pStyle w:val="ListParagraph"/>
        <w:numPr>
          <w:ilvl w:val="0"/>
          <w:numId w:val="17"/>
        </w:numPr>
        <w:spacing w:before="120" w:line="276" w:lineRule="auto"/>
        <w:ind w:left="284" w:right="-22" w:hanging="284"/>
        <w:contextualSpacing w:val="0"/>
        <w:rPr>
          <w:sz w:val="24"/>
          <w:szCs w:val="24"/>
        </w:rPr>
      </w:pPr>
      <w:r w:rsidRPr="00277F6A">
        <w:rPr>
          <w:sz w:val="24"/>
          <w:szCs w:val="24"/>
        </w:rPr>
        <w:t>Not all parameters exist for each distribution.  For example, the normal distribution has only two parameters: location (the average) and scale (the standard deviation). These two parameters completely d</w:t>
      </w:r>
      <w:r w:rsidR="00531905" w:rsidRPr="00277F6A">
        <w:rPr>
          <w:sz w:val="24"/>
          <w:szCs w:val="24"/>
        </w:rPr>
        <w:t xml:space="preserve">efine the normal distribution. </w:t>
      </w:r>
    </w:p>
    <w:p w:rsidR="00434AC1" w:rsidRPr="007F1D23" w:rsidRDefault="00277F6A" w:rsidP="00715F48">
      <w:pPr>
        <w:spacing w:before="120" w:after="0" w:line="276" w:lineRule="auto"/>
        <w:ind w:right="-22"/>
        <w:rPr>
          <w:b/>
          <w:bCs/>
          <w:sz w:val="24"/>
          <w:szCs w:val="24"/>
        </w:rPr>
      </w:pPr>
      <w:r w:rsidRPr="007F1D23">
        <w:rPr>
          <w:b/>
          <w:bCs/>
          <w:sz w:val="24"/>
          <w:szCs w:val="24"/>
        </w:rPr>
        <w:t>Location parameter</w:t>
      </w:r>
      <w:r w:rsidR="00D904E9" w:rsidRPr="007F1D23">
        <w:rPr>
          <w:b/>
          <w:bCs/>
          <w:sz w:val="24"/>
          <w:szCs w:val="24"/>
        </w:rPr>
        <w:t xml:space="preserve"> </w:t>
      </w:r>
    </w:p>
    <w:p w:rsidR="007F1D23" w:rsidRPr="007F1D23" w:rsidRDefault="007C43AB" w:rsidP="00715F48">
      <w:pPr>
        <w:pStyle w:val="ListParagraph"/>
        <w:numPr>
          <w:ilvl w:val="0"/>
          <w:numId w:val="18"/>
        </w:numPr>
        <w:spacing w:before="120" w:after="0" w:line="276" w:lineRule="auto"/>
        <w:ind w:left="425" w:right="-22" w:hanging="425"/>
        <w:contextualSpacing w:val="0"/>
        <w:rPr>
          <w:sz w:val="24"/>
          <w:szCs w:val="24"/>
        </w:rPr>
      </w:pPr>
      <w:r w:rsidRPr="007F1D23">
        <w:rPr>
          <w:sz w:val="24"/>
          <w:szCs w:val="24"/>
        </w:rPr>
        <w:t xml:space="preserve">The location parameter of a distribution indicates </w:t>
      </w:r>
      <w:r w:rsidRPr="007F1D23">
        <w:rPr>
          <w:b/>
          <w:bCs/>
          <w:i/>
          <w:iCs/>
          <w:sz w:val="24"/>
          <w:szCs w:val="24"/>
        </w:rPr>
        <w:t>where t</w:t>
      </w:r>
      <w:r w:rsidR="00277F6A" w:rsidRPr="007F1D23">
        <w:rPr>
          <w:b/>
          <w:bCs/>
          <w:i/>
          <w:iCs/>
          <w:sz w:val="24"/>
          <w:szCs w:val="24"/>
        </w:rPr>
        <w:t>he distribution lies along the X</w:t>
      </w:r>
      <w:r w:rsidRPr="007F1D23">
        <w:rPr>
          <w:b/>
          <w:bCs/>
          <w:i/>
          <w:iCs/>
          <w:sz w:val="24"/>
          <w:szCs w:val="24"/>
        </w:rPr>
        <w:t>-axis</w:t>
      </w:r>
      <w:r w:rsidRPr="007F1D23">
        <w:rPr>
          <w:sz w:val="24"/>
          <w:szCs w:val="24"/>
        </w:rPr>
        <w:t xml:space="preserve"> (the horizontal axis).  </w:t>
      </w:r>
    </w:p>
    <w:p w:rsidR="007F1D23" w:rsidRPr="007F1D23" w:rsidRDefault="007C43AB" w:rsidP="00715F48">
      <w:pPr>
        <w:pStyle w:val="ListParagraph"/>
        <w:numPr>
          <w:ilvl w:val="0"/>
          <w:numId w:val="18"/>
        </w:numPr>
        <w:spacing w:before="120" w:after="0" w:line="276" w:lineRule="auto"/>
        <w:ind w:left="425" w:right="-22" w:hanging="425"/>
        <w:contextualSpacing w:val="0"/>
        <w:rPr>
          <w:sz w:val="24"/>
          <w:szCs w:val="24"/>
        </w:rPr>
      </w:pPr>
      <w:r w:rsidRPr="007F1D23">
        <w:rPr>
          <w:sz w:val="24"/>
          <w:szCs w:val="24"/>
        </w:rPr>
        <w:t>Fig</w:t>
      </w:r>
      <w:r w:rsidR="00E52B19" w:rsidRPr="007F1D23">
        <w:rPr>
          <w:sz w:val="24"/>
          <w:szCs w:val="24"/>
        </w:rPr>
        <w:t>.</w:t>
      </w:r>
      <w:r w:rsidRPr="007F1D23">
        <w:rPr>
          <w:sz w:val="24"/>
          <w:szCs w:val="24"/>
        </w:rPr>
        <w:t xml:space="preserve"> 1 shows two </w:t>
      </w:r>
      <w:r w:rsidRPr="007F1D23">
        <w:rPr>
          <w:b/>
          <w:bCs/>
          <w:i/>
          <w:iCs/>
          <w:sz w:val="24"/>
          <w:szCs w:val="24"/>
        </w:rPr>
        <w:t>normal distributions</w:t>
      </w:r>
      <w:r w:rsidR="00434AC1" w:rsidRPr="007F1D23">
        <w:rPr>
          <w:sz w:val="24"/>
          <w:szCs w:val="24"/>
        </w:rPr>
        <w:t xml:space="preserve"> with two different location parameters: 5 and 10</w:t>
      </w:r>
      <w:r w:rsidRPr="007F1D23">
        <w:rPr>
          <w:sz w:val="24"/>
          <w:szCs w:val="24"/>
        </w:rPr>
        <w:t>.  </w:t>
      </w:r>
    </w:p>
    <w:p w:rsidR="007C43AB" w:rsidRPr="007F1D23" w:rsidRDefault="007C43AB" w:rsidP="00715F48">
      <w:pPr>
        <w:pStyle w:val="ListParagraph"/>
        <w:numPr>
          <w:ilvl w:val="0"/>
          <w:numId w:val="18"/>
        </w:numPr>
        <w:spacing w:before="120" w:after="0" w:line="276" w:lineRule="auto"/>
        <w:ind w:left="425" w:right="-22" w:hanging="425"/>
        <w:contextualSpacing w:val="0"/>
        <w:rPr>
          <w:sz w:val="24"/>
          <w:szCs w:val="24"/>
        </w:rPr>
      </w:pPr>
      <w:r w:rsidRPr="007F1D23">
        <w:rPr>
          <w:sz w:val="24"/>
          <w:szCs w:val="24"/>
        </w:rPr>
        <w:t>Both have the same standard deviation (or scale in parameter terms).</w:t>
      </w:r>
    </w:p>
    <w:p w:rsidR="00434AC1" w:rsidRPr="007F1D23" w:rsidRDefault="00434AC1" w:rsidP="00715F48">
      <w:pPr>
        <w:pStyle w:val="ListParagraph"/>
        <w:numPr>
          <w:ilvl w:val="0"/>
          <w:numId w:val="18"/>
        </w:numPr>
        <w:spacing w:before="120" w:after="0" w:line="276" w:lineRule="auto"/>
        <w:ind w:left="425" w:right="-22" w:hanging="425"/>
        <w:contextualSpacing w:val="0"/>
        <w:rPr>
          <w:sz w:val="24"/>
          <w:szCs w:val="24"/>
        </w:rPr>
      </w:pPr>
      <w:r w:rsidRPr="007F1D23">
        <w:rPr>
          <w:sz w:val="24"/>
          <w:szCs w:val="24"/>
        </w:rPr>
        <w:t>The normal distribution do</w:t>
      </w:r>
      <w:r w:rsidR="007F1D23" w:rsidRPr="007F1D23">
        <w:rPr>
          <w:sz w:val="24"/>
          <w:szCs w:val="24"/>
        </w:rPr>
        <w:t>es</w:t>
      </w:r>
      <w:r w:rsidRPr="007F1D23">
        <w:rPr>
          <w:sz w:val="24"/>
          <w:szCs w:val="24"/>
        </w:rPr>
        <w:t xml:space="preserve"> not have a shape parameter. The shape </w:t>
      </w:r>
      <w:r w:rsidR="007F1D23" w:rsidRPr="007F1D23">
        <w:rPr>
          <w:sz w:val="24"/>
          <w:szCs w:val="24"/>
        </w:rPr>
        <w:t xml:space="preserve">of normal distribution </w:t>
      </w:r>
      <w:r w:rsidRPr="007F1D23">
        <w:rPr>
          <w:sz w:val="24"/>
          <w:szCs w:val="24"/>
        </w:rPr>
        <w:t xml:space="preserve">is defined by the </w:t>
      </w:r>
      <w:r w:rsidR="007F1D23" w:rsidRPr="007F1D23">
        <w:rPr>
          <w:sz w:val="24"/>
          <w:szCs w:val="24"/>
        </w:rPr>
        <w:t>values of location and scale parameters.</w:t>
      </w:r>
    </w:p>
    <w:p w:rsidR="007C43AB" w:rsidRPr="00813CF2" w:rsidRDefault="007C43AB" w:rsidP="00715F48">
      <w:pPr>
        <w:spacing w:before="240"/>
        <w:ind w:right="-590"/>
        <w:jc w:val="center"/>
        <w:rPr>
          <w:sz w:val="24"/>
          <w:szCs w:val="24"/>
          <w:highlight w:val="yellow"/>
        </w:rPr>
      </w:pPr>
      <w:r w:rsidRPr="00C1019C">
        <w:rPr>
          <w:noProof/>
          <w:sz w:val="24"/>
          <w:szCs w:val="24"/>
        </w:rPr>
        <w:drawing>
          <wp:inline distT="0" distB="0" distL="0" distR="0">
            <wp:extent cx="2833055" cy="1676400"/>
            <wp:effectExtent l="19050" t="19050" r="24445" b="19050"/>
            <wp:docPr id="3" name="Picture 3" descr="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cation"/>
                    <pic:cNvPicPr>
                      <a:picLocks noChangeAspect="1" noChangeArrowheads="1"/>
                    </pic:cNvPicPr>
                  </pic:nvPicPr>
                  <pic:blipFill>
                    <a:blip r:embed="rId6" cstate="print"/>
                    <a:srcRect/>
                    <a:stretch>
                      <a:fillRect/>
                    </a:stretch>
                  </pic:blipFill>
                  <pic:spPr bwMode="auto">
                    <a:xfrm>
                      <a:off x="0" y="0"/>
                      <a:ext cx="2832569" cy="1676112"/>
                    </a:xfrm>
                    <a:prstGeom prst="rect">
                      <a:avLst/>
                    </a:prstGeom>
                    <a:noFill/>
                    <a:ln w="6350">
                      <a:solidFill>
                        <a:schemeClr val="tx1"/>
                      </a:solidFill>
                      <a:miter lim="800000"/>
                      <a:headEnd/>
                      <a:tailEnd/>
                    </a:ln>
                  </pic:spPr>
                </pic:pic>
              </a:graphicData>
            </a:graphic>
          </wp:inline>
        </w:drawing>
      </w:r>
    </w:p>
    <w:p w:rsidR="00531905" w:rsidRPr="00D904E9" w:rsidRDefault="00531905" w:rsidP="00231062">
      <w:pPr>
        <w:spacing w:line="360" w:lineRule="auto"/>
        <w:ind w:right="-590"/>
        <w:jc w:val="center"/>
        <w:rPr>
          <w:sz w:val="24"/>
          <w:szCs w:val="24"/>
        </w:rPr>
      </w:pPr>
      <w:r w:rsidRPr="00D904E9">
        <w:rPr>
          <w:b/>
          <w:bCs/>
          <w:sz w:val="24"/>
          <w:szCs w:val="24"/>
        </w:rPr>
        <w:t>Fig</w:t>
      </w:r>
      <w:r w:rsidR="00E52B19" w:rsidRPr="00D904E9">
        <w:rPr>
          <w:b/>
          <w:bCs/>
          <w:sz w:val="24"/>
          <w:szCs w:val="24"/>
        </w:rPr>
        <w:t>.</w:t>
      </w:r>
      <w:r w:rsidRPr="00D904E9">
        <w:rPr>
          <w:b/>
          <w:bCs/>
          <w:sz w:val="24"/>
          <w:szCs w:val="24"/>
        </w:rPr>
        <w:t>1</w:t>
      </w:r>
      <w:r w:rsidRPr="00D904E9">
        <w:rPr>
          <w:sz w:val="24"/>
          <w:szCs w:val="24"/>
        </w:rPr>
        <w:t xml:space="preserve">: Normal </w:t>
      </w:r>
      <w:r w:rsidR="00653E72" w:rsidRPr="00D904E9">
        <w:rPr>
          <w:sz w:val="24"/>
          <w:szCs w:val="24"/>
        </w:rPr>
        <w:t>d</w:t>
      </w:r>
      <w:r w:rsidRPr="00D904E9">
        <w:rPr>
          <w:sz w:val="24"/>
          <w:szCs w:val="24"/>
        </w:rPr>
        <w:t xml:space="preserve">istribution with </w:t>
      </w:r>
      <w:r w:rsidR="00653E72" w:rsidRPr="00D904E9">
        <w:rPr>
          <w:sz w:val="24"/>
          <w:szCs w:val="24"/>
        </w:rPr>
        <w:t>d</w:t>
      </w:r>
      <w:r w:rsidRPr="00D904E9">
        <w:rPr>
          <w:sz w:val="24"/>
          <w:szCs w:val="24"/>
        </w:rPr>
        <w:t xml:space="preserve">ifferent </w:t>
      </w:r>
      <w:r w:rsidR="00653E72" w:rsidRPr="00D904E9">
        <w:rPr>
          <w:sz w:val="24"/>
          <w:szCs w:val="24"/>
        </w:rPr>
        <w:t>l</w:t>
      </w:r>
      <w:r w:rsidRPr="00D904E9">
        <w:rPr>
          <w:sz w:val="24"/>
          <w:szCs w:val="24"/>
        </w:rPr>
        <w:t>ocations</w:t>
      </w:r>
    </w:p>
    <w:p w:rsidR="00434AC1" w:rsidRPr="007F1D23" w:rsidRDefault="00D904E9" w:rsidP="00715F48">
      <w:pPr>
        <w:spacing w:before="240" w:after="0" w:line="276" w:lineRule="auto"/>
        <w:ind w:right="-590"/>
        <w:rPr>
          <w:b/>
          <w:bCs/>
          <w:sz w:val="24"/>
          <w:szCs w:val="24"/>
        </w:rPr>
      </w:pPr>
      <w:r w:rsidRPr="007F1D23">
        <w:rPr>
          <w:b/>
          <w:bCs/>
          <w:sz w:val="24"/>
          <w:szCs w:val="24"/>
        </w:rPr>
        <w:t>Scale parameter</w:t>
      </w:r>
    </w:p>
    <w:p w:rsidR="00434AC1" w:rsidRPr="007F1D23" w:rsidRDefault="007C43AB" w:rsidP="00715F48">
      <w:pPr>
        <w:pStyle w:val="ListParagraph"/>
        <w:numPr>
          <w:ilvl w:val="0"/>
          <w:numId w:val="19"/>
        </w:numPr>
        <w:spacing w:before="120" w:after="0" w:line="276" w:lineRule="auto"/>
        <w:ind w:left="425" w:right="-22" w:hanging="425"/>
        <w:contextualSpacing w:val="0"/>
        <w:rPr>
          <w:sz w:val="24"/>
          <w:szCs w:val="24"/>
        </w:rPr>
      </w:pPr>
      <w:r w:rsidRPr="007F1D23">
        <w:rPr>
          <w:sz w:val="24"/>
          <w:szCs w:val="24"/>
        </w:rPr>
        <w:t xml:space="preserve">The scale parameter of a distribution </w:t>
      </w:r>
      <w:r w:rsidRPr="007F1D23">
        <w:rPr>
          <w:b/>
          <w:bCs/>
          <w:i/>
          <w:iCs/>
          <w:sz w:val="24"/>
          <w:szCs w:val="24"/>
        </w:rPr>
        <w:t>determines how much spread there is</w:t>
      </w:r>
      <w:r w:rsidRPr="007F1D23">
        <w:rPr>
          <w:sz w:val="24"/>
          <w:szCs w:val="24"/>
        </w:rPr>
        <w:t xml:space="preserve"> in the distribution. </w:t>
      </w:r>
    </w:p>
    <w:p w:rsidR="00434AC1" w:rsidRPr="007F1D23" w:rsidRDefault="007C43AB" w:rsidP="00715F48">
      <w:pPr>
        <w:pStyle w:val="ListParagraph"/>
        <w:numPr>
          <w:ilvl w:val="0"/>
          <w:numId w:val="19"/>
        </w:numPr>
        <w:spacing w:before="120" w:after="0" w:line="276" w:lineRule="auto"/>
        <w:ind w:left="425" w:right="-22" w:hanging="425"/>
        <w:contextualSpacing w:val="0"/>
        <w:rPr>
          <w:sz w:val="24"/>
          <w:szCs w:val="24"/>
        </w:rPr>
      </w:pPr>
      <w:r w:rsidRPr="007F1D23">
        <w:rPr>
          <w:sz w:val="24"/>
          <w:szCs w:val="24"/>
        </w:rPr>
        <w:t xml:space="preserve">The </w:t>
      </w:r>
      <w:r w:rsidRPr="007F1D23">
        <w:rPr>
          <w:b/>
          <w:bCs/>
          <w:sz w:val="24"/>
          <w:szCs w:val="24"/>
        </w:rPr>
        <w:t>larger</w:t>
      </w:r>
      <w:r w:rsidRPr="007F1D23">
        <w:rPr>
          <w:sz w:val="24"/>
          <w:szCs w:val="24"/>
        </w:rPr>
        <w:t xml:space="preserve"> the </w:t>
      </w:r>
      <w:r w:rsidR="007F1D23">
        <w:rPr>
          <w:sz w:val="24"/>
          <w:szCs w:val="24"/>
        </w:rPr>
        <w:t xml:space="preserve">value of </w:t>
      </w:r>
      <w:r w:rsidRPr="007F1D23">
        <w:rPr>
          <w:sz w:val="24"/>
          <w:szCs w:val="24"/>
        </w:rPr>
        <w:t xml:space="preserve">scale parameter, the </w:t>
      </w:r>
      <w:r w:rsidRPr="007F1D23">
        <w:rPr>
          <w:b/>
          <w:bCs/>
          <w:sz w:val="24"/>
          <w:szCs w:val="24"/>
        </w:rPr>
        <w:t>more spread</w:t>
      </w:r>
      <w:r w:rsidRPr="007F1D23">
        <w:rPr>
          <w:sz w:val="24"/>
          <w:szCs w:val="24"/>
        </w:rPr>
        <w:t xml:space="preserve"> there is in the distribution.  The </w:t>
      </w:r>
      <w:r w:rsidRPr="007F1D23">
        <w:rPr>
          <w:b/>
          <w:bCs/>
          <w:sz w:val="24"/>
          <w:szCs w:val="24"/>
        </w:rPr>
        <w:t xml:space="preserve">smaller </w:t>
      </w:r>
      <w:r w:rsidRPr="007F1D23">
        <w:rPr>
          <w:sz w:val="24"/>
          <w:szCs w:val="24"/>
        </w:rPr>
        <w:t xml:space="preserve">the </w:t>
      </w:r>
      <w:r w:rsidR="007F1D23">
        <w:rPr>
          <w:sz w:val="24"/>
          <w:szCs w:val="24"/>
        </w:rPr>
        <w:t xml:space="preserve">value of </w:t>
      </w:r>
      <w:r w:rsidRPr="007F1D23">
        <w:rPr>
          <w:sz w:val="24"/>
          <w:szCs w:val="24"/>
        </w:rPr>
        <w:t xml:space="preserve">scale parameter, the </w:t>
      </w:r>
      <w:r w:rsidRPr="007F1D23">
        <w:rPr>
          <w:b/>
          <w:bCs/>
          <w:sz w:val="24"/>
          <w:szCs w:val="24"/>
        </w:rPr>
        <w:t>less spread</w:t>
      </w:r>
      <w:r w:rsidRPr="007F1D23">
        <w:rPr>
          <w:sz w:val="24"/>
          <w:szCs w:val="24"/>
        </w:rPr>
        <w:t xml:space="preserve"> there is in the distribution. </w:t>
      </w:r>
    </w:p>
    <w:p w:rsidR="007C43AB" w:rsidRPr="007F1D23" w:rsidRDefault="007C43AB" w:rsidP="00715F48">
      <w:pPr>
        <w:pStyle w:val="ListParagraph"/>
        <w:numPr>
          <w:ilvl w:val="0"/>
          <w:numId w:val="19"/>
        </w:numPr>
        <w:spacing w:before="120" w:after="0" w:line="276" w:lineRule="auto"/>
        <w:ind w:left="425" w:right="-22" w:hanging="425"/>
        <w:contextualSpacing w:val="0"/>
        <w:rPr>
          <w:sz w:val="24"/>
          <w:szCs w:val="24"/>
        </w:rPr>
      </w:pPr>
      <w:r w:rsidRPr="007F1D23">
        <w:rPr>
          <w:sz w:val="24"/>
          <w:szCs w:val="24"/>
        </w:rPr>
        <w:t>Fig</w:t>
      </w:r>
      <w:r w:rsidR="00E52B19" w:rsidRPr="007F1D23">
        <w:rPr>
          <w:sz w:val="24"/>
          <w:szCs w:val="24"/>
        </w:rPr>
        <w:t>.</w:t>
      </w:r>
      <w:r w:rsidRPr="007F1D23">
        <w:rPr>
          <w:sz w:val="24"/>
          <w:szCs w:val="24"/>
        </w:rPr>
        <w:t xml:space="preserve"> 2 shows the </w:t>
      </w:r>
      <w:r w:rsidRPr="007F1D23">
        <w:rPr>
          <w:b/>
          <w:bCs/>
          <w:i/>
          <w:iCs/>
          <w:sz w:val="24"/>
          <w:szCs w:val="24"/>
        </w:rPr>
        <w:t>logistic distribution</w:t>
      </w:r>
      <w:r w:rsidRPr="007F1D23">
        <w:rPr>
          <w:sz w:val="24"/>
          <w:szCs w:val="24"/>
        </w:rPr>
        <w:t xml:space="preserve"> with three different scale parameters: 2, 5</w:t>
      </w:r>
      <w:r w:rsidR="007F1D23">
        <w:rPr>
          <w:sz w:val="24"/>
          <w:szCs w:val="24"/>
        </w:rPr>
        <w:t xml:space="preserve">, and 8. </w:t>
      </w:r>
      <w:proofErr w:type="gramStart"/>
      <w:r w:rsidRPr="007F1D23">
        <w:rPr>
          <w:sz w:val="24"/>
          <w:szCs w:val="24"/>
        </w:rPr>
        <w:t>The</w:t>
      </w:r>
      <w:proofErr w:type="gramEnd"/>
      <w:r w:rsidRPr="007F1D23">
        <w:rPr>
          <w:sz w:val="24"/>
          <w:szCs w:val="24"/>
        </w:rPr>
        <w:t xml:space="preserve"> location for all three curves is 0.</w:t>
      </w:r>
    </w:p>
    <w:p w:rsidR="00434AC1" w:rsidRPr="007F1D23" w:rsidRDefault="00434AC1" w:rsidP="00715F48">
      <w:pPr>
        <w:pStyle w:val="ListParagraph"/>
        <w:numPr>
          <w:ilvl w:val="0"/>
          <w:numId w:val="19"/>
        </w:numPr>
        <w:spacing w:before="120" w:after="0" w:line="276" w:lineRule="auto"/>
        <w:ind w:left="425" w:right="-22" w:hanging="425"/>
        <w:contextualSpacing w:val="0"/>
        <w:rPr>
          <w:sz w:val="24"/>
          <w:szCs w:val="24"/>
        </w:rPr>
      </w:pPr>
      <w:r w:rsidRPr="007F1D23">
        <w:rPr>
          <w:sz w:val="24"/>
          <w:szCs w:val="24"/>
        </w:rPr>
        <w:lastRenderedPageBreak/>
        <w:t xml:space="preserve">The logistic distributions do not have a shape parameter. The shape </w:t>
      </w:r>
      <w:r w:rsidR="007F1D23" w:rsidRPr="007F1D23">
        <w:rPr>
          <w:sz w:val="24"/>
          <w:szCs w:val="24"/>
        </w:rPr>
        <w:t xml:space="preserve">of logistic distribution </w:t>
      </w:r>
      <w:r w:rsidRPr="007F1D23">
        <w:rPr>
          <w:sz w:val="24"/>
          <w:szCs w:val="24"/>
        </w:rPr>
        <w:t xml:space="preserve">is defined by the </w:t>
      </w:r>
      <w:r w:rsidR="007F1D23" w:rsidRPr="007F1D23">
        <w:rPr>
          <w:sz w:val="24"/>
          <w:szCs w:val="24"/>
        </w:rPr>
        <w:t>values of location and scale parameters</w:t>
      </w:r>
      <w:r w:rsidRPr="007F1D23">
        <w:rPr>
          <w:sz w:val="24"/>
          <w:szCs w:val="24"/>
        </w:rPr>
        <w:t>.</w:t>
      </w:r>
    </w:p>
    <w:p w:rsidR="007C43AB" w:rsidRPr="00D904E9" w:rsidRDefault="007C43AB" w:rsidP="00715F48">
      <w:pPr>
        <w:spacing w:before="120"/>
        <w:ind w:right="-22"/>
        <w:jc w:val="center"/>
        <w:rPr>
          <w:sz w:val="24"/>
          <w:szCs w:val="24"/>
        </w:rPr>
      </w:pPr>
      <w:r w:rsidRPr="00D904E9">
        <w:rPr>
          <w:noProof/>
          <w:sz w:val="24"/>
          <w:szCs w:val="24"/>
        </w:rPr>
        <w:drawing>
          <wp:inline distT="0" distB="0" distL="0" distR="0">
            <wp:extent cx="2673350" cy="1939158"/>
            <wp:effectExtent l="19050" t="19050" r="12700" b="22992"/>
            <wp:docPr id="4" name="Picture 4" descr="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ale"/>
                    <pic:cNvPicPr>
                      <a:picLocks noChangeAspect="1" noChangeArrowheads="1"/>
                    </pic:cNvPicPr>
                  </pic:nvPicPr>
                  <pic:blipFill>
                    <a:blip r:embed="rId7" cstate="print"/>
                    <a:srcRect/>
                    <a:stretch>
                      <a:fillRect/>
                    </a:stretch>
                  </pic:blipFill>
                  <pic:spPr bwMode="auto">
                    <a:xfrm>
                      <a:off x="0" y="0"/>
                      <a:ext cx="2676123" cy="1941169"/>
                    </a:xfrm>
                    <a:prstGeom prst="rect">
                      <a:avLst/>
                    </a:prstGeom>
                    <a:solidFill>
                      <a:schemeClr val="accent1"/>
                    </a:solidFill>
                    <a:ln w="6350" cmpd="sng">
                      <a:solidFill>
                        <a:schemeClr val="tx1">
                          <a:alpha val="91000"/>
                        </a:schemeClr>
                      </a:solidFill>
                      <a:miter lim="800000"/>
                      <a:headEnd/>
                      <a:tailEnd/>
                    </a:ln>
                  </pic:spPr>
                </pic:pic>
              </a:graphicData>
            </a:graphic>
          </wp:inline>
        </w:drawing>
      </w:r>
    </w:p>
    <w:p w:rsidR="00531905" w:rsidRPr="00D904E9" w:rsidRDefault="00531905" w:rsidP="00715F48">
      <w:pPr>
        <w:spacing w:before="120" w:line="360" w:lineRule="auto"/>
        <w:ind w:right="-22"/>
        <w:jc w:val="center"/>
        <w:rPr>
          <w:sz w:val="24"/>
          <w:szCs w:val="24"/>
        </w:rPr>
      </w:pPr>
      <w:r w:rsidRPr="00D904E9">
        <w:rPr>
          <w:b/>
          <w:bCs/>
          <w:sz w:val="24"/>
          <w:szCs w:val="24"/>
        </w:rPr>
        <w:t>Fig</w:t>
      </w:r>
      <w:r w:rsidR="00E52B19" w:rsidRPr="00D904E9">
        <w:rPr>
          <w:b/>
          <w:bCs/>
          <w:sz w:val="24"/>
          <w:szCs w:val="24"/>
        </w:rPr>
        <w:t>.</w:t>
      </w:r>
      <w:r w:rsidRPr="00D904E9">
        <w:rPr>
          <w:b/>
          <w:bCs/>
          <w:sz w:val="24"/>
          <w:szCs w:val="24"/>
        </w:rPr>
        <w:t xml:space="preserve"> 2:</w:t>
      </w:r>
      <w:r w:rsidRPr="00D904E9">
        <w:rPr>
          <w:sz w:val="24"/>
          <w:szCs w:val="24"/>
        </w:rPr>
        <w:t xml:space="preserve"> Logistic </w:t>
      </w:r>
      <w:r w:rsidR="00653E72" w:rsidRPr="00D904E9">
        <w:rPr>
          <w:sz w:val="24"/>
          <w:szCs w:val="24"/>
        </w:rPr>
        <w:t>d</w:t>
      </w:r>
      <w:r w:rsidRPr="00D904E9">
        <w:rPr>
          <w:sz w:val="24"/>
          <w:szCs w:val="24"/>
        </w:rPr>
        <w:t xml:space="preserve">istribution with </w:t>
      </w:r>
      <w:r w:rsidR="00653E72" w:rsidRPr="00D904E9">
        <w:rPr>
          <w:sz w:val="24"/>
          <w:szCs w:val="24"/>
        </w:rPr>
        <w:t>d</w:t>
      </w:r>
      <w:r w:rsidRPr="00D904E9">
        <w:rPr>
          <w:sz w:val="24"/>
          <w:szCs w:val="24"/>
        </w:rPr>
        <w:t xml:space="preserve">ifferent </w:t>
      </w:r>
      <w:r w:rsidR="00653E72" w:rsidRPr="00D904E9">
        <w:rPr>
          <w:sz w:val="24"/>
          <w:szCs w:val="24"/>
        </w:rPr>
        <w:t>s</w:t>
      </w:r>
      <w:r w:rsidRPr="00D904E9">
        <w:rPr>
          <w:sz w:val="24"/>
          <w:szCs w:val="24"/>
        </w:rPr>
        <w:t xml:space="preserve">cale </w:t>
      </w:r>
      <w:r w:rsidR="00653E72" w:rsidRPr="00D904E9">
        <w:rPr>
          <w:sz w:val="24"/>
          <w:szCs w:val="24"/>
        </w:rPr>
        <w:t>p</w:t>
      </w:r>
      <w:r w:rsidRPr="00D904E9">
        <w:rPr>
          <w:sz w:val="24"/>
          <w:szCs w:val="24"/>
        </w:rPr>
        <w:t>arameters</w:t>
      </w:r>
    </w:p>
    <w:p w:rsidR="00434AC1" w:rsidRPr="00D55922" w:rsidRDefault="00D904E9" w:rsidP="00715F48">
      <w:pPr>
        <w:spacing w:before="360" w:line="276" w:lineRule="auto"/>
        <w:ind w:right="-22"/>
        <w:rPr>
          <w:b/>
          <w:bCs/>
          <w:sz w:val="24"/>
          <w:szCs w:val="24"/>
        </w:rPr>
      </w:pPr>
      <w:r w:rsidRPr="00D55922">
        <w:rPr>
          <w:b/>
          <w:bCs/>
          <w:sz w:val="24"/>
          <w:szCs w:val="24"/>
        </w:rPr>
        <w:t>Shape parameter</w:t>
      </w:r>
    </w:p>
    <w:p w:rsidR="00434AC1" w:rsidRPr="007F1D23" w:rsidRDefault="00434AC1" w:rsidP="00715F48">
      <w:pPr>
        <w:pStyle w:val="ListParagraph"/>
        <w:numPr>
          <w:ilvl w:val="0"/>
          <w:numId w:val="20"/>
        </w:numPr>
        <w:spacing w:line="276" w:lineRule="auto"/>
        <w:ind w:left="425" w:right="-22" w:hanging="425"/>
        <w:contextualSpacing w:val="0"/>
        <w:rPr>
          <w:sz w:val="24"/>
          <w:szCs w:val="24"/>
        </w:rPr>
      </w:pPr>
      <w:r w:rsidRPr="007F1D23">
        <w:rPr>
          <w:sz w:val="24"/>
          <w:szCs w:val="24"/>
        </w:rPr>
        <w:t>Some distributions (e.g. Gamma, Weibu</w:t>
      </w:r>
      <w:r w:rsidR="00793E6F">
        <w:rPr>
          <w:sz w:val="24"/>
          <w:szCs w:val="24"/>
        </w:rPr>
        <w:t>l</w:t>
      </w:r>
      <w:r w:rsidRPr="007F1D23">
        <w:rPr>
          <w:sz w:val="24"/>
          <w:szCs w:val="24"/>
        </w:rPr>
        <w:t xml:space="preserve">l </w:t>
      </w:r>
      <w:r w:rsidR="00D55922" w:rsidRPr="007F1D23">
        <w:rPr>
          <w:sz w:val="24"/>
          <w:szCs w:val="24"/>
        </w:rPr>
        <w:t>distribution</w:t>
      </w:r>
      <w:r w:rsidRPr="007F1D23">
        <w:rPr>
          <w:sz w:val="24"/>
          <w:szCs w:val="24"/>
        </w:rPr>
        <w:t xml:space="preserve">) have shape parameters. </w:t>
      </w:r>
    </w:p>
    <w:p w:rsidR="00434AC1" w:rsidRPr="00D55922" w:rsidRDefault="007C43AB" w:rsidP="00715F48">
      <w:pPr>
        <w:pStyle w:val="ListParagraph"/>
        <w:numPr>
          <w:ilvl w:val="0"/>
          <w:numId w:val="20"/>
        </w:numPr>
        <w:spacing w:line="276" w:lineRule="auto"/>
        <w:ind w:left="425" w:right="-22" w:hanging="425"/>
        <w:contextualSpacing w:val="0"/>
        <w:rPr>
          <w:sz w:val="24"/>
          <w:szCs w:val="24"/>
        </w:rPr>
      </w:pPr>
      <w:r w:rsidRPr="00D55922">
        <w:rPr>
          <w:sz w:val="24"/>
          <w:szCs w:val="24"/>
        </w:rPr>
        <w:t xml:space="preserve">The shape parameter of a distribution </w:t>
      </w:r>
      <w:r w:rsidRPr="00D55922">
        <w:rPr>
          <w:b/>
          <w:bCs/>
          <w:i/>
          <w:iCs/>
          <w:sz w:val="24"/>
          <w:szCs w:val="24"/>
        </w:rPr>
        <w:t>allows the distribution to take different shapes</w:t>
      </w:r>
      <w:r w:rsidRPr="00D55922">
        <w:rPr>
          <w:sz w:val="24"/>
          <w:szCs w:val="24"/>
        </w:rPr>
        <w:t xml:space="preserve">. </w:t>
      </w:r>
    </w:p>
    <w:p w:rsidR="00434AC1" w:rsidRPr="00D55922" w:rsidRDefault="007C43AB" w:rsidP="00715F48">
      <w:pPr>
        <w:pStyle w:val="ListParagraph"/>
        <w:numPr>
          <w:ilvl w:val="0"/>
          <w:numId w:val="20"/>
        </w:numPr>
        <w:spacing w:line="276" w:lineRule="auto"/>
        <w:ind w:left="425" w:right="-22" w:hanging="425"/>
        <w:contextualSpacing w:val="0"/>
        <w:rPr>
          <w:sz w:val="24"/>
          <w:szCs w:val="24"/>
        </w:rPr>
      </w:pPr>
      <w:r w:rsidRPr="00D55922">
        <w:rPr>
          <w:i/>
          <w:iCs/>
          <w:sz w:val="24"/>
          <w:szCs w:val="24"/>
        </w:rPr>
        <w:t xml:space="preserve">The </w:t>
      </w:r>
      <w:r w:rsidRPr="00D55922">
        <w:rPr>
          <w:b/>
          <w:bCs/>
          <w:i/>
          <w:iCs/>
          <w:sz w:val="24"/>
          <w:szCs w:val="24"/>
        </w:rPr>
        <w:t xml:space="preserve">larger the </w:t>
      </w:r>
      <w:r w:rsidR="00434AC1" w:rsidRPr="00D55922">
        <w:rPr>
          <w:b/>
          <w:bCs/>
          <w:i/>
          <w:iCs/>
          <w:sz w:val="24"/>
          <w:szCs w:val="24"/>
        </w:rPr>
        <w:t>value</w:t>
      </w:r>
      <w:r w:rsidR="00434AC1" w:rsidRPr="00D55922">
        <w:rPr>
          <w:b/>
          <w:bCs/>
          <w:sz w:val="24"/>
          <w:szCs w:val="24"/>
        </w:rPr>
        <w:t xml:space="preserve"> </w:t>
      </w:r>
      <w:r w:rsidR="00434AC1" w:rsidRPr="00D55922">
        <w:rPr>
          <w:i/>
          <w:iCs/>
          <w:sz w:val="24"/>
          <w:szCs w:val="24"/>
        </w:rPr>
        <w:t xml:space="preserve">of </w:t>
      </w:r>
      <w:r w:rsidRPr="00D55922">
        <w:rPr>
          <w:i/>
          <w:iCs/>
          <w:sz w:val="24"/>
          <w:szCs w:val="24"/>
        </w:rPr>
        <w:t xml:space="preserve">shape parameter, the more </w:t>
      </w:r>
      <w:r w:rsidRPr="00D55922">
        <w:rPr>
          <w:b/>
          <w:bCs/>
          <w:i/>
          <w:iCs/>
          <w:sz w:val="24"/>
          <w:szCs w:val="24"/>
        </w:rPr>
        <w:t>the distribution tends to be skewed to the left</w:t>
      </w:r>
      <w:r w:rsidRPr="00D55922">
        <w:rPr>
          <w:i/>
          <w:iCs/>
          <w:sz w:val="24"/>
          <w:szCs w:val="24"/>
        </w:rPr>
        <w:t>.</w:t>
      </w:r>
      <w:r w:rsidRPr="00D55922">
        <w:rPr>
          <w:sz w:val="24"/>
          <w:szCs w:val="24"/>
        </w:rPr>
        <w:t xml:space="preserve"> </w:t>
      </w:r>
    </w:p>
    <w:p w:rsidR="00434AC1" w:rsidRPr="00D55922" w:rsidRDefault="007C43AB" w:rsidP="00715F48">
      <w:pPr>
        <w:pStyle w:val="ListParagraph"/>
        <w:numPr>
          <w:ilvl w:val="0"/>
          <w:numId w:val="20"/>
        </w:numPr>
        <w:spacing w:line="276" w:lineRule="auto"/>
        <w:ind w:left="425" w:right="-22" w:hanging="425"/>
        <w:contextualSpacing w:val="0"/>
        <w:rPr>
          <w:sz w:val="24"/>
          <w:szCs w:val="24"/>
        </w:rPr>
      </w:pPr>
      <w:r w:rsidRPr="00D55922">
        <w:rPr>
          <w:i/>
          <w:iCs/>
          <w:sz w:val="24"/>
          <w:szCs w:val="24"/>
        </w:rPr>
        <w:t xml:space="preserve">The </w:t>
      </w:r>
      <w:r w:rsidRPr="00D55922">
        <w:rPr>
          <w:b/>
          <w:bCs/>
          <w:i/>
          <w:iCs/>
          <w:sz w:val="24"/>
          <w:szCs w:val="24"/>
        </w:rPr>
        <w:t>smaller the</w:t>
      </w:r>
      <w:r w:rsidR="00434AC1" w:rsidRPr="00D55922">
        <w:rPr>
          <w:b/>
          <w:bCs/>
          <w:i/>
          <w:iCs/>
          <w:sz w:val="24"/>
          <w:szCs w:val="24"/>
        </w:rPr>
        <w:t xml:space="preserve"> value</w:t>
      </w:r>
      <w:r w:rsidRPr="00D55922">
        <w:rPr>
          <w:i/>
          <w:iCs/>
          <w:sz w:val="24"/>
          <w:szCs w:val="24"/>
        </w:rPr>
        <w:t xml:space="preserve"> shape parameter, </w:t>
      </w:r>
      <w:r w:rsidRPr="00D55922">
        <w:rPr>
          <w:b/>
          <w:bCs/>
          <w:i/>
          <w:iCs/>
          <w:sz w:val="24"/>
          <w:szCs w:val="24"/>
        </w:rPr>
        <w:t>the more the distribution te</w:t>
      </w:r>
      <w:r w:rsidR="001E2227" w:rsidRPr="00D55922">
        <w:rPr>
          <w:b/>
          <w:bCs/>
          <w:i/>
          <w:iCs/>
          <w:sz w:val="24"/>
          <w:szCs w:val="24"/>
        </w:rPr>
        <w:t>nds to be skewed to the right</w:t>
      </w:r>
      <w:r w:rsidR="001E2227" w:rsidRPr="00D55922">
        <w:rPr>
          <w:i/>
          <w:iCs/>
          <w:sz w:val="24"/>
          <w:szCs w:val="24"/>
        </w:rPr>
        <w:t>.</w:t>
      </w:r>
      <w:r w:rsidR="001E2227" w:rsidRPr="00D55922">
        <w:rPr>
          <w:sz w:val="24"/>
          <w:szCs w:val="24"/>
        </w:rPr>
        <w:t xml:space="preserve"> </w:t>
      </w:r>
    </w:p>
    <w:p w:rsidR="00434AC1" w:rsidRPr="00D55922" w:rsidRDefault="007C43AB" w:rsidP="00715F48">
      <w:pPr>
        <w:pStyle w:val="ListParagraph"/>
        <w:numPr>
          <w:ilvl w:val="0"/>
          <w:numId w:val="20"/>
        </w:numPr>
        <w:spacing w:line="276" w:lineRule="auto"/>
        <w:ind w:left="425" w:right="-22" w:hanging="425"/>
        <w:contextualSpacing w:val="0"/>
        <w:rPr>
          <w:sz w:val="24"/>
          <w:szCs w:val="24"/>
        </w:rPr>
      </w:pPr>
      <w:r w:rsidRPr="00D55922">
        <w:rPr>
          <w:sz w:val="24"/>
          <w:szCs w:val="24"/>
        </w:rPr>
        <w:t>Fig</w:t>
      </w:r>
      <w:r w:rsidR="00007E47" w:rsidRPr="00D55922">
        <w:rPr>
          <w:sz w:val="24"/>
          <w:szCs w:val="24"/>
        </w:rPr>
        <w:t xml:space="preserve">. </w:t>
      </w:r>
      <w:r w:rsidRPr="00D55922">
        <w:rPr>
          <w:sz w:val="24"/>
          <w:szCs w:val="24"/>
        </w:rPr>
        <w:t xml:space="preserve">3 shows the gamma distribution </w:t>
      </w:r>
      <w:r w:rsidR="008D5D39" w:rsidRPr="007F1D23">
        <w:rPr>
          <w:sz w:val="24"/>
          <w:szCs w:val="24"/>
        </w:rPr>
        <w:t>with three different s</w:t>
      </w:r>
      <w:r w:rsidR="008D5D39">
        <w:rPr>
          <w:sz w:val="24"/>
          <w:szCs w:val="24"/>
        </w:rPr>
        <w:t>hape</w:t>
      </w:r>
      <w:r w:rsidR="008D5D39" w:rsidRPr="007F1D23">
        <w:rPr>
          <w:sz w:val="24"/>
          <w:szCs w:val="24"/>
        </w:rPr>
        <w:t xml:space="preserve"> parameters: 2, 5</w:t>
      </w:r>
      <w:r w:rsidR="008D5D39">
        <w:rPr>
          <w:sz w:val="24"/>
          <w:szCs w:val="24"/>
        </w:rPr>
        <w:t>, and 8.</w:t>
      </w:r>
    </w:p>
    <w:p w:rsidR="007C43AB" w:rsidRPr="00D55922" w:rsidRDefault="007C43AB" w:rsidP="00715F48">
      <w:pPr>
        <w:pStyle w:val="ListParagraph"/>
        <w:numPr>
          <w:ilvl w:val="0"/>
          <w:numId w:val="20"/>
        </w:numPr>
        <w:spacing w:line="276" w:lineRule="auto"/>
        <w:ind w:left="425" w:right="-22" w:hanging="425"/>
        <w:contextualSpacing w:val="0"/>
        <w:rPr>
          <w:sz w:val="24"/>
          <w:szCs w:val="24"/>
          <w:u w:val="single"/>
        </w:rPr>
      </w:pPr>
      <w:r w:rsidRPr="00D55922">
        <w:rPr>
          <w:sz w:val="24"/>
          <w:szCs w:val="24"/>
        </w:rPr>
        <w:t>The scale parameter for the gamma distribution in Fig</w:t>
      </w:r>
      <w:r w:rsidR="00274EB1" w:rsidRPr="00D55922">
        <w:rPr>
          <w:sz w:val="24"/>
          <w:szCs w:val="24"/>
        </w:rPr>
        <w:t>.</w:t>
      </w:r>
      <w:r w:rsidRPr="00D55922">
        <w:rPr>
          <w:sz w:val="24"/>
          <w:szCs w:val="24"/>
        </w:rPr>
        <w:t xml:space="preserve"> 3 is 2.  The gamma distribution does not have a location parameter.</w:t>
      </w:r>
    </w:p>
    <w:p w:rsidR="007C43AB" w:rsidRPr="008D5D39" w:rsidRDefault="007C43AB" w:rsidP="00715F48">
      <w:pPr>
        <w:spacing w:after="0" w:line="360" w:lineRule="auto"/>
        <w:ind w:right="-22"/>
        <w:jc w:val="center"/>
        <w:rPr>
          <w:sz w:val="24"/>
          <w:szCs w:val="24"/>
        </w:rPr>
      </w:pPr>
      <w:r w:rsidRPr="008D5D39">
        <w:rPr>
          <w:noProof/>
          <w:sz w:val="24"/>
          <w:szCs w:val="24"/>
        </w:rPr>
        <w:drawing>
          <wp:inline distT="0" distB="0" distL="0" distR="0">
            <wp:extent cx="2576389" cy="1873250"/>
            <wp:effectExtent l="19050" t="19050" r="14411" b="12700"/>
            <wp:docPr id="5" name="Picture 5" descr="shape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ape parameter"/>
                    <pic:cNvPicPr>
                      <a:picLocks noChangeAspect="1" noChangeArrowheads="1"/>
                    </pic:cNvPicPr>
                  </pic:nvPicPr>
                  <pic:blipFill>
                    <a:blip r:embed="rId8" cstate="print"/>
                    <a:srcRect/>
                    <a:stretch>
                      <a:fillRect/>
                    </a:stretch>
                  </pic:blipFill>
                  <pic:spPr bwMode="auto">
                    <a:xfrm>
                      <a:off x="0" y="0"/>
                      <a:ext cx="2577899" cy="1874348"/>
                    </a:xfrm>
                    <a:prstGeom prst="rect">
                      <a:avLst/>
                    </a:prstGeom>
                    <a:noFill/>
                    <a:ln w="6350">
                      <a:solidFill>
                        <a:schemeClr val="tx1"/>
                      </a:solidFill>
                      <a:miter lim="800000"/>
                      <a:headEnd/>
                      <a:tailEnd/>
                    </a:ln>
                  </pic:spPr>
                </pic:pic>
              </a:graphicData>
            </a:graphic>
          </wp:inline>
        </w:drawing>
      </w:r>
    </w:p>
    <w:p w:rsidR="001E2227" w:rsidRPr="008D5D39" w:rsidRDefault="001E2227" w:rsidP="00715F48">
      <w:pPr>
        <w:ind w:right="-22"/>
        <w:jc w:val="center"/>
        <w:rPr>
          <w:sz w:val="24"/>
          <w:szCs w:val="24"/>
        </w:rPr>
      </w:pPr>
      <w:r w:rsidRPr="008D5D39">
        <w:rPr>
          <w:b/>
          <w:bCs/>
          <w:sz w:val="24"/>
          <w:szCs w:val="24"/>
        </w:rPr>
        <w:t>Fig</w:t>
      </w:r>
      <w:r w:rsidR="00274EB1" w:rsidRPr="008D5D39">
        <w:rPr>
          <w:b/>
          <w:bCs/>
          <w:sz w:val="24"/>
          <w:szCs w:val="24"/>
        </w:rPr>
        <w:t>.</w:t>
      </w:r>
      <w:r w:rsidRPr="008D5D39">
        <w:rPr>
          <w:b/>
          <w:bCs/>
          <w:sz w:val="24"/>
          <w:szCs w:val="24"/>
        </w:rPr>
        <w:t xml:space="preserve"> 3:</w:t>
      </w:r>
      <w:r w:rsidRPr="008D5D39">
        <w:rPr>
          <w:sz w:val="24"/>
          <w:szCs w:val="24"/>
        </w:rPr>
        <w:t xml:space="preserve"> Gamma </w:t>
      </w:r>
      <w:r w:rsidR="00A67C70" w:rsidRPr="008D5D39">
        <w:rPr>
          <w:sz w:val="24"/>
          <w:szCs w:val="24"/>
        </w:rPr>
        <w:t>d</w:t>
      </w:r>
      <w:r w:rsidRPr="008D5D39">
        <w:rPr>
          <w:sz w:val="24"/>
          <w:szCs w:val="24"/>
        </w:rPr>
        <w:t xml:space="preserve">istribution with </w:t>
      </w:r>
      <w:r w:rsidR="00A67C70" w:rsidRPr="008D5D39">
        <w:rPr>
          <w:sz w:val="24"/>
          <w:szCs w:val="24"/>
        </w:rPr>
        <w:t>d</w:t>
      </w:r>
      <w:r w:rsidRPr="008D5D39">
        <w:rPr>
          <w:sz w:val="24"/>
          <w:szCs w:val="24"/>
        </w:rPr>
        <w:t xml:space="preserve">ifferent </w:t>
      </w:r>
      <w:r w:rsidR="00A67C70" w:rsidRPr="008D5D39">
        <w:rPr>
          <w:sz w:val="24"/>
          <w:szCs w:val="24"/>
        </w:rPr>
        <w:t>s</w:t>
      </w:r>
      <w:r w:rsidRPr="008D5D39">
        <w:rPr>
          <w:sz w:val="24"/>
          <w:szCs w:val="24"/>
        </w:rPr>
        <w:t xml:space="preserve">hape </w:t>
      </w:r>
      <w:r w:rsidR="00A67C70" w:rsidRPr="008D5D39">
        <w:rPr>
          <w:sz w:val="24"/>
          <w:szCs w:val="24"/>
        </w:rPr>
        <w:t>p</w:t>
      </w:r>
      <w:r w:rsidRPr="008D5D39">
        <w:rPr>
          <w:sz w:val="24"/>
          <w:szCs w:val="24"/>
        </w:rPr>
        <w:t>arameters</w:t>
      </w:r>
    </w:p>
    <w:p w:rsidR="008D5D39" w:rsidRDefault="008D5D39" w:rsidP="00715F48">
      <w:pPr>
        <w:spacing w:line="276" w:lineRule="auto"/>
        <w:ind w:right="-22"/>
        <w:rPr>
          <w:sz w:val="24"/>
          <w:szCs w:val="24"/>
        </w:rPr>
      </w:pPr>
    </w:p>
    <w:p w:rsidR="00B94CF6" w:rsidRDefault="00B94CF6" w:rsidP="00715F48">
      <w:pPr>
        <w:spacing w:before="120" w:after="0" w:line="276" w:lineRule="auto"/>
        <w:ind w:right="-22"/>
        <w:rPr>
          <w:b/>
          <w:bCs/>
          <w:sz w:val="24"/>
          <w:szCs w:val="24"/>
        </w:rPr>
      </w:pPr>
    </w:p>
    <w:p w:rsidR="008D5D39" w:rsidRPr="008D5D39" w:rsidRDefault="008D5D39" w:rsidP="00715F48">
      <w:pPr>
        <w:spacing w:before="120" w:after="0" w:line="276" w:lineRule="auto"/>
        <w:ind w:right="-22"/>
        <w:rPr>
          <w:b/>
          <w:bCs/>
          <w:sz w:val="24"/>
          <w:szCs w:val="24"/>
        </w:rPr>
      </w:pPr>
      <w:r w:rsidRPr="008D5D39">
        <w:rPr>
          <w:b/>
          <w:bCs/>
          <w:sz w:val="24"/>
          <w:szCs w:val="24"/>
        </w:rPr>
        <w:lastRenderedPageBreak/>
        <w:t>Threshold parameter</w:t>
      </w:r>
    </w:p>
    <w:p w:rsidR="008D5D39" w:rsidRPr="000D137E" w:rsidRDefault="007C43AB" w:rsidP="00715F48">
      <w:pPr>
        <w:pStyle w:val="ListParagraph"/>
        <w:numPr>
          <w:ilvl w:val="0"/>
          <w:numId w:val="21"/>
        </w:numPr>
        <w:spacing w:before="120" w:after="0" w:line="360" w:lineRule="auto"/>
        <w:ind w:left="426" w:right="-22" w:hanging="426"/>
        <w:rPr>
          <w:sz w:val="24"/>
          <w:szCs w:val="24"/>
        </w:rPr>
      </w:pPr>
      <w:r w:rsidRPr="000D137E">
        <w:rPr>
          <w:sz w:val="24"/>
          <w:szCs w:val="24"/>
        </w:rPr>
        <w:t xml:space="preserve">The </w:t>
      </w:r>
      <w:r w:rsidRPr="00A81653">
        <w:rPr>
          <w:sz w:val="24"/>
          <w:szCs w:val="24"/>
        </w:rPr>
        <w:t>threshold parameter</w:t>
      </w:r>
      <w:r w:rsidRPr="000D137E">
        <w:rPr>
          <w:sz w:val="24"/>
          <w:szCs w:val="24"/>
        </w:rPr>
        <w:t xml:space="preserve"> of a distribution defines the minimum value of the distribution along the </w:t>
      </w:r>
      <w:r w:rsidR="008D5D39" w:rsidRPr="00A81653">
        <w:rPr>
          <w:i/>
          <w:iCs/>
          <w:sz w:val="24"/>
          <w:szCs w:val="24"/>
        </w:rPr>
        <w:t>X</w:t>
      </w:r>
      <w:r w:rsidRPr="000D137E">
        <w:rPr>
          <w:sz w:val="24"/>
          <w:szCs w:val="24"/>
        </w:rPr>
        <w:t xml:space="preserve">-axis. </w:t>
      </w:r>
    </w:p>
    <w:p w:rsidR="008D5D39" w:rsidRPr="000D137E" w:rsidRDefault="007C43AB" w:rsidP="00715F48">
      <w:pPr>
        <w:pStyle w:val="ListParagraph"/>
        <w:numPr>
          <w:ilvl w:val="0"/>
          <w:numId w:val="21"/>
        </w:numPr>
        <w:spacing w:before="120" w:after="0" w:line="360" w:lineRule="auto"/>
        <w:ind w:left="426" w:right="-22" w:hanging="426"/>
        <w:rPr>
          <w:sz w:val="24"/>
          <w:szCs w:val="24"/>
        </w:rPr>
      </w:pPr>
      <w:r w:rsidRPr="000D137E">
        <w:rPr>
          <w:sz w:val="24"/>
          <w:szCs w:val="24"/>
        </w:rPr>
        <w:t>The distribution cannot have an</w:t>
      </w:r>
      <w:r w:rsidR="001E2227" w:rsidRPr="000D137E">
        <w:rPr>
          <w:sz w:val="24"/>
          <w:szCs w:val="24"/>
        </w:rPr>
        <w:t xml:space="preserve">y values below this threshold. </w:t>
      </w:r>
    </w:p>
    <w:p w:rsidR="008D5D39" w:rsidRPr="000D137E" w:rsidRDefault="007C43AB" w:rsidP="00715F48">
      <w:pPr>
        <w:pStyle w:val="ListParagraph"/>
        <w:numPr>
          <w:ilvl w:val="0"/>
          <w:numId w:val="21"/>
        </w:numPr>
        <w:spacing w:before="120" w:after="0" w:line="360" w:lineRule="auto"/>
        <w:ind w:left="426" w:right="-22" w:hanging="426"/>
        <w:rPr>
          <w:sz w:val="24"/>
          <w:szCs w:val="24"/>
        </w:rPr>
      </w:pPr>
      <w:r w:rsidRPr="000D137E">
        <w:rPr>
          <w:sz w:val="24"/>
          <w:szCs w:val="24"/>
        </w:rPr>
        <w:t>Fig</w:t>
      </w:r>
      <w:r w:rsidR="00274EB1" w:rsidRPr="000D137E">
        <w:rPr>
          <w:sz w:val="24"/>
          <w:szCs w:val="24"/>
        </w:rPr>
        <w:t>.</w:t>
      </w:r>
      <w:r w:rsidRPr="000D137E">
        <w:rPr>
          <w:sz w:val="24"/>
          <w:szCs w:val="24"/>
        </w:rPr>
        <w:t xml:space="preserve"> 4 is the gamma distribution with three different threshold values: 3, 6 and 9.  </w:t>
      </w:r>
    </w:p>
    <w:p w:rsidR="007C43AB" w:rsidRPr="000D137E" w:rsidRDefault="0066212F" w:rsidP="00715F48">
      <w:pPr>
        <w:pStyle w:val="ListParagraph"/>
        <w:numPr>
          <w:ilvl w:val="0"/>
          <w:numId w:val="21"/>
        </w:numPr>
        <w:spacing w:before="120" w:after="0" w:line="360" w:lineRule="auto"/>
        <w:ind w:left="426" w:right="-22" w:hanging="426"/>
        <w:rPr>
          <w:sz w:val="24"/>
          <w:szCs w:val="24"/>
        </w:rPr>
      </w:pPr>
      <w:r>
        <w:rPr>
          <w:sz w:val="24"/>
          <w:szCs w:val="24"/>
        </w:rPr>
        <w:t>Both t</w:t>
      </w:r>
      <w:r w:rsidR="007C43AB" w:rsidRPr="000D137E">
        <w:rPr>
          <w:sz w:val="24"/>
          <w:szCs w:val="24"/>
        </w:rPr>
        <w:t>he scale and shape parameter</w:t>
      </w:r>
      <w:r>
        <w:rPr>
          <w:sz w:val="24"/>
          <w:szCs w:val="24"/>
        </w:rPr>
        <w:t>s</w:t>
      </w:r>
      <w:r w:rsidR="007C43AB" w:rsidRPr="000D137E">
        <w:rPr>
          <w:sz w:val="24"/>
          <w:szCs w:val="24"/>
        </w:rPr>
        <w:t xml:space="preserve"> </w:t>
      </w:r>
      <w:r w:rsidR="008D5D39" w:rsidRPr="000D137E">
        <w:rPr>
          <w:sz w:val="24"/>
          <w:szCs w:val="24"/>
        </w:rPr>
        <w:t xml:space="preserve">of the </w:t>
      </w:r>
      <w:r w:rsidR="00FE41B9">
        <w:rPr>
          <w:sz w:val="24"/>
          <w:szCs w:val="24"/>
        </w:rPr>
        <w:t xml:space="preserve">shown </w:t>
      </w:r>
      <w:r w:rsidR="008D5D39" w:rsidRPr="000D137E">
        <w:rPr>
          <w:sz w:val="24"/>
          <w:szCs w:val="24"/>
        </w:rPr>
        <w:t xml:space="preserve">gamma distribution </w:t>
      </w:r>
      <w:r w:rsidR="007C43AB" w:rsidRPr="000D137E">
        <w:rPr>
          <w:sz w:val="24"/>
          <w:szCs w:val="24"/>
        </w:rPr>
        <w:t>are 2.</w:t>
      </w:r>
    </w:p>
    <w:p w:rsidR="007C43AB" w:rsidRPr="008D5D39" w:rsidRDefault="007C43AB" w:rsidP="00715F48">
      <w:pPr>
        <w:spacing w:before="120" w:after="0"/>
        <w:ind w:right="-22"/>
        <w:jc w:val="center"/>
        <w:rPr>
          <w:sz w:val="24"/>
          <w:szCs w:val="24"/>
        </w:rPr>
      </w:pPr>
      <w:r w:rsidRPr="008D5D39">
        <w:rPr>
          <w:noProof/>
          <w:sz w:val="24"/>
          <w:szCs w:val="24"/>
        </w:rPr>
        <w:drawing>
          <wp:inline distT="0" distB="0" distL="0" distR="0">
            <wp:extent cx="2222500" cy="1590118"/>
            <wp:effectExtent l="19050" t="19050" r="25400" b="10082"/>
            <wp:docPr id="6" name="Picture 6" descr="threshold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reshold parameter"/>
                    <pic:cNvPicPr>
                      <a:picLocks noChangeAspect="1" noChangeArrowheads="1"/>
                    </pic:cNvPicPr>
                  </pic:nvPicPr>
                  <pic:blipFill>
                    <a:blip r:embed="rId9" cstate="print"/>
                    <a:srcRect/>
                    <a:stretch>
                      <a:fillRect/>
                    </a:stretch>
                  </pic:blipFill>
                  <pic:spPr bwMode="auto">
                    <a:xfrm>
                      <a:off x="0" y="0"/>
                      <a:ext cx="2224200" cy="1591335"/>
                    </a:xfrm>
                    <a:prstGeom prst="rect">
                      <a:avLst/>
                    </a:prstGeom>
                    <a:noFill/>
                    <a:ln w="6350">
                      <a:solidFill>
                        <a:schemeClr val="tx1"/>
                      </a:solidFill>
                      <a:miter lim="800000"/>
                      <a:headEnd/>
                      <a:tailEnd/>
                    </a:ln>
                  </pic:spPr>
                </pic:pic>
              </a:graphicData>
            </a:graphic>
          </wp:inline>
        </w:drawing>
      </w:r>
    </w:p>
    <w:p w:rsidR="001E2227" w:rsidRPr="00007E47" w:rsidRDefault="001E2227" w:rsidP="00715F48">
      <w:pPr>
        <w:ind w:right="-22"/>
        <w:jc w:val="center"/>
        <w:rPr>
          <w:sz w:val="24"/>
          <w:szCs w:val="24"/>
        </w:rPr>
      </w:pPr>
      <w:bookmarkStart w:id="1" w:name="parameter_estimation"/>
      <w:bookmarkEnd w:id="1"/>
      <w:r w:rsidRPr="008D5D39">
        <w:rPr>
          <w:b/>
          <w:bCs/>
          <w:sz w:val="24"/>
          <w:szCs w:val="24"/>
        </w:rPr>
        <w:t>Fig</w:t>
      </w:r>
      <w:r w:rsidR="00274EB1" w:rsidRPr="008D5D39">
        <w:rPr>
          <w:b/>
          <w:bCs/>
          <w:sz w:val="24"/>
          <w:szCs w:val="24"/>
        </w:rPr>
        <w:t>.</w:t>
      </w:r>
      <w:r w:rsidRPr="008D5D39">
        <w:rPr>
          <w:b/>
          <w:bCs/>
          <w:sz w:val="24"/>
          <w:szCs w:val="24"/>
        </w:rPr>
        <w:t xml:space="preserve"> 4:</w:t>
      </w:r>
      <w:r w:rsidR="00A67C70" w:rsidRPr="008D5D39">
        <w:rPr>
          <w:sz w:val="24"/>
          <w:szCs w:val="24"/>
        </w:rPr>
        <w:t xml:space="preserve"> Gamma di</w:t>
      </w:r>
      <w:r w:rsidRPr="008D5D39">
        <w:rPr>
          <w:sz w:val="24"/>
          <w:szCs w:val="24"/>
        </w:rPr>
        <w:t xml:space="preserve">stribution with </w:t>
      </w:r>
      <w:r w:rsidR="00A67C70" w:rsidRPr="008D5D39">
        <w:rPr>
          <w:sz w:val="24"/>
          <w:szCs w:val="24"/>
        </w:rPr>
        <w:t>d</w:t>
      </w:r>
      <w:r w:rsidRPr="008D5D39">
        <w:rPr>
          <w:sz w:val="24"/>
          <w:szCs w:val="24"/>
        </w:rPr>
        <w:t xml:space="preserve">ifferent </w:t>
      </w:r>
      <w:r w:rsidR="00A67C70" w:rsidRPr="008D5D39">
        <w:rPr>
          <w:sz w:val="24"/>
          <w:szCs w:val="24"/>
        </w:rPr>
        <w:t>t</w:t>
      </w:r>
      <w:r w:rsidRPr="008D5D39">
        <w:rPr>
          <w:sz w:val="24"/>
          <w:szCs w:val="24"/>
        </w:rPr>
        <w:t xml:space="preserve">hreshold </w:t>
      </w:r>
      <w:r w:rsidR="00A67C70" w:rsidRPr="008D5D39">
        <w:rPr>
          <w:sz w:val="24"/>
          <w:szCs w:val="24"/>
        </w:rPr>
        <w:t>v</w:t>
      </w:r>
      <w:r w:rsidRPr="008D5D39">
        <w:rPr>
          <w:sz w:val="24"/>
          <w:szCs w:val="24"/>
        </w:rPr>
        <w:t>alues</w:t>
      </w:r>
    </w:p>
    <w:p w:rsidR="007C43AB" w:rsidRPr="00007E47" w:rsidRDefault="00EB74D9" w:rsidP="00715F48">
      <w:pPr>
        <w:spacing w:before="240" w:after="0" w:line="360" w:lineRule="auto"/>
        <w:ind w:right="-23"/>
        <w:rPr>
          <w:b/>
          <w:bCs/>
          <w:sz w:val="24"/>
          <w:szCs w:val="24"/>
        </w:rPr>
      </w:pPr>
      <w:r w:rsidRPr="00007E47">
        <w:rPr>
          <w:b/>
          <w:bCs/>
          <w:sz w:val="24"/>
          <w:szCs w:val="24"/>
        </w:rPr>
        <w:t>Parameter estimation</w:t>
      </w:r>
    </w:p>
    <w:p w:rsidR="00813CF2" w:rsidRDefault="00FC7106" w:rsidP="00715F48">
      <w:pPr>
        <w:spacing w:line="360" w:lineRule="auto"/>
        <w:ind w:right="-22"/>
        <w:rPr>
          <w:sz w:val="24"/>
          <w:szCs w:val="24"/>
        </w:rPr>
      </w:pPr>
      <w:r w:rsidRPr="00007E47">
        <w:rPr>
          <w:sz w:val="24"/>
          <w:szCs w:val="24"/>
        </w:rPr>
        <w:t>A number of statistical techniques can be used to estimate the parameters for a distribution.  The most popularly used techniques for estimation of the parameters is the maximum likelihood estimation (MLE) technique. In this process, parameters are chosen such that likelihood function (L) is maximized or negative of likelihood function</w:t>
      </w:r>
      <w:r w:rsidR="00982ABE" w:rsidRPr="00007E47">
        <w:rPr>
          <w:sz w:val="24"/>
          <w:szCs w:val="24"/>
        </w:rPr>
        <w:t xml:space="preserve"> (L)</w:t>
      </w:r>
      <w:r w:rsidRPr="00007E47">
        <w:rPr>
          <w:sz w:val="24"/>
          <w:szCs w:val="24"/>
        </w:rPr>
        <w:t xml:space="preserve"> is minimized. </w:t>
      </w:r>
    </w:p>
    <w:p w:rsidR="00FC7106" w:rsidRPr="00007E47" w:rsidRDefault="00FC7106" w:rsidP="00715F48">
      <w:pPr>
        <w:spacing w:line="360" w:lineRule="auto"/>
        <w:ind w:right="-22"/>
        <w:rPr>
          <w:sz w:val="24"/>
          <w:szCs w:val="24"/>
        </w:rPr>
      </w:pPr>
      <w:r w:rsidRPr="00007E47">
        <w:rPr>
          <w:sz w:val="24"/>
          <w:szCs w:val="24"/>
        </w:rPr>
        <w:t>Once this estimation is complete, we use goodness of fit techniques to help determine which distribution fits our data best.</w:t>
      </w:r>
    </w:p>
    <w:p w:rsidR="00FC7106" w:rsidRPr="00B94CF6" w:rsidRDefault="00FC7106" w:rsidP="00715F48">
      <w:pPr>
        <w:spacing w:after="0" w:line="360" w:lineRule="auto"/>
        <w:ind w:right="-22"/>
        <w:rPr>
          <w:b/>
          <w:bCs/>
          <w:sz w:val="28"/>
          <w:szCs w:val="28"/>
        </w:rPr>
      </w:pPr>
      <w:r w:rsidRPr="00B94CF6">
        <w:rPr>
          <w:b/>
          <w:bCs/>
          <w:sz w:val="28"/>
          <w:szCs w:val="28"/>
        </w:rPr>
        <w:t>Testing goodness of fit  </w:t>
      </w:r>
    </w:p>
    <w:p w:rsidR="00813CF2" w:rsidRPr="00813CF2" w:rsidRDefault="00110677" w:rsidP="00715F48">
      <w:pPr>
        <w:pStyle w:val="ListParagraph"/>
        <w:numPr>
          <w:ilvl w:val="0"/>
          <w:numId w:val="16"/>
        </w:numPr>
        <w:spacing w:line="276" w:lineRule="auto"/>
        <w:ind w:left="425" w:right="-22" w:hanging="425"/>
        <w:contextualSpacing w:val="0"/>
        <w:rPr>
          <w:sz w:val="24"/>
          <w:szCs w:val="24"/>
          <w:shd w:val="clear" w:color="auto" w:fill="FFFFFF"/>
        </w:rPr>
      </w:pPr>
      <w:r w:rsidRPr="00813CF2">
        <w:rPr>
          <w:sz w:val="24"/>
          <w:szCs w:val="24"/>
          <w:shd w:val="clear" w:color="auto" w:fill="FFFFFF"/>
        </w:rPr>
        <w:t xml:space="preserve">The goodness-of-fit test is a statistical hypothesis test to see how well sample data fit a distribution from an assumed/stated population. </w:t>
      </w:r>
    </w:p>
    <w:p w:rsidR="00813CF2" w:rsidRPr="00813CF2" w:rsidRDefault="00110677" w:rsidP="00715F48">
      <w:pPr>
        <w:pStyle w:val="ListParagraph"/>
        <w:numPr>
          <w:ilvl w:val="0"/>
          <w:numId w:val="16"/>
        </w:numPr>
        <w:spacing w:line="276" w:lineRule="auto"/>
        <w:ind w:left="425" w:right="-22" w:hanging="425"/>
        <w:contextualSpacing w:val="0"/>
        <w:rPr>
          <w:sz w:val="24"/>
          <w:szCs w:val="24"/>
          <w:shd w:val="clear" w:color="auto" w:fill="FFFFFF"/>
        </w:rPr>
      </w:pPr>
      <w:r w:rsidRPr="00813CF2">
        <w:rPr>
          <w:sz w:val="24"/>
          <w:szCs w:val="24"/>
          <w:shd w:val="clear" w:color="auto" w:fill="FFFFFF"/>
        </w:rPr>
        <w:t xml:space="preserve">Put differently, this test shows if our sample data represents the data we would expect to find in the actual population or if it is somehow different. </w:t>
      </w:r>
    </w:p>
    <w:p w:rsidR="00110677" w:rsidRPr="00813CF2" w:rsidRDefault="00110677" w:rsidP="00715F48">
      <w:pPr>
        <w:pStyle w:val="ListParagraph"/>
        <w:numPr>
          <w:ilvl w:val="0"/>
          <w:numId w:val="16"/>
        </w:numPr>
        <w:spacing w:line="276" w:lineRule="auto"/>
        <w:ind w:left="425" w:right="-22" w:hanging="425"/>
        <w:contextualSpacing w:val="0"/>
        <w:rPr>
          <w:color w:val="444444"/>
          <w:sz w:val="24"/>
          <w:szCs w:val="24"/>
        </w:rPr>
      </w:pPr>
      <w:r w:rsidRPr="00813CF2">
        <w:rPr>
          <w:sz w:val="24"/>
          <w:szCs w:val="24"/>
          <w:shd w:val="clear" w:color="auto" w:fill="FFFFFF"/>
        </w:rPr>
        <w:t>Goodness-of-fit establishes the discrepancy between the observed values and those that would be expected in the assumed/stated population.</w:t>
      </w:r>
    </w:p>
    <w:p w:rsidR="00110677" w:rsidRPr="00813CF2" w:rsidRDefault="00110677" w:rsidP="00715F48">
      <w:pPr>
        <w:pStyle w:val="ListParagraph"/>
        <w:numPr>
          <w:ilvl w:val="0"/>
          <w:numId w:val="16"/>
        </w:numPr>
        <w:spacing w:line="276" w:lineRule="auto"/>
        <w:ind w:left="425" w:right="-22" w:hanging="425"/>
        <w:contextualSpacing w:val="0"/>
        <w:rPr>
          <w:sz w:val="24"/>
          <w:szCs w:val="24"/>
          <w:shd w:val="clear" w:color="auto" w:fill="FFFFFF"/>
        </w:rPr>
      </w:pPr>
      <w:r w:rsidRPr="00813CF2">
        <w:rPr>
          <w:sz w:val="24"/>
          <w:szCs w:val="24"/>
          <w:shd w:val="clear" w:color="auto" w:fill="FFFFFF"/>
        </w:rPr>
        <w:t>The</w:t>
      </w:r>
      <w:r w:rsidR="008D6972" w:rsidRPr="00813CF2">
        <w:rPr>
          <w:sz w:val="24"/>
          <w:szCs w:val="24"/>
          <w:shd w:val="clear" w:color="auto" w:fill="FFFFFF"/>
        </w:rPr>
        <w:t xml:space="preserve"> most important </w:t>
      </w:r>
      <w:r w:rsidRPr="00813CF2">
        <w:rPr>
          <w:sz w:val="24"/>
          <w:szCs w:val="24"/>
          <w:shd w:val="clear" w:color="auto" w:fill="FFFFFF"/>
        </w:rPr>
        <w:t>method for determining goodness-of-fit</w:t>
      </w:r>
      <w:r w:rsidR="008D6972" w:rsidRPr="00813CF2">
        <w:rPr>
          <w:sz w:val="24"/>
          <w:szCs w:val="24"/>
          <w:shd w:val="clear" w:color="auto" w:fill="FFFFFF"/>
        </w:rPr>
        <w:t xml:space="preserve"> is the </w:t>
      </w:r>
      <w:r w:rsidR="00AF4C8B" w:rsidRPr="00813CF2">
        <w:rPr>
          <w:b/>
          <w:bCs/>
          <w:i/>
          <w:iCs/>
          <w:sz w:val="24"/>
          <w:szCs w:val="24"/>
          <w:shd w:val="clear" w:color="auto" w:fill="FFFFFF"/>
        </w:rPr>
        <w:t xml:space="preserve">frequency </w:t>
      </w:r>
      <w:r w:rsidRPr="00813CF2">
        <w:rPr>
          <w:b/>
          <w:bCs/>
          <w:i/>
          <w:iCs/>
          <w:sz w:val="24"/>
          <w:szCs w:val="24"/>
          <w:shd w:val="clear" w:color="auto" w:fill="FFFFFF"/>
        </w:rPr>
        <w:t>chi-square</w:t>
      </w:r>
      <w:r w:rsidR="008D6972" w:rsidRPr="00813CF2">
        <w:rPr>
          <w:b/>
          <w:bCs/>
          <w:i/>
          <w:iCs/>
          <w:sz w:val="24"/>
          <w:szCs w:val="24"/>
          <w:shd w:val="clear" w:color="auto" w:fill="FFFFFF"/>
        </w:rPr>
        <w:t xml:space="preserve"> test</w:t>
      </w:r>
      <w:r w:rsidR="008D6972" w:rsidRPr="00813CF2">
        <w:rPr>
          <w:sz w:val="24"/>
          <w:szCs w:val="24"/>
          <w:shd w:val="clear" w:color="auto" w:fill="FFFFFF"/>
        </w:rPr>
        <w:t>.</w:t>
      </w:r>
    </w:p>
    <w:p w:rsidR="00B94CF6" w:rsidRDefault="00B94CF6" w:rsidP="00715F48">
      <w:pPr>
        <w:spacing w:before="360" w:after="0" w:line="360" w:lineRule="auto"/>
        <w:ind w:right="-22"/>
        <w:rPr>
          <w:b/>
          <w:bCs/>
          <w:sz w:val="24"/>
          <w:szCs w:val="24"/>
        </w:rPr>
      </w:pPr>
    </w:p>
    <w:p w:rsidR="00AF4C8B" w:rsidRPr="00007E47" w:rsidRDefault="00AF4C8B" w:rsidP="00715F48">
      <w:pPr>
        <w:spacing w:before="360" w:after="0" w:line="360" w:lineRule="auto"/>
        <w:ind w:right="-22"/>
        <w:rPr>
          <w:b/>
          <w:bCs/>
          <w:sz w:val="24"/>
          <w:szCs w:val="24"/>
        </w:rPr>
      </w:pPr>
      <w:r w:rsidRPr="00007E47">
        <w:rPr>
          <w:b/>
          <w:bCs/>
          <w:sz w:val="24"/>
          <w:szCs w:val="24"/>
        </w:rPr>
        <w:lastRenderedPageBreak/>
        <w:t>Frequency chi-square (</w:t>
      </w:r>
      <m:oMath>
        <m:sSup>
          <m:sSupPr>
            <m:ctrlPr>
              <w:rPr>
                <w:rFonts w:ascii="Cambria Math" w:hAnsi="Cambria Math"/>
                <w:b/>
                <w:bCs/>
                <w:i/>
                <w:sz w:val="24"/>
                <w:szCs w:val="24"/>
              </w:rPr>
            </m:ctrlPr>
          </m:sSupPr>
          <m:e>
            <m:r>
              <m:rPr>
                <m:sty m:val="bi"/>
              </m:rPr>
              <w:rPr>
                <w:rFonts w:ascii="Cambria Math" w:hAnsi="Cambria Math"/>
                <w:sz w:val="24"/>
                <w:szCs w:val="24"/>
              </w:rPr>
              <m:t>χ</m:t>
            </m:r>
          </m:e>
          <m:sup>
            <m:r>
              <m:rPr>
                <m:sty m:val="bi"/>
              </m:rPr>
              <w:rPr>
                <w:rFonts w:ascii="Cambria Math" w:hAnsi="Cambria Math"/>
                <w:sz w:val="24"/>
                <w:szCs w:val="24"/>
              </w:rPr>
              <m:t>2</m:t>
            </m:r>
          </m:sup>
        </m:sSup>
      </m:oMath>
      <w:r w:rsidRPr="00007E47">
        <w:rPr>
          <w:b/>
          <w:bCs/>
          <w:sz w:val="24"/>
          <w:szCs w:val="24"/>
        </w:rPr>
        <w:t>)</w:t>
      </w:r>
      <w:r w:rsidR="006A42B3">
        <w:rPr>
          <w:b/>
          <w:bCs/>
          <w:sz w:val="24"/>
          <w:szCs w:val="24"/>
        </w:rPr>
        <w:t xml:space="preserve"> test</w:t>
      </w:r>
    </w:p>
    <w:p w:rsidR="00891838" w:rsidRPr="004D3CBB" w:rsidRDefault="00AF4C8B" w:rsidP="00715F48">
      <w:pPr>
        <w:pStyle w:val="ListParagraph"/>
        <w:numPr>
          <w:ilvl w:val="0"/>
          <w:numId w:val="28"/>
        </w:numPr>
        <w:spacing w:line="276" w:lineRule="auto"/>
        <w:ind w:left="567" w:right="-22" w:hanging="567"/>
        <w:contextualSpacing w:val="0"/>
        <w:rPr>
          <w:sz w:val="24"/>
          <w:szCs w:val="24"/>
        </w:rPr>
      </w:pPr>
      <w:r w:rsidRPr="004D3CBB">
        <w:rPr>
          <w:sz w:val="24"/>
          <w:szCs w:val="24"/>
        </w:rPr>
        <w:t xml:space="preserve">Suppose a population consists of </w:t>
      </w:r>
      <m:oMath>
        <m:r>
          <w:rPr>
            <w:rFonts w:ascii="Cambria Math" w:hAnsi="Cambria Math"/>
            <w:sz w:val="24"/>
            <w:szCs w:val="24"/>
          </w:rPr>
          <m:t>k</m:t>
        </m:r>
      </m:oMath>
      <w:r w:rsidR="00784338" w:rsidRPr="004D3CBB">
        <w:rPr>
          <w:sz w:val="24"/>
          <w:szCs w:val="24"/>
        </w:rPr>
        <w:t xml:space="preserve"> </w:t>
      </w:r>
      <w:r w:rsidRPr="004D3CBB">
        <w:rPr>
          <w:sz w:val="24"/>
          <w:szCs w:val="24"/>
        </w:rPr>
        <w:t>mutually exclus</w:t>
      </w:r>
      <w:r w:rsidR="005D28DE" w:rsidRPr="004D3CBB">
        <w:rPr>
          <w:sz w:val="24"/>
          <w:szCs w:val="24"/>
        </w:rPr>
        <w:t xml:space="preserve">ive classes, the proportion of </w:t>
      </w:r>
      <w:r w:rsidRPr="004D3CBB">
        <w:rPr>
          <w:sz w:val="24"/>
          <w:szCs w:val="24"/>
        </w:rPr>
        <w:t xml:space="preserve">members falling in the </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th</m:t>
            </m:r>
          </m:sup>
        </m:sSup>
      </m:oMath>
      <w:r w:rsidRPr="004D3CBB">
        <w:rPr>
          <w:sz w:val="24"/>
          <w:szCs w:val="24"/>
        </w:rPr>
        <w:t xml:space="preserve"> class being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4D3CBB">
        <w:rPr>
          <w:sz w:val="24"/>
          <w:szCs w:val="24"/>
        </w:rPr>
        <w:t xml:space="preserve"> (</w:t>
      </w:r>
      <m:oMath>
        <m:r>
          <w:rPr>
            <w:rFonts w:ascii="Cambria Math" w:hAnsi="Cambria Math"/>
            <w:sz w:val="24"/>
            <w:szCs w:val="24"/>
          </w:rPr>
          <m:t>i=1,2,3,…,k</m:t>
        </m:r>
      </m:oMath>
      <w:r w:rsidRPr="004D3CBB">
        <w:rPr>
          <w:sz w:val="24"/>
          <w:szCs w:val="24"/>
        </w:rPr>
        <w:t xml:space="preserve">). This classification may be with respect to either an attribute or a variable </w:t>
      </w:r>
      <w:r w:rsidR="005D28DE" w:rsidRPr="004D3CBB">
        <w:rPr>
          <w:sz w:val="24"/>
          <w:szCs w:val="24"/>
        </w:rPr>
        <w:t xml:space="preserve">(in case of a continuous variable, the classification </w:t>
      </w:r>
      <w:r w:rsidR="00891838" w:rsidRPr="004D3CBB">
        <w:rPr>
          <w:sz w:val="24"/>
          <w:szCs w:val="24"/>
        </w:rPr>
        <w:t>is</w:t>
      </w:r>
      <w:r w:rsidR="005D28DE" w:rsidRPr="004D3CBB">
        <w:rPr>
          <w:sz w:val="24"/>
          <w:szCs w:val="24"/>
        </w:rPr>
        <w:t xml:space="preserve"> achieved by dividing the whole range of the variable into </w:t>
      </w:r>
      <m:oMath>
        <m:r>
          <w:rPr>
            <w:rFonts w:ascii="Cambria Math" w:hAnsi="Cambria Math"/>
            <w:sz w:val="24"/>
            <w:szCs w:val="24"/>
          </w:rPr>
          <m:t>k</m:t>
        </m:r>
      </m:oMath>
      <w:r w:rsidR="005D28DE" w:rsidRPr="004D3CBB">
        <w:rPr>
          <w:sz w:val="24"/>
          <w:szCs w:val="24"/>
        </w:rPr>
        <w:t xml:space="preserve"> arbitrarily defined intervals.) </w:t>
      </w:r>
    </w:p>
    <w:p w:rsidR="00287005" w:rsidRPr="004D3CBB" w:rsidRDefault="00891838" w:rsidP="00715F48">
      <w:pPr>
        <w:pStyle w:val="ListParagraph"/>
        <w:numPr>
          <w:ilvl w:val="0"/>
          <w:numId w:val="28"/>
        </w:numPr>
        <w:spacing w:line="276" w:lineRule="auto"/>
        <w:ind w:left="567" w:right="-22" w:hanging="567"/>
        <w:contextualSpacing w:val="0"/>
        <w:rPr>
          <w:sz w:val="24"/>
          <w:szCs w:val="24"/>
        </w:rPr>
      </w:pPr>
      <w:r w:rsidRPr="004D3CBB">
        <w:rPr>
          <w:sz w:val="24"/>
          <w:szCs w:val="24"/>
        </w:rPr>
        <w:t>Then</w:t>
      </w:r>
      <w:proofErr w:type="gramStart"/>
      <w:r w:rsidR="005D28DE" w:rsidRPr="004D3CBB">
        <w:rPr>
          <w:sz w:val="24"/>
          <w:szCs w:val="24"/>
        </w:rPr>
        <w:t xml:space="preserve">, </w:t>
      </w:r>
      <m:oMath>
        <w:proofErr w:type="gramEnd"/>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sz w:val="24"/>
                <w:szCs w:val="24"/>
              </w:rPr>
              <m:t>=1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nary>
        <m:r>
          <w:rPr>
            <w:rFonts w:ascii="Cambria Math"/>
            <w:sz w:val="24"/>
            <w:szCs w:val="24"/>
          </w:rPr>
          <m:t>=1</m:t>
        </m:r>
      </m:oMath>
      <w:r w:rsidR="005D28DE" w:rsidRPr="004D3CBB">
        <w:rPr>
          <w:sz w:val="24"/>
          <w:szCs w:val="24"/>
        </w:rPr>
        <w:t>.</w:t>
      </w:r>
    </w:p>
    <w:p w:rsidR="00891838" w:rsidRPr="004D3CBB" w:rsidRDefault="005D28DE" w:rsidP="00715F48">
      <w:pPr>
        <w:pStyle w:val="ListParagraph"/>
        <w:numPr>
          <w:ilvl w:val="0"/>
          <w:numId w:val="28"/>
        </w:numPr>
        <w:spacing w:line="276" w:lineRule="auto"/>
        <w:ind w:left="567" w:right="-22" w:hanging="567"/>
        <w:contextualSpacing w:val="0"/>
        <w:rPr>
          <w:sz w:val="24"/>
          <w:szCs w:val="24"/>
        </w:rPr>
      </w:pPr>
      <w:r w:rsidRPr="004D3CBB">
        <w:rPr>
          <w:sz w:val="24"/>
          <w:szCs w:val="24"/>
        </w:rPr>
        <w:t xml:space="preserve">Let a sample of size </w:t>
      </w:r>
      <m:oMath>
        <m:r>
          <w:rPr>
            <w:rFonts w:ascii="Cambria Math" w:hAnsi="Cambria Math"/>
            <w:sz w:val="24"/>
            <w:szCs w:val="24"/>
          </w:rPr>
          <m:t>n</m:t>
        </m:r>
      </m:oMath>
      <w:r w:rsidRPr="004D3CBB">
        <w:rPr>
          <w:sz w:val="24"/>
          <w:szCs w:val="24"/>
        </w:rPr>
        <w:t xml:space="preserve"> is drawn from this population and the number of members belonging to the </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th</m:t>
            </m:r>
          </m:sup>
        </m:sSup>
      </m:oMath>
      <w:r w:rsidR="00784338" w:rsidRPr="004D3CBB">
        <w:rPr>
          <w:sz w:val="24"/>
          <w:szCs w:val="24"/>
        </w:rPr>
        <w:t xml:space="preserve"> </w:t>
      </w:r>
      <w:r w:rsidRPr="004D3CBB">
        <w:rPr>
          <w:sz w:val="24"/>
          <w:szCs w:val="24"/>
        </w:rPr>
        <w:t xml:space="preserve">class is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00784338" w:rsidRPr="004D3CBB">
        <w:rPr>
          <w:sz w:val="24"/>
          <w:szCs w:val="24"/>
        </w:rPr>
        <w:t xml:space="preserve"> (</w:t>
      </w:r>
      <m:oMath>
        <m:r>
          <w:rPr>
            <w:rFonts w:ascii="Cambria Math" w:hAnsi="Cambria Math"/>
            <w:sz w:val="24"/>
            <w:szCs w:val="24"/>
          </w:rPr>
          <m:t>i=1,2,3,…,k</m:t>
        </m:r>
      </m:oMath>
      <w:r w:rsidR="00784338" w:rsidRPr="004D3CBB">
        <w:rPr>
          <w:sz w:val="24"/>
          <w:szCs w:val="24"/>
        </w:rPr>
        <w:t>)</w:t>
      </w:r>
      <w:r w:rsidR="00D245AD" w:rsidRPr="004D3CBB">
        <w:rPr>
          <w:sz w:val="24"/>
          <w:szCs w:val="24"/>
        </w:rPr>
        <w:t xml:space="preserve">, </w:t>
      </w:r>
      <w:proofErr w:type="gramStart"/>
      <w:r w:rsidR="00D245AD" w:rsidRPr="004D3CBB">
        <w:rPr>
          <w:sz w:val="24"/>
          <w:szCs w:val="24"/>
        </w:rPr>
        <w:t xml:space="preserve">and </w:t>
      </w:r>
      <m:oMath>
        <w:proofErr w:type="gramEnd"/>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e>
        </m:nary>
        <m:r>
          <w:rPr>
            <w:rFonts w:ascii="Cambria Math" w:hAnsi="Cambria Math"/>
            <w:sz w:val="24"/>
            <w:szCs w:val="24"/>
          </w:rPr>
          <m:t>=n</m:t>
        </m:r>
      </m:oMath>
      <w:r w:rsidR="00D245AD" w:rsidRPr="004D3CBB">
        <w:rPr>
          <w:sz w:val="24"/>
          <w:szCs w:val="24"/>
        </w:rPr>
        <w:t>.</w:t>
      </w:r>
    </w:p>
    <w:p w:rsidR="00B13C43" w:rsidRPr="004D3CBB" w:rsidRDefault="00B13C43" w:rsidP="00715F48">
      <w:pPr>
        <w:pStyle w:val="ListParagraph"/>
        <w:numPr>
          <w:ilvl w:val="0"/>
          <w:numId w:val="28"/>
        </w:numPr>
        <w:spacing w:before="120" w:line="276" w:lineRule="auto"/>
        <w:ind w:left="567" w:right="-22" w:hanging="567"/>
        <w:contextualSpacing w:val="0"/>
        <w:rPr>
          <w:sz w:val="24"/>
          <w:szCs w:val="24"/>
        </w:rPr>
      </w:pPr>
      <w:r w:rsidRPr="004D3CBB">
        <w:rPr>
          <w:sz w:val="24"/>
          <w:szCs w:val="24"/>
        </w:rPr>
        <w:t xml:space="preserve">It can be shown that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d>
      </m:oMath>
    </w:p>
    <w:p w:rsidR="00891838" w:rsidRPr="004D3CBB" w:rsidRDefault="00D245AD" w:rsidP="00715F48">
      <w:pPr>
        <w:pStyle w:val="ListParagraph"/>
        <w:numPr>
          <w:ilvl w:val="0"/>
          <w:numId w:val="28"/>
        </w:numPr>
        <w:spacing w:before="120" w:line="276" w:lineRule="auto"/>
        <w:ind w:left="567" w:right="-22" w:hanging="567"/>
        <w:contextualSpacing w:val="0"/>
        <w:rPr>
          <w:sz w:val="24"/>
          <w:szCs w:val="24"/>
        </w:rPr>
      </w:pPr>
      <w:r w:rsidRPr="004D3CBB">
        <w:rPr>
          <w:sz w:val="24"/>
          <w:szCs w:val="24"/>
        </w:rPr>
        <w:t xml:space="preserve">Then, </w:t>
      </w:r>
      <m:oMath>
        <m:f>
          <m:fPr>
            <m:type m:val="lin"/>
            <m:ctrlPr>
              <w:rPr>
                <w:rFonts w:ascii="Cambria Math" w:hAnsi="Cambria Math"/>
                <w:sz w:val="24"/>
                <w:szCs w:val="24"/>
              </w:rPr>
            </m:ctrlPr>
          </m:fPr>
          <m:num>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i</m:t>
                    </m:r>
                  </m:sub>
                </m:sSub>
                <m:r>
                  <m:rPr>
                    <m:sty m:val="p"/>
                  </m:rPr>
                  <w:rPr>
                    <w:rFonts w:ascii="Cambria Math" w:hAnsi="Cambria Math"/>
                    <w:sz w:val="24"/>
                    <w:szCs w:val="24"/>
                  </w:rPr>
                  <m:t>-</m:t>
                </m:r>
                <m: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e>
            </m:d>
          </m:num>
          <m:den>
            <m:rad>
              <m:radPr>
                <m:degHide m:val="on"/>
                <m:ctrlPr>
                  <w:rPr>
                    <w:rFonts w:ascii="Cambria Math" w:hAnsi="Cambria Math"/>
                    <w:sz w:val="24"/>
                    <w:szCs w:val="24"/>
                  </w:rPr>
                </m:ctrlPr>
              </m:radPr>
              <m:deg/>
              <m:e>
                <m: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e>
            </m:rad>
          </m:den>
        </m:f>
        <m:r>
          <m:rPr>
            <m:sty m:val="p"/>
          </m:rPr>
          <w:rPr>
            <w:rFonts w:ascii="Cambria Math" w:hAnsi="Cambria Math"/>
            <w:sz w:val="24"/>
            <w:szCs w:val="24"/>
          </w:rPr>
          <m:t xml:space="preserve"> ~  </m:t>
        </m:r>
        <m:r>
          <w:rPr>
            <w:rFonts w:ascii="Cambria Math" w:hAnsi="Cambria Math"/>
            <w:sz w:val="24"/>
            <w:szCs w:val="24"/>
          </w:rPr>
          <m:t>N</m:t>
        </m:r>
        <m:r>
          <m:rPr>
            <m:sty m:val="p"/>
          </m:rPr>
          <w:rPr>
            <w:rFonts w:ascii="Cambria Math" w:hAnsi="Cambria Math"/>
            <w:sz w:val="24"/>
            <w:szCs w:val="24"/>
          </w:rPr>
          <m:t>(</m:t>
        </m:r>
        <m:r>
          <w:rPr>
            <w:rFonts w:ascii="Cambria Math" w:hAnsi="Cambria Math"/>
            <w:sz w:val="24"/>
            <w:szCs w:val="24"/>
          </w:rPr>
          <m:t>0,1</m:t>
        </m:r>
        <m:r>
          <m:rPr>
            <m:sty m:val="p"/>
          </m:rPr>
          <w:rPr>
            <w:rFonts w:ascii="Cambria Math" w:hAnsi="Cambria Math"/>
            <w:sz w:val="24"/>
            <w:szCs w:val="24"/>
          </w:rPr>
          <m:t>)</m:t>
        </m:r>
      </m:oMath>
      <w:r w:rsidR="00891838" w:rsidRPr="004D3CBB">
        <w:rPr>
          <w:sz w:val="24"/>
          <w:szCs w:val="24"/>
        </w:rPr>
        <w:t xml:space="preserve"> (Approximately), if </w:t>
      </w:r>
      <m:oMath>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00891838" w:rsidRPr="004D3CBB">
        <w:rPr>
          <w:sz w:val="24"/>
          <w:szCs w:val="24"/>
        </w:rPr>
        <w:t xml:space="preserve"> is sufficiently large</w:t>
      </w:r>
      <w:r w:rsidR="006A42B3" w:rsidRPr="004D3CBB">
        <w:rPr>
          <w:sz w:val="24"/>
          <w:szCs w:val="24"/>
        </w:rPr>
        <w:t>.</w:t>
      </w:r>
    </w:p>
    <w:p w:rsidR="00DE21A4" w:rsidRPr="004D3CBB" w:rsidRDefault="00DE21A4" w:rsidP="00715F48">
      <w:pPr>
        <w:pStyle w:val="ListParagraph"/>
        <w:numPr>
          <w:ilvl w:val="0"/>
          <w:numId w:val="28"/>
        </w:numPr>
        <w:spacing w:before="120" w:line="276" w:lineRule="auto"/>
        <w:ind w:left="567" w:right="-22" w:hanging="567"/>
        <w:contextualSpacing w:val="0"/>
        <w:rPr>
          <w:sz w:val="24"/>
          <w:szCs w:val="24"/>
        </w:rPr>
      </w:pPr>
      <w:r w:rsidRPr="004D3CBB">
        <w:rPr>
          <w:sz w:val="24"/>
          <w:szCs w:val="24"/>
        </w:rPr>
        <w:t xml:space="preserve">The approximate normal deviates are, however, subject to the linear </w:t>
      </w:r>
      <w:proofErr w:type="gramStart"/>
      <w:r w:rsidRPr="004D3CBB">
        <w:rPr>
          <w:sz w:val="24"/>
          <w:szCs w:val="24"/>
        </w:rPr>
        <w:t xml:space="preserve">constraint </w:t>
      </w:r>
      <m:oMath>
        <w:proofErr w:type="gramEnd"/>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e>
        </m:nary>
        <m:r>
          <w:rPr>
            <w:rFonts w:ascii="Cambria Math" w:hAnsi="Cambria Math"/>
            <w:sz w:val="24"/>
            <w:szCs w:val="24"/>
          </w:rPr>
          <m:t>=n</m:t>
        </m:r>
      </m:oMath>
      <w:r w:rsidRPr="004D3CBB">
        <w:rPr>
          <w:sz w:val="24"/>
          <w:szCs w:val="24"/>
        </w:rPr>
        <w:t xml:space="preserve">. </w:t>
      </w:r>
      <w:r w:rsidR="00D245AD" w:rsidRPr="004D3CBB">
        <w:rPr>
          <w:sz w:val="24"/>
          <w:szCs w:val="24"/>
        </w:rPr>
        <w:t>Thus,</w:t>
      </w:r>
    </w:p>
    <w:p w:rsidR="00D245AD" w:rsidRPr="004D3CBB" w:rsidRDefault="006A42B3" w:rsidP="00715F48">
      <w:pPr>
        <w:spacing w:before="120" w:line="240" w:lineRule="auto"/>
        <w:ind w:right="-22" w:firstLine="993"/>
        <w:rPr>
          <w:sz w:val="24"/>
          <w:szCs w:val="24"/>
        </w:rPr>
      </w:pPr>
      <w:r w:rsidRPr="004D3CBB">
        <w:rPr>
          <w:sz w:val="24"/>
          <w:szCs w:val="24"/>
        </w:rPr>
        <w:t xml:space="preserve">       </w:t>
      </w:r>
      <m:oMath>
        <m:nary>
          <m:naryPr>
            <m:chr m:val="∑"/>
            <m:limLoc m:val="undOvr"/>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k</m:t>
            </m:r>
          </m:sup>
          <m:e>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i</m:t>
                            </m:r>
                          </m:sub>
                        </m:sSub>
                        <m:r>
                          <m:rPr>
                            <m:sty m:val="p"/>
                          </m:rPr>
                          <w:rPr>
                            <w:rFonts w:ascii="Cambria Math" w:hAnsi="Cambria Math"/>
                            <w:sz w:val="24"/>
                            <w:szCs w:val="24"/>
                          </w:rPr>
                          <m:t>-</m:t>
                        </m:r>
                        <m: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num>
                      <m:den>
                        <m:rad>
                          <m:radPr>
                            <m:degHide m:val="on"/>
                            <m:ctrlPr>
                              <w:rPr>
                                <w:rFonts w:ascii="Cambria Math" w:hAnsi="Cambria Math"/>
                                <w:sz w:val="24"/>
                                <w:szCs w:val="24"/>
                              </w:rPr>
                            </m:ctrlPr>
                          </m:radPr>
                          <m:deg/>
                          <m:e>
                            <m: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e>
                        </m:rad>
                      </m:den>
                    </m:f>
                  </m:e>
                </m:d>
              </m:e>
              <m:sup>
                <m:r>
                  <m:rPr>
                    <m:sty m:val="p"/>
                  </m:rPr>
                  <w:rPr>
                    <w:rFonts w:ascii="Cambria Math" w:hAnsi="Cambria Math"/>
                    <w:sz w:val="24"/>
                    <w:szCs w:val="24"/>
                  </w:rPr>
                  <m:t>2</m:t>
                </m:r>
              </m:sup>
            </m:sSup>
          </m:e>
        </m:nary>
        <m:r>
          <m:rPr>
            <m:sty m:val="p"/>
          </m:rP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χ</m:t>
            </m:r>
          </m:e>
          <m:sub>
            <m:r>
              <w:rPr>
                <w:rFonts w:ascii="Cambria Math" w:hAnsi="Cambria Math"/>
                <w:sz w:val="24"/>
                <w:szCs w:val="24"/>
              </w:rPr>
              <m:t>n</m:t>
            </m:r>
            <m:r>
              <m:rPr>
                <m:sty m:val="p"/>
              </m:rPr>
              <w:rPr>
                <w:rFonts w:ascii="Cambria Math" w:hAnsi="Cambria Math"/>
                <w:sz w:val="24"/>
                <w:szCs w:val="24"/>
              </w:rPr>
              <m:t>-1</m:t>
            </m:r>
          </m:sub>
          <m:sup>
            <m:r>
              <m:rPr>
                <m:sty m:val="p"/>
              </m:rPr>
              <w:rPr>
                <w:rFonts w:ascii="Cambria Math" w:hAnsi="Cambria Math"/>
                <w:sz w:val="24"/>
                <w:szCs w:val="24"/>
              </w:rPr>
              <m:t>2</m:t>
            </m:r>
          </m:sup>
        </m:sSubSup>
      </m:oMath>
      <w:r w:rsidR="00891838" w:rsidRPr="004D3CBB">
        <w:rPr>
          <w:sz w:val="24"/>
          <w:szCs w:val="24"/>
        </w:rPr>
        <w:t xml:space="preserve"> (Approximately)</w:t>
      </w:r>
    </w:p>
    <w:p w:rsidR="00D245AD" w:rsidRPr="004D3CBB" w:rsidRDefault="00891838" w:rsidP="00715F48">
      <w:pPr>
        <w:spacing w:before="120" w:line="240" w:lineRule="auto"/>
        <w:ind w:right="-22" w:firstLine="993"/>
        <w:rPr>
          <w:sz w:val="24"/>
          <w:szCs w:val="24"/>
        </w:rPr>
      </w:pPr>
      <w:proofErr w:type="gramStart"/>
      <w:r w:rsidRPr="004D3CBB">
        <w:rPr>
          <w:sz w:val="24"/>
          <w:szCs w:val="24"/>
        </w:rPr>
        <w:t>i.e.</w:t>
      </w:r>
      <w:proofErr w:type="gramEnd"/>
      <w:r w:rsidRPr="004D3CBB">
        <w:rPr>
          <w:sz w:val="24"/>
          <w:szCs w:val="24"/>
        </w:rPr>
        <w:t xml:space="preserve">  </w:t>
      </w:r>
      <m:oMath>
        <m:nary>
          <m:naryPr>
            <m:chr m:val="∑"/>
            <m:limLoc m:val="undOvr"/>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k</m:t>
            </m:r>
          </m:sup>
          <m:e>
            <m:f>
              <m:fPr>
                <m:ctrlPr>
                  <w:rPr>
                    <w:rFonts w:ascii="Cambria Math" w:hAnsi="Cambria Math"/>
                    <w:sz w:val="24"/>
                    <w:szCs w:val="24"/>
                  </w:rPr>
                </m:ctrlPr>
              </m:fPr>
              <m:num>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i</m:t>
                            </m:r>
                          </m:sub>
                        </m:sSub>
                        <m:r>
                          <m:rPr>
                            <m:sty m:val="p"/>
                          </m:rPr>
                          <w:rPr>
                            <w:rFonts w:ascii="Cambria Math" w:hAnsi="Cambria Math"/>
                            <w:sz w:val="24"/>
                            <w:szCs w:val="24"/>
                          </w:rPr>
                          <m:t>-</m:t>
                        </m:r>
                        <m: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e>
                    </m:d>
                  </m:e>
                  <m:sup>
                    <m:r>
                      <m:rPr>
                        <m:sty m:val="p"/>
                      </m:rPr>
                      <w:rPr>
                        <w:rFonts w:ascii="Cambria Math" w:hAnsi="Cambria Math"/>
                        <w:sz w:val="24"/>
                        <w:szCs w:val="24"/>
                      </w:rPr>
                      <m:t>2</m:t>
                    </m:r>
                  </m:sup>
                </m:sSup>
              </m:num>
              <m:den>
                <m: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den>
            </m:f>
          </m:e>
        </m:nary>
        <m:r>
          <m:rPr>
            <m:sty m:val="p"/>
          </m:rP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f>
              <m:fPr>
                <m:ctrlPr>
                  <w:rPr>
                    <w:rFonts w:ascii="Cambria Math" w:hAnsi="Cambria Math"/>
                    <w:sz w:val="24"/>
                    <w:szCs w:val="24"/>
                  </w:rPr>
                </m:ctrlPr>
              </m:fPr>
              <m:num>
                <m:sSubSup>
                  <m:sSubSupPr>
                    <m:ctrlPr>
                      <w:rPr>
                        <w:rFonts w:ascii="Cambria Math" w:hAnsi="Cambria Math"/>
                        <w:sz w:val="24"/>
                        <w:szCs w:val="24"/>
                      </w:rPr>
                    </m:ctrlPr>
                  </m:sSubSupPr>
                  <m:e>
                    <m:r>
                      <w:rPr>
                        <w:rFonts w:ascii="Cambria Math" w:hAnsi="Cambria Math"/>
                        <w:sz w:val="24"/>
                        <w:szCs w:val="24"/>
                      </w:rPr>
                      <m:t>f</m:t>
                    </m:r>
                  </m:e>
                  <m:sub>
                    <m:r>
                      <w:rPr>
                        <w:rFonts w:ascii="Cambria Math" w:hAnsi="Cambria Math"/>
                        <w:sz w:val="24"/>
                        <w:szCs w:val="24"/>
                      </w:rPr>
                      <m:t>i</m:t>
                    </m:r>
                  </m:sub>
                  <m:sup>
                    <m:r>
                      <m:rPr>
                        <m:sty m:val="p"/>
                      </m:rPr>
                      <w:rPr>
                        <w:rFonts w:ascii="Cambria Math" w:hAnsi="Cambria Math"/>
                        <w:sz w:val="24"/>
                        <w:szCs w:val="24"/>
                      </w:rPr>
                      <m:t>2</m:t>
                    </m:r>
                  </m:sup>
                </m:sSubSup>
              </m:num>
              <m:den>
                <m: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den>
            </m:f>
          </m:e>
        </m:nary>
        <m:r>
          <m:rPr>
            <m:sty m:val="p"/>
          </m:rPr>
          <w:rPr>
            <w:rFonts w:ascii="Cambria Math" w:hAnsi="Cambria Math"/>
            <w:sz w:val="24"/>
            <w:szCs w:val="24"/>
          </w:rPr>
          <m:t>-</m:t>
        </m:r>
        <m:r>
          <w:rPr>
            <w:rFonts w:ascii="Cambria Math" w:hAnsi="Cambria Math"/>
            <w:sz w:val="24"/>
            <w:szCs w:val="24"/>
          </w:rPr>
          <m:t>n</m:t>
        </m:r>
      </m:oMath>
      <w:r w:rsidR="00D245AD" w:rsidRPr="004D3CBB">
        <w:rPr>
          <w:sz w:val="24"/>
          <w:szCs w:val="24"/>
        </w:rPr>
        <w:t xml:space="preserve"> </w:t>
      </w:r>
      <w:r w:rsidR="00BE5A95" w:rsidRPr="004D3CBB">
        <w:rPr>
          <w:sz w:val="24"/>
          <w:szCs w:val="24"/>
        </w:rPr>
        <w:t xml:space="preserve"> </w:t>
      </w:r>
      <m:oMath>
        <m:r>
          <m:rPr>
            <m:sty m:val="p"/>
          </m:rP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χ</m:t>
            </m:r>
          </m:e>
          <m:sub>
            <m:r>
              <w:rPr>
                <w:rFonts w:ascii="Cambria Math" w:hAnsi="Cambria Math"/>
                <w:sz w:val="24"/>
                <w:szCs w:val="24"/>
              </w:rPr>
              <m:t>n</m:t>
            </m:r>
            <m:r>
              <m:rPr>
                <m:sty m:val="p"/>
              </m:rPr>
              <w:rPr>
                <w:rFonts w:ascii="Cambria Math" w:hAnsi="Cambria Math"/>
                <w:sz w:val="24"/>
                <w:szCs w:val="24"/>
              </w:rPr>
              <m:t>-1</m:t>
            </m:r>
          </m:sub>
          <m:sup>
            <m:r>
              <m:rPr>
                <m:sty m:val="p"/>
              </m:rPr>
              <w:rPr>
                <w:rFonts w:ascii="Cambria Math" w:hAnsi="Cambria Math"/>
                <w:sz w:val="24"/>
                <w:szCs w:val="24"/>
              </w:rPr>
              <m:t>2</m:t>
            </m:r>
          </m:sup>
        </m:sSubSup>
      </m:oMath>
      <w:r w:rsidRPr="004D3CBB">
        <w:rPr>
          <w:sz w:val="24"/>
          <w:szCs w:val="24"/>
        </w:rPr>
        <w:t xml:space="preserve"> </w:t>
      </w:r>
      <w:r w:rsidR="00BE5A95" w:rsidRPr="004D3CBB">
        <w:rPr>
          <w:sz w:val="24"/>
          <w:szCs w:val="24"/>
        </w:rPr>
        <w:t xml:space="preserve">  </w:t>
      </w:r>
      <w:r w:rsidR="0063473E" w:rsidRPr="004D3CBB">
        <w:rPr>
          <w:sz w:val="24"/>
          <w:szCs w:val="24"/>
        </w:rPr>
        <w:t xml:space="preserve"> </w:t>
      </w:r>
      <w:r w:rsidR="006A42B3" w:rsidRPr="004D3CBB">
        <w:rPr>
          <w:sz w:val="24"/>
          <w:szCs w:val="24"/>
        </w:rPr>
        <w:t xml:space="preserve">                      </w:t>
      </w:r>
      <w:r w:rsidR="00B94CF6">
        <w:rPr>
          <w:sz w:val="24"/>
          <w:szCs w:val="24"/>
        </w:rPr>
        <w:t xml:space="preserve">                            </w:t>
      </w:r>
      <w:r w:rsidR="00BE5A95" w:rsidRPr="004D3CBB">
        <w:rPr>
          <w:sz w:val="24"/>
          <w:szCs w:val="24"/>
        </w:rPr>
        <w:t>(1)</w:t>
      </w:r>
    </w:p>
    <w:p w:rsidR="00C203B6" w:rsidRPr="004D3CBB" w:rsidRDefault="00C203B6" w:rsidP="00715F48">
      <w:pPr>
        <w:pStyle w:val="ListParagraph"/>
        <w:numPr>
          <w:ilvl w:val="0"/>
          <w:numId w:val="28"/>
        </w:numPr>
        <w:spacing w:line="240" w:lineRule="auto"/>
        <w:ind w:left="567" w:right="-22" w:hanging="567"/>
        <w:contextualSpacing w:val="0"/>
        <w:rPr>
          <w:sz w:val="24"/>
          <w:szCs w:val="24"/>
        </w:rPr>
      </w:pPr>
      <w:r w:rsidRPr="004D3CBB">
        <w:rPr>
          <w:sz w:val="24"/>
          <w:szCs w:val="24"/>
        </w:rPr>
        <w:t xml:space="preserve">In statistical literature, </w:t>
      </w:r>
      <m:oMath>
        <m:nary>
          <m:naryPr>
            <m:chr m:val="∑"/>
            <m:limLoc m:val="undOvr"/>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k</m:t>
            </m:r>
          </m:sup>
          <m:e>
            <m:f>
              <m:fPr>
                <m:ctrlPr>
                  <w:rPr>
                    <w:rFonts w:ascii="Cambria Math" w:hAnsi="Cambria Math"/>
                    <w:sz w:val="24"/>
                    <w:szCs w:val="24"/>
                  </w:rPr>
                </m:ctrlPr>
              </m:fPr>
              <m:num>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i</m:t>
                            </m:r>
                          </m:sub>
                        </m:sSub>
                        <m:r>
                          <m:rPr>
                            <m:sty m:val="p"/>
                          </m:rPr>
                          <w:rPr>
                            <w:rFonts w:ascii="Cambria Math" w:hAnsi="Cambria Math"/>
                            <w:sz w:val="24"/>
                            <w:szCs w:val="24"/>
                          </w:rPr>
                          <m:t>-</m:t>
                        </m:r>
                        <m: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e>
                    </m:d>
                  </m:e>
                  <m:sup>
                    <m:r>
                      <m:rPr>
                        <m:sty m:val="p"/>
                      </m:rPr>
                      <w:rPr>
                        <w:rFonts w:ascii="Cambria Math" w:hAnsi="Cambria Math"/>
                        <w:sz w:val="24"/>
                        <w:szCs w:val="24"/>
                      </w:rPr>
                      <m:t>2</m:t>
                    </m:r>
                  </m:sup>
                </m:sSup>
              </m:num>
              <m:den>
                <m: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den>
            </m:f>
          </m:e>
        </m:nary>
      </m:oMath>
      <w:r w:rsidRPr="004D3CBB">
        <w:rPr>
          <w:sz w:val="24"/>
          <w:szCs w:val="24"/>
        </w:rPr>
        <w:t xml:space="preserve"> is referred to as a Pearsonian </w:t>
      </w:r>
      <m:oMath>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oMath>
      <w:r w:rsidRPr="004D3CBB">
        <w:rPr>
          <w:sz w:val="24"/>
          <w:szCs w:val="24"/>
        </w:rPr>
        <w:t xml:space="preserve"> or a </w:t>
      </w:r>
      <w:proofErr w:type="gramStart"/>
      <w:r w:rsidR="002323D1" w:rsidRPr="004D3CBB">
        <w:rPr>
          <w:sz w:val="24"/>
          <w:szCs w:val="24"/>
        </w:rPr>
        <w:t>F</w:t>
      </w:r>
      <w:r w:rsidRPr="004D3CBB">
        <w:rPr>
          <w:sz w:val="24"/>
          <w:szCs w:val="24"/>
        </w:rPr>
        <w:t xml:space="preserve">requency </w:t>
      </w:r>
      <m:oMath>
        <w:proofErr w:type="gramEnd"/>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oMath>
      <w:r w:rsidRPr="004D3CBB">
        <w:rPr>
          <w:sz w:val="24"/>
          <w:szCs w:val="24"/>
        </w:rPr>
        <w:t>.</w:t>
      </w:r>
    </w:p>
    <w:p w:rsidR="002323D1" w:rsidRPr="004D3CBB" w:rsidRDefault="002323D1" w:rsidP="00715F48">
      <w:pPr>
        <w:pStyle w:val="ListParagraph"/>
        <w:numPr>
          <w:ilvl w:val="0"/>
          <w:numId w:val="28"/>
        </w:numPr>
        <w:spacing w:line="276" w:lineRule="auto"/>
        <w:ind w:left="567" w:right="-22" w:hanging="567"/>
        <w:contextualSpacing w:val="0"/>
        <w:rPr>
          <w:sz w:val="24"/>
          <w:szCs w:val="24"/>
        </w:rPr>
      </w:pPr>
      <w:r w:rsidRPr="004D3CBB">
        <w:rPr>
          <w:sz w:val="24"/>
          <w:szCs w:val="24"/>
        </w:rPr>
        <w:t xml:space="preserve">The </w:t>
      </w:r>
      <w:proofErr w:type="spellStart"/>
      <w:r w:rsidRPr="004D3CBB">
        <w:rPr>
          <w:sz w:val="24"/>
          <w:szCs w:val="24"/>
        </w:rPr>
        <w:t>Pearsonian</w:t>
      </w:r>
      <w:proofErr w:type="spellEnd"/>
      <w:r w:rsidRPr="004D3CBB">
        <w:rPr>
          <w:sz w:val="24"/>
          <w:szCs w:val="24"/>
        </w:rPr>
        <w:t xml:space="preserve"> </w:t>
      </w:r>
      <m:oMath>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oMath>
      <w:r w:rsidRPr="004D3CBB">
        <w:rPr>
          <w:sz w:val="24"/>
          <w:szCs w:val="24"/>
        </w:rPr>
        <w:t xml:space="preserve"> or a Frequency </w:t>
      </w:r>
      <m:oMath>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oMath>
      <w:r w:rsidRPr="004D3CBB">
        <w:rPr>
          <w:sz w:val="24"/>
          <w:szCs w:val="24"/>
        </w:rPr>
        <w:t xml:space="preserve"> is an approximation. The condition for validity of the approximation is </w:t>
      </w:r>
      <w:r w:rsidR="00FC64A1" w:rsidRPr="004D3CBB">
        <w:rPr>
          <w:sz w:val="24"/>
          <w:szCs w:val="24"/>
        </w:rPr>
        <w:t xml:space="preserve">that the theoretical frequencies </w:t>
      </w:r>
      <m:oMath>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00FC64A1" w:rsidRPr="004D3CBB">
        <w:rPr>
          <w:sz w:val="24"/>
          <w:szCs w:val="24"/>
        </w:rPr>
        <w:t xml:space="preserve"> should be sufficiently large.</w:t>
      </w:r>
      <w:r w:rsidR="0093313F" w:rsidRPr="004D3CBB">
        <w:rPr>
          <w:sz w:val="24"/>
          <w:szCs w:val="24"/>
        </w:rPr>
        <w:t xml:space="preserve"> </w:t>
      </w:r>
    </w:p>
    <w:p w:rsidR="00FC64A1" w:rsidRPr="004D3CBB" w:rsidRDefault="009F4E00" w:rsidP="00715F48">
      <w:pPr>
        <w:pStyle w:val="ListParagraph"/>
        <w:numPr>
          <w:ilvl w:val="0"/>
          <w:numId w:val="28"/>
        </w:numPr>
        <w:spacing w:before="120" w:line="276" w:lineRule="auto"/>
        <w:ind w:left="567" w:right="-22" w:hanging="567"/>
        <w:contextualSpacing w:val="0"/>
        <w:rPr>
          <w:sz w:val="24"/>
          <w:szCs w:val="24"/>
        </w:rPr>
      </w:pPr>
      <w:r w:rsidRPr="004D3CBB">
        <w:rPr>
          <w:sz w:val="24"/>
          <w:szCs w:val="24"/>
        </w:rPr>
        <w:t>B</w:t>
      </w:r>
      <w:r w:rsidR="0093313F" w:rsidRPr="004D3CBB">
        <w:rPr>
          <w:sz w:val="24"/>
          <w:szCs w:val="24"/>
        </w:rPr>
        <w:t xml:space="preserve">oth practical and theoretical investigation show that the approximation is usually good if </w:t>
      </w:r>
      <m:oMath>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≥5</m:t>
        </m:r>
      </m:oMath>
      <w:r w:rsidR="0093313F" w:rsidRPr="004D3CBB">
        <w:rPr>
          <w:sz w:val="24"/>
          <w:szCs w:val="24"/>
        </w:rPr>
        <w:t xml:space="preserve"> for </w:t>
      </w:r>
      <w:proofErr w:type="gramStart"/>
      <w:r w:rsidR="0093313F" w:rsidRPr="004D3CBB">
        <w:rPr>
          <w:sz w:val="24"/>
          <w:szCs w:val="24"/>
        </w:rPr>
        <w:t xml:space="preserve">each </w:t>
      </w:r>
      <m:oMath>
        <w:proofErr w:type="gramEnd"/>
        <m:r>
          <w:rPr>
            <w:rFonts w:ascii="Cambria Math" w:hAnsi="Cambria Math"/>
            <w:sz w:val="24"/>
            <w:szCs w:val="24"/>
          </w:rPr>
          <m:t>i</m:t>
        </m:r>
      </m:oMath>
      <w:r w:rsidR="0093313F" w:rsidRPr="004D3CBB">
        <w:rPr>
          <w:sz w:val="24"/>
          <w:szCs w:val="24"/>
        </w:rPr>
        <w:t>, provided the number of classes is also greater than or equal to 5.</w:t>
      </w:r>
    </w:p>
    <w:p w:rsidR="009F4E00" w:rsidRPr="004D3CBB" w:rsidRDefault="0093313F" w:rsidP="00715F48">
      <w:pPr>
        <w:pStyle w:val="ListParagraph"/>
        <w:numPr>
          <w:ilvl w:val="0"/>
          <w:numId w:val="28"/>
        </w:numPr>
        <w:spacing w:before="120" w:line="276" w:lineRule="auto"/>
        <w:ind w:left="567" w:right="-22" w:hanging="567"/>
        <w:contextualSpacing w:val="0"/>
        <w:rPr>
          <w:sz w:val="24"/>
          <w:szCs w:val="24"/>
        </w:rPr>
      </w:pPr>
      <w:r w:rsidRPr="004D3CBB">
        <w:rPr>
          <w:sz w:val="24"/>
          <w:szCs w:val="24"/>
        </w:rPr>
        <w:t xml:space="preserve">If the number of classes is smaller than 5, it is advisable to have each of the expected frequencies somewhat greater than 5. </w:t>
      </w:r>
    </w:p>
    <w:p w:rsidR="009F4E00" w:rsidRPr="004D3CBB" w:rsidRDefault="0093313F" w:rsidP="00715F48">
      <w:pPr>
        <w:pStyle w:val="ListParagraph"/>
        <w:numPr>
          <w:ilvl w:val="0"/>
          <w:numId w:val="29"/>
        </w:numPr>
        <w:spacing w:before="120" w:line="276" w:lineRule="auto"/>
        <w:ind w:left="567" w:right="-22" w:hanging="567"/>
        <w:contextualSpacing w:val="0"/>
        <w:rPr>
          <w:sz w:val="24"/>
          <w:szCs w:val="24"/>
        </w:rPr>
      </w:pPr>
      <w:r w:rsidRPr="004D3CBB">
        <w:rPr>
          <w:sz w:val="24"/>
          <w:szCs w:val="24"/>
        </w:rPr>
        <w:t xml:space="preserve">When it is found that for some class </w:t>
      </w:r>
      <m:oMath>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4D3CBB">
        <w:rPr>
          <w:sz w:val="24"/>
          <w:szCs w:val="24"/>
        </w:rPr>
        <w:t xml:space="preserve"> </w:t>
      </w:r>
      <w:proofErr w:type="gramStart"/>
      <w:r w:rsidRPr="004D3CBB">
        <w:rPr>
          <w:sz w:val="24"/>
          <w:szCs w:val="24"/>
        </w:rPr>
        <w:t>is</w:t>
      </w:r>
      <w:proofErr w:type="gramEnd"/>
      <w:r w:rsidRPr="004D3CBB">
        <w:rPr>
          <w:sz w:val="24"/>
          <w:szCs w:val="24"/>
        </w:rPr>
        <w:t xml:space="preserve"> less than 5, one should amalgamate this class with one or more of the adjacent classes so as to make the theoretical frequency in the combined class greater than or equal to 5. </w:t>
      </w:r>
    </w:p>
    <w:p w:rsidR="0093313F" w:rsidRPr="004D3CBB" w:rsidRDefault="0093313F" w:rsidP="00715F48">
      <w:pPr>
        <w:pStyle w:val="ListParagraph"/>
        <w:numPr>
          <w:ilvl w:val="0"/>
          <w:numId w:val="29"/>
        </w:numPr>
        <w:spacing w:before="120" w:after="0" w:line="276" w:lineRule="auto"/>
        <w:ind w:left="567" w:right="-22" w:hanging="567"/>
        <w:contextualSpacing w:val="0"/>
        <w:rPr>
          <w:sz w:val="24"/>
          <w:szCs w:val="24"/>
        </w:rPr>
      </w:pPr>
      <w:r w:rsidRPr="004D3CBB">
        <w:rPr>
          <w:sz w:val="24"/>
          <w:szCs w:val="24"/>
        </w:rPr>
        <w:t>The number of degrees of freedom</w:t>
      </w:r>
      <w:r w:rsidR="009F4E00" w:rsidRPr="004D3CBB">
        <w:rPr>
          <w:sz w:val="24"/>
          <w:szCs w:val="24"/>
        </w:rPr>
        <w:t xml:space="preserve"> (</w:t>
      </w:r>
      <w:proofErr w:type="spellStart"/>
      <w:r w:rsidR="009F4E00" w:rsidRPr="004D3CBB">
        <w:rPr>
          <w:i/>
          <w:iCs/>
          <w:sz w:val="24"/>
          <w:szCs w:val="24"/>
        </w:rPr>
        <w:t>df</w:t>
      </w:r>
      <w:proofErr w:type="spellEnd"/>
      <w:r w:rsidR="009F4E00" w:rsidRPr="004D3CBB">
        <w:rPr>
          <w:sz w:val="24"/>
          <w:szCs w:val="24"/>
        </w:rPr>
        <w:t>)</w:t>
      </w:r>
      <w:r w:rsidRPr="004D3CBB">
        <w:rPr>
          <w:sz w:val="24"/>
          <w:szCs w:val="24"/>
        </w:rPr>
        <w:t xml:space="preserve"> will then be</w:t>
      </w:r>
      <w:r w:rsidR="00850C6E" w:rsidRPr="004D3CBB">
        <w:rPr>
          <w:sz w:val="24"/>
          <w:szCs w:val="24"/>
        </w:rPr>
        <w:t xml:space="preserve"> calculated taking into account the number of class after amalgamation, i.e.</w:t>
      </w:r>
    </w:p>
    <w:p w:rsidR="00FC64A1" w:rsidRPr="004D3CBB" w:rsidRDefault="00426C9C" w:rsidP="00231062">
      <w:pPr>
        <w:spacing w:line="276" w:lineRule="auto"/>
        <w:ind w:left="1440" w:right="-590"/>
        <w:rPr>
          <w:sz w:val="24"/>
          <w:szCs w:val="24"/>
        </w:rPr>
      </w:pPr>
      <m:oMathPara>
        <m:oMathParaPr>
          <m:jc m:val="left"/>
        </m:oMathParaPr>
        <m:oMath>
          <m:r>
            <w:rPr>
              <w:rFonts w:ascii="Cambria Math" w:hAnsi="Cambria Math"/>
              <w:sz w:val="24"/>
              <w:szCs w:val="24"/>
            </w:rPr>
            <m:t>df</m:t>
          </m:r>
          <m:r>
            <m:rPr>
              <m:sty m:val="p"/>
            </m:rPr>
            <w:rPr>
              <w:rFonts w:ascii="Cambria Math" w:hAnsi="Cambria Math"/>
              <w:sz w:val="24"/>
              <w:szCs w:val="24"/>
            </w:rPr>
            <m:t>=Number of classes after amalgamation-1</m:t>
          </m:r>
        </m:oMath>
      </m:oMathPara>
    </w:p>
    <w:p w:rsidR="00AF4C8B" w:rsidRPr="003C5653" w:rsidRDefault="00EF7EB9" w:rsidP="003C5653">
      <w:pPr>
        <w:spacing w:line="360" w:lineRule="auto"/>
        <w:ind w:right="-23"/>
        <w:rPr>
          <w:b/>
          <w:bCs/>
          <w:sz w:val="24"/>
          <w:szCs w:val="24"/>
        </w:rPr>
      </w:pPr>
      <w:r w:rsidRPr="009F4E00">
        <w:rPr>
          <w:sz w:val="24"/>
          <w:szCs w:val="24"/>
        </w:rPr>
        <w:t xml:space="preserve">On the other hand, </w:t>
      </w:r>
      <w:r w:rsidR="009B1352" w:rsidRPr="003C5653">
        <w:rPr>
          <w:sz w:val="24"/>
          <w:szCs w:val="24"/>
        </w:rPr>
        <w:t>i</w:t>
      </w:r>
      <w:r w:rsidR="00784338" w:rsidRPr="003C5653">
        <w:rPr>
          <w:sz w:val="24"/>
          <w:szCs w:val="24"/>
        </w:rPr>
        <w:t>n many situations</w:t>
      </w:r>
      <w:r w:rsidRPr="003C5653">
        <w:rPr>
          <w:sz w:val="24"/>
          <w:szCs w:val="24"/>
        </w:rPr>
        <w:t xml:space="preserve"> </w:t>
      </w:r>
      <w:r w:rsidR="003C5653" w:rsidRPr="003C5653">
        <w:rPr>
          <w:b/>
          <w:bCs/>
          <w:sz w:val="24"/>
          <w:szCs w:val="24"/>
        </w:rPr>
        <w:t>t</w:t>
      </w:r>
      <w:r w:rsidRPr="003C5653">
        <w:rPr>
          <w:b/>
          <w:bCs/>
          <w:sz w:val="24"/>
          <w:szCs w:val="24"/>
        </w:rPr>
        <w:t xml:space="preserve">he </w:t>
      </w:r>
      <m:oMath>
        <m:sSub>
          <m:sSubPr>
            <m:ctrlPr>
              <w:rPr>
                <w:rFonts w:ascii="Cambria Math" w:hAnsi="Cambria Math"/>
                <w:b/>
                <w:bCs/>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i</m:t>
            </m:r>
          </m:sub>
        </m:sSub>
      </m:oMath>
      <w:r w:rsidRPr="003C5653">
        <w:rPr>
          <w:b/>
          <w:bCs/>
          <w:sz w:val="24"/>
          <w:szCs w:val="24"/>
        </w:rPr>
        <w:t xml:space="preserve"> values are not specified by the hypothesis but known that are dependent on some unknown population parameter</w:t>
      </w:r>
      <w:r w:rsidR="00337476" w:rsidRPr="003C5653">
        <w:rPr>
          <w:b/>
          <w:bCs/>
          <w:sz w:val="24"/>
          <w:szCs w:val="24"/>
        </w:rPr>
        <w:t>(s)</w:t>
      </w:r>
      <w:r w:rsidRPr="003C5653">
        <w:rPr>
          <w:b/>
          <w:bCs/>
          <w:sz w:val="24"/>
          <w:szCs w:val="24"/>
        </w:rPr>
        <w:t xml:space="preserve">. For instance, when the hypothesis says that the population </w:t>
      </w:r>
      <w:r w:rsidRPr="003C5653">
        <w:rPr>
          <w:b/>
          <w:bCs/>
          <w:sz w:val="24"/>
          <w:szCs w:val="24"/>
        </w:rPr>
        <w:lastRenderedPageBreak/>
        <w:t xml:space="preserve">distribution is of the Poisson or of the normal type, without specifying the value of </w:t>
      </w:r>
      <m:oMath>
        <m:r>
          <m:rPr>
            <m:sty m:val="bi"/>
          </m:rPr>
          <w:rPr>
            <w:rFonts w:ascii="Cambria Math" w:hAnsi="Cambria Math"/>
            <w:sz w:val="24"/>
            <w:szCs w:val="24"/>
          </w:rPr>
          <m:t>λ</m:t>
        </m:r>
      </m:oMath>
      <w:r w:rsidRPr="003C5653">
        <w:rPr>
          <w:b/>
          <w:bCs/>
          <w:sz w:val="24"/>
          <w:szCs w:val="24"/>
        </w:rPr>
        <w:t xml:space="preserve"> or those of </w:t>
      </w:r>
      <m:oMath>
        <m:r>
          <m:rPr>
            <m:sty m:val="bi"/>
          </m:rPr>
          <w:rPr>
            <w:rFonts w:ascii="Cambria Math" w:hAnsi="Cambria Math"/>
            <w:sz w:val="24"/>
            <w:szCs w:val="24"/>
          </w:rPr>
          <m:t>μ</m:t>
        </m:r>
      </m:oMath>
      <w:r w:rsidRPr="003C5653">
        <w:rPr>
          <w:b/>
          <w:bCs/>
          <w:sz w:val="24"/>
          <w:szCs w:val="24"/>
        </w:rPr>
        <w:t xml:space="preserve"> </w:t>
      </w:r>
      <w:proofErr w:type="gramStart"/>
      <w:r w:rsidRPr="003C5653">
        <w:rPr>
          <w:b/>
          <w:bCs/>
          <w:sz w:val="24"/>
          <w:szCs w:val="24"/>
        </w:rPr>
        <w:t xml:space="preserve">and </w:t>
      </w:r>
      <m:oMath>
        <w:proofErr w:type="gramEnd"/>
        <m:r>
          <m:rPr>
            <m:sty m:val="bi"/>
          </m:rPr>
          <w:rPr>
            <w:rFonts w:ascii="Cambria Math" w:hAnsi="Cambria Math"/>
            <w:sz w:val="24"/>
            <w:szCs w:val="24"/>
          </w:rPr>
          <m:t>σ</m:t>
        </m:r>
      </m:oMath>
      <w:r w:rsidRPr="003C5653">
        <w:rPr>
          <w:b/>
          <w:bCs/>
          <w:sz w:val="24"/>
          <w:szCs w:val="24"/>
        </w:rPr>
        <w:t xml:space="preserve">. </w:t>
      </w:r>
    </w:p>
    <w:p w:rsidR="00EF7EB9" w:rsidRPr="00EC0F22" w:rsidRDefault="00EC0F22" w:rsidP="003C5653">
      <w:pPr>
        <w:pStyle w:val="ListParagraph"/>
        <w:numPr>
          <w:ilvl w:val="0"/>
          <w:numId w:val="25"/>
        </w:numPr>
        <w:spacing w:after="0" w:line="276" w:lineRule="auto"/>
        <w:ind w:left="425" w:right="-22" w:hanging="425"/>
        <w:contextualSpacing w:val="0"/>
        <w:rPr>
          <w:sz w:val="26"/>
          <w:szCs w:val="26"/>
        </w:rPr>
      </w:pPr>
      <w:r w:rsidRPr="00EC0F22">
        <w:rPr>
          <w:sz w:val="26"/>
          <w:szCs w:val="26"/>
        </w:rPr>
        <w:t>L</w:t>
      </w:r>
      <w:r w:rsidR="00EF7EB9" w:rsidRPr="00EC0F22">
        <w:rPr>
          <w:sz w:val="26"/>
          <w:szCs w:val="26"/>
        </w:rPr>
        <w:t xml:space="preserve">et us suppose that the hypothetical population depends on </w:t>
      </w:r>
      <m:oMath>
        <m:r>
          <w:rPr>
            <w:rFonts w:ascii="Cambria Math" w:hAnsi="Cambria Math"/>
            <w:sz w:val="26"/>
            <w:szCs w:val="26"/>
          </w:rPr>
          <m:t>r</m:t>
        </m:r>
      </m:oMath>
      <w:r w:rsidR="00EF7EB9" w:rsidRPr="00EC0F22">
        <w:rPr>
          <w:sz w:val="26"/>
          <w:szCs w:val="26"/>
        </w:rPr>
        <w:t xml:space="preserve"> unknown parameters (</w:t>
      </w:r>
      <m:oMath>
        <m:r>
          <w:rPr>
            <w:rFonts w:ascii="Cambria Math" w:hAnsi="Cambria Math"/>
            <w:sz w:val="26"/>
            <w:szCs w:val="26"/>
          </w:rPr>
          <m:t>r&lt;k-1</m:t>
        </m:r>
      </m:oMath>
      <w:r w:rsidR="00EF7EB9" w:rsidRPr="00EC0F22">
        <w:rPr>
          <w:sz w:val="26"/>
          <w:szCs w:val="26"/>
        </w:rPr>
        <w:t>), which may be estimated from the given sample</w:t>
      </w:r>
      <w:r w:rsidRPr="00EC0F22">
        <w:rPr>
          <w:sz w:val="26"/>
          <w:szCs w:val="26"/>
        </w:rPr>
        <w:t xml:space="preserve"> </w:t>
      </w:r>
      <w:r w:rsidR="00EF7EB9" w:rsidRPr="00EC0F22">
        <w:rPr>
          <w:sz w:val="26"/>
          <w:szCs w:val="26"/>
        </w:rPr>
        <w:t>itself. If the estimat</w:t>
      </w:r>
      <w:r w:rsidR="009F4E00" w:rsidRPr="00EC0F22">
        <w:rPr>
          <w:sz w:val="26"/>
          <w:szCs w:val="26"/>
        </w:rPr>
        <w:t>e</w:t>
      </w:r>
      <w:r w:rsidR="00EF7EB9" w:rsidRPr="00EC0F22">
        <w:rPr>
          <w:sz w:val="26"/>
          <w:szCs w:val="26"/>
        </w:rPr>
        <w:t xml:space="preserve">s of the population proportions </w:t>
      </w:r>
      <w:r w:rsidRPr="00EC0F22">
        <w:rPr>
          <w:sz w:val="26"/>
          <w:szCs w:val="26"/>
        </w:rPr>
        <w:t xml:space="preserve">in the </w:t>
      </w:r>
      <w:proofErr w:type="spellStart"/>
      <w:r w:rsidRPr="00EC0F22">
        <w:rPr>
          <w:sz w:val="26"/>
          <w:szCs w:val="26"/>
        </w:rPr>
        <w:t>ith</w:t>
      </w:r>
      <w:proofErr w:type="spellEnd"/>
      <w:r w:rsidRPr="00EC0F22">
        <w:rPr>
          <w:sz w:val="26"/>
          <w:szCs w:val="26"/>
        </w:rPr>
        <w:t xml:space="preserve"> class is</w:t>
      </w:r>
      <w:r w:rsidR="00EF7EB9" w:rsidRPr="00EC0F22">
        <w:rPr>
          <w:sz w:val="26"/>
          <w:szCs w:val="26"/>
        </w:rPr>
        <w:t xml:space="preserve"> denoted by </w:t>
      </w:r>
      <m:oMath>
        <m:sSub>
          <m:sSubPr>
            <m:ctrlPr>
              <w:rPr>
                <w:rFonts w:ascii="Cambria Math" w:hAnsi="Cambria Math"/>
                <w:i/>
                <w:sz w:val="26"/>
                <w:szCs w:val="26"/>
              </w:rPr>
            </m:ctrlPr>
          </m:sSubPr>
          <m:e>
            <m:acc>
              <m:accPr>
                <m:ctrlPr>
                  <w:rPr>
                    <w:rFonts w:ascii="Cambria Math" w:hAnsi="Cambria Math"/>
                    <w:i/>
                    <w:sz w:val="26"/>
                    <w:szCs w:val="26"/>
                  </w:rPr>
                </m:ctrlPr>
              </m:accPr>
              <m:e>
                <m:r>
                  <w:rPr>
                    <w:rFonts w:ascii="Cambria Math" w:hAnsi="Cambria Math"/>
                    <w:sz w:val="26"/>
                    <w:szCs w:val="26"/>
                  </w:rPr>
                  <m:t>p</m:t>
                </m:r>
              </m:e>
            </m:acc>
          </m:e>
          <m:sub>
            <m:r>
              <w:rPr>
                <w:rFonts w:ascii="Cambria Math" w:hAnsi="Cambria Math"/>
                <w:sz w:val="26"/>
                <w:szCs w:val="26"/>
              </w:rPr>
              <m:t>i</m:t>
            </m:r>
          </m:sub>
        </m:sSub>
      </m:oMath>
      <w:r w:rsidR="00731753" w:rsidRPr="00EC0F22">
        <w:rPr>
          <w:sz w:val="26"/>
          <w:szCs w:val="26"/>
        </w:rPr>
        <w:t>, then</w:t>
      </w:r>
    </w:p>
    <w:p w:rsidR="00AF4C8B" w:rsidRPr="00EC0F22" w:rsidRDefault="00BE5A95" w:rsidP="003C5653">
      <w:pPr>
        <w:spacing w:after="0" w:line="276" w:lineRule="auto"/>
        <w:ind w:left="425" w:right="-22" w:hanging="425"/>
        <w:jc w:val="left"/>
        <w:rPr>
          <w:sz w:val="26"/>
          <w:szCs w:val="26"/>
        </w:rPr>
      </w:pPr>
      <w:r w:rsidRPr="00EC0F22">
        <w:rPr>
          <w:sz w:val="26"/>
          <w:szCs w:val="26"/>
        </w:rPr>
        <w:t xml:space="preserve">         </w:t>
      </w:r>
      <w:r w:rsidR="00EC0F22" w:rsidRPr="00EC0F22">
        <w:rPr>
          <w:sz w:val="26"/>
          <w:szCs w:val="26"/>
        </w:rPr>
        <w:t xml:space="preserve">        </w:t>
      </w:r>
      <w:r w:rsidRPr="00EC0F22">
        <w:rPr>
          <w:sz w:val="26"/>
          <w:szCs w:val="26"/>
        </w:rPr>
        <w:t xml:space="preserve">      </w:t>
      </w:r>
      <m:oMath>
        <m:nary>
          <m:naryPr>
            <m:chr m:val="∑"/>
            <m:limLoc m:val="undOvr"/>
            <m:ctrlPr>
              <w:rPr>
                <w:rFonts w:ascii="Cambria Math" w:hAnsi="Cambria Math"/>
                <w:sz w:val="26"/>
                <w:szCs w:val="26"/>
              </w:rPr>
            </m:ctrlPr>
          </m:naryPr>
          <m:sub>
            <m:r>
              <w:rPr>
                <w:rFonts w:ascii="Cambria Math" w:hAnsi="Cambria Math"/>
                <w:sz w:val="26"/>
                <w:szCs w:val="26"/>
              </w:rPr>
              <m:t>i</m:t>
            </m:r>
            <m:r>
              <m:rPr>
                <m:sty m:val="p"/>
              </m:rPr>
              <w:rPr>
                <w:rFonts w:ascii="Cambria Math" w:hAnsi="Cambria Math"/>
                <w:sz w:val="26"/>
                <w:szCs w:val="26"/>
              </w:rPr>
              <m:t>=1</m:t>
            </m:r>
          </m:sub>
          <m:sup>
            <m:r>
              <w:rPr>
                <w:rFonts w:ascii="Cambria Math" w:hAnsi="Cambria Math"/>
                <w:sz w:val="26"/>
                <w:szCs w:val="26"/>
              </w:rPr>
              <m:t>k</m:t>
            </m:r>
          </m:sup>
          <m:e>
            <m:f>
              <m:fPr>
                <m:ctrlPr>
                  <w:rPr>
                    <w:rFonts w:ascii="Cambria Math" w:hAnsi="Cambria Math"/>
                    <w:sz w:val="26"/>
                    <w:szCs w:val="26"/>
                  </w:rPr>
                </m:ctrlPr>
              </m:fPr>
              <m:num>
                <m:sSup>
                  <m:sSupPr>
                    <m:ctrlPr>
                      <w:rPr>
                        <w:rFonts w:ascii="Cambria Math" w:hAnsi="Cambria Math"/>
                        <w:sz w:val="26"/>
                        <w:szCs w:val="26"/>
                      </w:rPr>
                    </m:ctrlPr>
                  </m:sSupPr>
                  <m:e>
                    <m:d>
                      <m:dPr>
                        <m:ctrlPr>
                          <w:rPr>
                            <w:rFonts w:ascii="Cambria Math" w:hAnsi="Cambria Math"/>
                            <w:sz w:val="26"/>
                            <w:szCs w:val="26"/>
                          </w:rPr>
                        </m:ctrlPr>
                      </m:dPr>
                      <m:e>
                        <m:sSub>
                          <m:sSubPr>
                            <m:ctrlPr>
                              <w:rPr>
                                <w:rFonts w:ascii="Cambria Math" w:hAnsi="Cambria Math"/>
                                <w:sz w:val="26"/>
                                <w:szCs w:val="26"/>
                              </w:rPr>
                            </m:ctrlPr>
                          </m:sSubPr>
                          <m:e>
                            <m:r>
                              <w:rPr>
                                <w:rFonts w:ascii="Cambria Math" w:hAnsi="Cambria Math"/>
                                <w:sz w:val="26"/>
                                <w:szCs w:val="26"/>
                              </w:rPr>
                              <m:t>f</m:t>
                            </m:r>
                          </m:e>
                          <m:sub>
                            <m:r>
                              <w:rPr>
                                <w:rFonts w:ascii="Cambria Math" w:hAnsi="Cambria Math"/>
                                <w:sz w:val="26"/>
                                <w:szCs w:val="26"/>
                              </w:rPr>
                              <m:t>i</m:t>
                            </m:r>
                          </m:sub>
                        </m:sSub>
                        <m:r>
                          <m:rPr>
                            <m:sty m:val="p"/>
                          </m:rPr>
                          <w:rPr>
                            <w:rFonts w:ascii="Cambria Math" w:hAnsi="Cambria Math"/>
                            <w:sz w:val="26"/>
                            <w:szCs w:val="26"/>
                          </w:rPr>
                          <m:t>-</m:t>
                        </m:r>
                        <m:r>
                          <w:rPr>
                            <w:rFonts w:ascii="Cambria Math" w:hAnsi="Cambria Math"/>
                            <w:sz w:val="26"/>
                            <w:szCs w:val="26"/>
                          </w:rPr>
                          <m:t>n</m:t>
                        </m:r>
                        <m:sSub>
                          <m:sSubPr>
                            <m:ctrlPr>
                              <w:rPr>
                                <w:rFonts w:ascii="Cambria Math" w:hAnsi="Cambria Math"/>
                                <w:sz w:val="26"/>
                                <w:szCs w:val="26"/>
                              </w:rPr>
                            </m:ctrlPr>
                          </m:sSubPr>
                          <m:e>
                            <m:acc>
                              <m:accPr>
                                <m:ctrlPr>
                                  <w:rPr>
                                    <w:rFonts w:ascii="Cambria Math" w:hAnsi="Cambria Math"/>
                                    <w:sz w:val="26"/>
                                    <w:szCs w:val="26"/>
                                  </w:rPr>
                                </m:ctrlPr>
                              </m:accPr>
                              <m:e>
                                <m:r>
                                  <w:rPr>
                                    <w:rFonts w:ascii="Cambria Math" w:hAnsi="Cambria Math"/>
                                    <w:sz w:val="26"/>
                                    <w:szCs w:val="26"/>
                                  </w:rPr>
                                  <m:t>p</m:t>
                                </m:r>
                              </m:e>
                            </m:acc>
                          </m:e>
                          <m:sub>
                            <m:r>
                              <w:rPr>
                                <w:rFonts w:ascii="Cambria Math" w:hAnsi="Cambria Math"/>
                                <w:sz w:val="26"/>
                                <w:szCs w:val="26"/>
                              </w:rPr>
                              <m:t>i</m:t>
                            </m:r>
                          </m:sub>
                        </m:sSub>
                      </m:e>
                    </m:d>
                  </m:e>
                  <m:sup>
                    <m:r>
                      <m:rPr>
                        <m:sty m:val="p"/>
                      </m:rPr>
                      <w:rPr>
                        <w:rFonts w:ascii="Cambria Math" w:hAnsi="Cambria Math"/>
                        <w:sz w:val="26"/>
                        <w:szCs w:val="26"/>
                      </w:rPr>
                      <m:t>2</m:t>
                    </m:r>
                  </m:sup>
                </m:sSup>
              </m:num>
              <m:den>
                <m:r>
                  <w:rPr>
                    <w:rFonts w:ascii="Cambria Math" w:hAnsi="Cambria Math"/>
                    <w:sz w:val="26"/>
                    <w:szCs w:val="26"/>
                  </w:rPr>
                  <m:t>n</m:t>
                </m:r>
                <m:sSub>
                  <m:sSubPr>
                    <m:ctrlPr>
                      <w:rPr>
                        <w:rFonts w:ascii="Cambria Math" w:hAnsi="Cambria Math"/>
                        <w:sz w:val="26"/>
                        <w:szCs w:val="26"/>
                      </w:rPr>
                    </m:ctrlPr>
                  </m:sSubPr>
                  <m:e>
                    <m:acc>
                      <m:accPr>
                        <m:ctrlPr>
                          <w:rPr>
                            <w:rFonts w:ascii="Cambria Math" w:hAnsi="Cambria Math"/>
                            <w:sz w:val="26"/>
                            <w:szCs w:val="26"/>
                          </w:rPr>
                        </m:ctrlPr>
                      </m:accPr>
                      <m:e>
                        <m:r>
                          <w:rPr>
                            <w:rFonts w:ascii="Cambria Math" w:hAnsi="Cambria Math"/>
                            <w:sz w:val="26"/>
                            <w:szCs w:val="26"/>
                          </w:rPr>
                          <m:t>p</m:t>
                        </m:r>
                      </m:e>
                    </m:acc>
                  </m:e>
                  <m:sub>
                    <m:r>
                      <w:rPr>
                        <w:rFonts w:ascii="Cambria Math" w:hAnsi="Cambria Math"/>
                        <w:sz w:val="26"/>
                        <w:szCs w:val="26"/>
                      </w:rPr>
                      <m:t>i</m:t>
                    </m:r>
                  </m:sub>
                </m:sSub>
              </m:den>
            </m:f>
          </m:e>
        </m:nary>
        <m:r>
          <m:rPr>
            <m:sty m:val="p"/>
          </m:rPr>
          <w:rPr>
            <w:rFonts w:ascii="Cambria Math" w:hAnsi="Cambria Math"/>
            <w:sz w:val="26"/>
            <w:szCs w:val="26"/>
          </w:rPr>
          <m:t>=</m:t>
        </m:r>
        <m:nary>
          <m:naryPr>
            <m:chr m:val="∑"/>
            <m:limLoc m:val="undOvr"/>
            <m:ctrlPr>
              <w:rPr>
                <w:rFonts w:ascii="Cambria Math" w:hAnsi="Cambria Math"/>
                <w:sz w:val="26"/>
                <w:szCs w:val="26"/>
              </w:rPr>
            </m:ctrlPr>
          </m:naryPr>
          <m:sub>
            <m:r>
              <w:rPr>
                <w:rFonts w:ascii="Cambria Math" w:hAnsi="Cambria Math"/>
                <w:sz w:val="26"/>
                <w:szCs w:val="26"/>
              </w:rPr>
              <m:t>i</m:t>
            </m:r>
            <m:r>
              <m:rPr>
                <m:sty m:val="p"/>
              </m:rPr>
              <w:rPr>
                <w:rFonts w:ascii="Cambria Math" w:hAnsi="Cambria Math"/>
                <w:sz w:val="26"/>
                <w:szCs w:val="26"/>
              </w:rPr>
              <m:t>=1</m:t>
            </m:r>
          </m:sub>
          <m:sup>
            <m:r>
              <w:rPr>
                <w:rFonts w:ascii="Cambria Math" w:hAnsi="Cambria Math"/>
                <w:sz w:val="26"/>
                <w:szCs w:val="26"/>
              </w:rPr>
              <m:t>n</m:t>
            </m:r>
          </m:sup>
          <m:e>
            <m:f>
              <m:fPr>
                <m:ctrlPr>
                  <w:rPr>
                    <w:rFonts w:ascii="Cambria Math" w:hAnsi="Cambria Math"/>
                    <w:sz w:val="26"/>
                    <w:szCs w:val="26"/>
                  </w:rPr>
                </m:ctrlPr>
              </m:fPr>
              <m:num>
                <m:sSubSup>
                  <m:sSubSupPr>
                    <m:ctrlPr>
                      <w:rPr>
                        <w:rFonts w:ascii="Cambria Math" w:hAnsi="Cambria Math"/>
                        <w:sz w:val="26"/>
                        <w:szCs w:val="26"/>
                      </w:rPr>
                    </m:ctrlPr>
                  </m:sSubSupPr>
                  <m:e>
                    <m:r>
                      <w:rPr>
                        <w:rFonts w:ascii="Cambria Math" w:hAnsi="Cambria Math"/>
                        <w:sz w:val="26"/>
                        <w:szCs w:val="26"/>
                      </w:rPr>
                      <m:t>f</m:t>
                    </m:r>
                  </m:e>
                  <m:sub>
                    <m:r>
                      <w:rPr>
                        <w:rFonts w:ascii="Cambria Math" w:hAnsi="Cambria Math"/>
                        <w:sz w:val="26"/>
                        <w:szCs w:val="26"/>
                      </w:rPr>
                      <m:t>i</m:t>
                    </m:r>
                  </m:sub>
                  <m:sup>
                    <m:r>
                      <m:rPr>
                        <m:sty m:val="p"/>
                      </m:rPr>
                      <w:rPr>
                        <w:rFonts w:ascii="Cambria Math" w:hAnsi="Cambria Math"/>
                        <w:sz w:val="26"/>
                        <w:szCs w:val="26"/>
                      </w:rPr>
                      <m:t>2</m:t>
                    </m:r>
                  </m:sup>
                </m:sSubSup>
              </m:num>
              <m:den>
                <m:r>
                  <w:rPr>
                    <w:rFonts w:ascii="Cambria Math" w:hAnsi="Cambria Math"/>
                    <w:sz w:val="26"/>
                    <w:szCs w:val="26"/>
                  </w:rPr>
                  <m:t>n</m:t>
                </m:r>
                <m:sSub>
                  <m:sSubPr>
                    <m:ctrlPr>
                      <w:rPr>
                        <w:rFonts w:ascii="Cambria Math" w:hAnsi="Cambria Math"/>
                        <w:sz w:val="26"/>
                        <w:szCs w:val="26"/>
                      </w:rPr>
                    </m:ctrlPr>
                  </m:sSubPr>
                  <m:e>
                    <m:acc>
                      <m:accPr>
                        <m:ctrlPr>
                          <w:rPr>
                            <w:rFonts w:ascii="Cambria Math" w:hAnsi="Cambria Math"/>
                            <w:sz w:val="26"/>
                            <w:szCs w:val="26"/>
                          </w:rPr>
                        </m:ctrlPr>
                      </m:accPr>
                      <m:e>
                        <m:r>
                          <w:rPr>
                            <w:rFonts w:ascii="Cambria Math" w:hAnsi="Cambria Math"/>
                            <w:sz w:val="26"/>
                            <w:szCs w:val="26"/>
                          </w:rPr>
                          <m:t>p</m:t>
                        </m:r>
                      </m:e>
                    </m:acc>
                  </m:e>
                  <m:sub>
                    <m:r>
                      <w:rPr>
                        <w:rFonts w:ascii="Cambria Math" w:hAnsi="Cambria Math"/>
                        <w:sz w:val="26"/>
                        <w:szCs w:val="26"/>
                      </w:rPr>
                      <m:t>i</m:t>
                    </m:r>
                  </m:sub>
                </m:sSub>
              </m:den>
            </m:f>
          </m:e>
        </m:nary>
        <m:r>
          <m:rPr>
            <m:sty m:val="p"/>
          </m:rPr>
          <w:rPr>
            <w:rFonts w:ascii="Cambria Math" w:hAnsi="Cambria Math"/>
            <w:sz w:val="26"/>
            <w:szCs w:val="26"/>
          </w:rPr>
          <m:t>-</m:t>
        </m:r>
        <m:r>
          <w:rPr>
            <w:rFonts w:ascii="Cambria Math" w:hAnsi="Cambria Math"/>
            <w:sz w:val="26"/>
            <w:szCs w:val="26"/>
          </w:rPr>
          <m:t>n</m:t>
        </m:r>
      </m:oMath>
      <w:r w:rsidR="0006476E" w:rsidRPr="00EC0F22">
        <w:rPr>
          <w:sz w:val="26"/>
          <w:szCs w:val="26"/>
        </w:rPr>
        <w:t xml:space="preserve"> </w:t>
      </w:r>
      <w:r w:rsidRPr="00EC0F22">
        <w:rPr>
          <w:sz w:val="26"/>
          <w:szCs w:val="26"/>
        </w:rPr>
        <w:t xml:space="preserve">            </w:t>
      </w:r>
      <w:r w:rsidR="00007E47" w:rsidRPr="00EC0F22">
        <w:rPr>
          <w:sz w:val="26"/>
          <w:szCs w:val="26"/>
        </w:rPr>
        <w:t xml:space="preserve">         </w:t>
      </w:r>
      <w:r w:rsidR="00EC0F22" w:rsidRPr="00EC0F22">
        <w:rPr>
          <w:sz w:val="26"/>
          <w:szCs w:val="26"/>
        </w:rPr>
        <w:t xml:space="preserve">    </w:t>
      </w:r>
      <w:r w:rsidR="00007E47" w:rsidRPr="00EC0F22">
        <w:rPr>
          <w:sz w:val="26"/>
          <w:szCs w:val="26"/>
        </w:rPr>
        <w:t xml:space="preserve">      </w:t>
      </w:r>
      <w:r w:rsidRPr="00EC0F22">
        <w:rPr>
          <w:sz w:val="26"/>
          <w:szCs w:val="26"/>
        </w:rPr>
        <w:t xml:space="preserve"> </w:t>
      </w:r>
      <w:r w:rsidR="00C6527D">
        <w:rPr>
          <w:sz w:val="26"/>
          <w:szCs w:val="26"/>
        </w:rPr>
        <w:t xml:space="preserve">     </w:t>
      </w:r>
      <w:r w:rsidR="003C5653">
        <w:rPr>
          <w:sz w:val="26"/>
          <w:szCs w:val="26"/>
        </w:rPr>
        <w:t xml:space="preserve">            </w:t>
      </w:r>
      <w:r w:rsidR="00C6527D">
        <w:rPr>
          <w:sz w:val="26"/>
          <w:szCs w:val="26"/>
        </w:rPr>
        <w:t xml:space="preserve">    </w:t>
      </w:r>
      <w:r w:rsidRPr="00EC0F22">
        <w:rPr>
          <w:sz w:val="26"/>
          <w:szCs w:val="26"/>
        </w:rPr>
        <w:t xml:space="preserve">  (2)</w:t>
      </w:r>
    </w:p>
    <w:p w:rsidR="009F4E00" w:rsidRPr="00EC0F22" w:rsidRDefault="00BE5A95" w:rsidP="003C5653">
      <w:pPr>
        <w:spacing w:line="276" w:lineRule="auto"/>
        <w:ind w:right="-22" w:firstLine="426"/>
        <w:rPr>
          <w:sz w:val="26"/>
          <w:szCs w:val="26"/>
        </w:rPr>
      </w:pPr>
      <w:proofErr w:type="gramStart"/>
      <w:r w:rsidRPr="00EC0F22">
        <w:rPr>
          <w:sz w:val="26"/>
          <w:szCs w:val="26"/>
        </w:rPr>
        <w:t>w</w:t>
      </w:r>
      <w:r w:rsidR="0006476E" w:rsidRPr="00EC0F22">
        <w:rPr>
          <w:sz w:val="26"/>
          <w:szCs w:val="26"/>
        </w:rPr>
        <w:t>ill</w:t>
      </w:r>
      <w:proofErr w:type="gramEnd"/>
      <w:r w:rsidR="0006476E" w:rsidRPr="00EC0F22">
        <w:rPr>
          <w:sz w:val="26"/>
          <w:szCs w:val="26"/>
        </w:rPr>
        <w:t xml:space="preserve"> still be approximately a </w:t>
      </w:r>
      <m:oMath>
        <m:sSup>
          <m:sSupPr>
            <m:ctrlPr>
              <w:rPr>
                <w:rFonts w:ascii="Cambria Math" w:hAnsi="Cambria Math"/>
                <w:i/>
                <w:sz w:val="26"/>
                <w:szCs w:val="26"/>
              </w:rPr>
            </m:ctrlPr>
          </m:sSupPr>
          <m:e>
            <m:r>
              <w:rPr>
                <w:rFonts w:ascii="Cambria Math" w:hAnsi="Cambria Math"/>
                <w:sz w:val="26"/>
                <w:szCs w:val="26"/>
              </w:rPr>
              <m:t>χ</m:t>
            </m:r>
          </m:e>
          <m:sup>
            <m:r>
              <w:rPr>
                <w:rFonts w:ascii="Cambria Math" w:hAnsi="Cambria Math"/>
                <w:sz w:val="26"/>
                <w:szCs w:val="26"/>
              </w:rPr>
              <m:t>2</m:t>
            </m:r>
          </m:sup>
        </m:sSup>
      </m:oMath>
      <w:r w:rsidR="0006476E" w:rsidRPr="00EC0F22">
        <w:rPr>
          <w:sz w:val="26"/>
          <w:szCs w:val="26"/>
        </w:rPr>
        <w:t xml:space="preserve"> if </w:t>
      </w:r>
      <m:oMath>
        <m:r>
          <w:rPr>
            <w:rFonts w:ascii="Cambria Math" w:hAnsi="Cambria Math"/>
            <w:sz w:val="26"/>
            <w:szCs w:val="26"/>
          </w:rPr>
          <m:t>n</m:t>
        </m:r>
        <m:sSub>
          <m:sSubPr>
            <m:ctrlPr>
              <w:rPr>
                <w:rFonts w:ascii="Cambria Math" w:hAnsi="Cambria Math"/>
                <w:i/>
                <w:sz w:val="26"/>
                <w:szCs w:val="26"/>
              </w:rPr>
            </m:ctrlPr>
          </m:sSubPr>
          <m:e>
            <m:acc>
              <m:accPr>
                <m:ctrlPr>
                  <w:rPr>
                    <w:rFonts w:ascii="Cambria Math" w:hAnsi="Cambria Math"/>
                    <w:i/>
                    <w:sz w:val="26"/>
                    <w:szCs w:val="26"/>
                  </w:rPr>
                </m:ctrlPr>
              </m:accPr>
              <m:e>
                <m:r>
                  <w:rPr>
                    <w:rFonts w:ascii="Cambria Math" w:hAnsi="Cambria Math"/>
                    <w:sz w:val="26"/>
                    <w:szCs w:val="26"/>
                  </w:rPr>
                  <m:t>p</m:t>
                </m:r>
              </m:e>
            </m:acc>
          </m:e>
          <m:sub>
            <m:r>
              <w:rPr>
                <w:rFonts w:ascii="Cambria Math" w:hAnsi="Cambria Math"/>
                <w:sz w:val="26"/>
                <w:szCs w:val="26"/>
              </w:rPr>
              <m:t>i</m:t>
            </m:r>
          </m:sub>
        </m:sSub>
      </m:oMath>
      <w:r w:rsidR="0006476E" w:rsidRPr="00EC0F22">
        <w:rPr>
          <w:sz w:val="26"/>
          <w:szCs w:val="26"/>
        </w:rPr>
        <w:t xml:space="preserve"> are large enough. </w:t>
      </w:r>
    </w:p>
    <w:p w:rsidR="0006476E" w:rsidRPr="00EC0F22" w:rsidRDefault="0006476E" w:rsidP="003C5653">
      <w:pPr>
        <w:pStyle w:val="ListParagraph"/>
        <w:numPr>
          <w:ilvl w:val="0"/>
          <w:numId w:val="25"/>
        </w:numPr>
        <w:spacing w:before="240" w:line="276" w:lineRule="auto"/>
        <w:ind w:left="425" w:right="-22" w:hanging="425"/>
        <w:contextualSpacing w:val="0"/>
        <w:rPr>
          <w:sz w:val="26"/>
          <w:szCs w:val="26"/>
        </w:rPr>
      </w:pPr>
      <w:r w:rsidRPr="00EC0F22">
        <w:rPr>
          <w:sz w:val="26"/>
          <w:szCs w:val="26"/>
        </w:rPr>
        <w:t>However, the degr</w:t>
      </w:r>
      <w:r w:rsidR="00EC0F22" w:rsidRPr="00EC0F22">
        <w:rPr>
          <w:sz w:val="26"/>
          <w:szCs w:val="26"/>
        </w:rPr>
        <w:t xml:space="preserve">ees of freedom will get reduced for </w:t>
      </w:r>
      <w:r w:rsidRPr="00EC0F22">
        <w:rPr>
          <w:sz w:val="26"/>
          <w:szCs w:val="26"/>
        </w:rPr>
        <w:t>estimati</w:t>
      </w:r>
      <w:r w:rsidR="00EC0F22" w:rsidRPr="00EC0F22">
        <w:rPr>
          <w:sz w:val="26"/>
          <w:szCs w:val="26"/>
        </w:rPr>
        <w:t xml:space="preserve">on of each parameter. This is because estimation of each parameter </w:t>
      </w:r>
      <w:r w:rsidRPr="00EC0F22">
        <w:rPr>
          <w:sz w:val="26"/>
          <w:szCs w:val="26"/>
        </w:rPr>
        <w:t>imposes a constraint on the approximate standard normal deviates</w:t>
      </w:r>
      <w:proofErr w:type="gramStart"/>
      <w:r w:rsidRPr="00EC0F22">
        <w:rPr>
          <w:sz w:val="26"/>
          <w:szCs w:val="26"/>
        </w:rPr>
        <w:t>,</w:t>
      </w:r>
      <w:r w:rsidR="0063473E" w:rsidRPr="00EC0F22">
        <w:rPr>
          <w:sz w:val="26"/>
          <w:szCs w:val="26"/>
        </w:rPr>
        <w:t xml:space="preserve"> </w:t>
      </w:r>
      <m:oMath>
        <w:proofErr w:type="gramEnd"/>
        <m:f>
          <m:fPr>
            <m:type m:val="lin"/>
            <m:ctrlPr>
              <w:rPr>
                <w:rFonts w:ascii="Cambria Math" w:hAnsi="Cambria Math"/>
                <w:i/>
                <w:sz w:val="26"/>
                <w:szCs w:val="26"/>
              </w:rPr>
            </m:ctrlPr>
          </m:fPr>
          <m:num>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i</m:t>
                    </m:r>
                  </m:sub>
                </m:sSub>
                <m:r>
                  <w:rPr>
                    <w:rFonts w:ascii="Cambria Math" w:hAnsi="Cambria Math"/>
                    <w:sz w:val="26"/>
                    <w:szCs w:val="26"/>
                  </w:rPr>
                  <m:t>-n</m:t>
                </m:r>
                <m:sSub>
                  <m:sSubPr>
                    <m:ctrlPr>
                      <w:rPr>
                        <w:rFonts w:ascii="Cambria Math" w:hAnsi="Cambria Math"/>
                        <w:i/>
                        <w:sz w:val="26"/>
                        <w:szCs w:val="26"/>
                      </w:rPr>
                    </m:ctrlPr>
                  </m:sSubPr>
                  <m:e>
                    <m:acc>
                      <m:accPr>
                        <m:ctrlPr>
                          <w:rPr>
                            <w:rFonts w:ascii="Cambria Math" w:hAnsi="Cambria Math"/>
                            <w:i/>
                            <w:sz w:val="26"/>
                            <w:szCs w:val="26"/>
                          </w:rPr>
                        </m:ctrlPr>
                      </m:accPr>
                      <m:e>
                        <m:r>
                          <w:rPr>
                            <w:rFonts w:ascii="Cambria Math" w:hAnsi="Cambria Math"/>
                            <w:sz w:val="26"/>
                            <w:szCs w:val="26"/>
                          </w:rPr>
                          <m:t>p</m:t>
                        </m:r>
                      </m:e>
                    </m:acc>
                  </m:e>
                  <m:sub>
                    <m:r>
                      <w:rPr>
                        <w:rFonts w:ascii="Cambria Math" w:hAnsi="Cambria Math"/>
                        <w:sz w:val="26"/>
                        <w:szCs w:val="26"/>
                      </w:rPr>
                      <m:t>i</m:t>
                    </m:r>
                  </m:sub>
                </m:sSub>
              </m:e>
            </m:d>
          </m:num>
          <m:den>
            <m:rad>
              <m:radPr>
                <m:degHide m:val="on"/>
                <m:ctrlPr>
                  <w:rPr>
                    <w:rFonts w:ascii="Cambria Math" w:hAnsi="Cambria Math"/>
                    <w:i/>
                    <w:sz w:val="26"/>
                    <w:szCs w:val="26"/>
                  </w:rPr>
                </m:ctrlPr>
              </m:radPr>
              <m:deg/>
              <m:e>
                <m:r>
                  <w:rPr>
                    <w:rFonts w:ascii="Cambria Math" w:hAnsi="Cambria Math"/>
                    <w:sz w:val="26"/>
                    <w:szCs w:val="26"/>
                  </w:rPr>
                  <m:t>n</m:t>
                </m:r>
                <m:sSub>
                  <m:sSubPr>
                    <m:ctrlPr>
                      <w:rPr>
                        <w:rFonts w:ascii="Cambria Math" w:hAnsi="Cambria Math"/>
                        <w:i/>
                        <w:sz w:val="26"/>
                        <w:szCs w:val="26"/>
                      </w:rPr>
                    </m:ctrlPr>
                  </m:sSubPr>
                  <m:e>
                    <m:acc>
                      <m:accPr>
                        <m:ctrlPr>
                          <w:rPr>
                            <w:rFonts w:ascii="Cambria Math" w:hAnsi="Cambria Math"/>
                            <w:i/>
                            <w:sz w:val="26"/>
                            <w:szCs w:val="26"/>
                          </w:rPr>
                        </m:ctrlPr>
                      </m:accPr>
                      <m:e>
                        <m:r>
                          <w:rPr>
                            <w:rFonts w:ascii="Cambria Math" w:hAnsi="Cambria Math"/>
                            <w:sz w:val="26"/>
                            <w:szCs w:val="26"/>
                          </w:rPr>
                          <m:t>p</m:t>
                        </m:r>
                      </m:e>
                    </m:acc>
                  </m:e>
                  <m:sub>
                    <m:r>
                      <w:rPr>
                        <w:rFonts w:ascii="Cambria Math" w:hAnsi="Cambria Math"/>
                        <w:sz w:val="26"/>
                        <w:szCs w:val="26"/>
                      </w:rPr>
                      <m:t>i</m:t>
                    </m:r>
                  </m:sub>
                </m:sSub>
              </m:e>
            </m:rad>
          </m:den>
        </m:f>
      </m:oMath>
      <w:r w:rsidR="0063473E" w:rsidRPr="00EC0F22">
        <w:rPr>
          <w:sz w:val="26"/>
          <w:szCs w:val="26"/>
        </w:rPr>
        <w:t>.</w:t>
      </w:r>
      <w:r w:rsidR="00BE5A95" w:rsidRPr="00EC0F22">
        <w:rPr>
          <w:sz w:val="26"/>
          <w:szCs w:val="26"/>
        </w:rPr>
        <w:t xml:space="preserve"> </w:t>
      </w:r>
    </w:p>
    <w:p w:rsidR="0006476E" w:rsidRPr="00EC0F22" w:rsidRDefault="0006476E" w:rsidP="003C5653">
      <w:pPr>
        <w:pStyle w:val="ListParagraph"/>
        <w:numPr>
          <w:ilvl w:val="0"/>
          <w:numId w:val="25"/>
        </w:numPr>
        <w:spacing w:after="0" w:line="240" w:lineRule="auto"/>
        <w:ind w:left="425" w:right="-22" w:hanging="425"/>
        <w:contextualSpacing w:val="0"/>
        <w:rPr>
          <w:sz w:val="26"/>
          <w:szCs w:val="26"/>
        </w:rPr>
      </w:pPr>
      <w:r w:rsidRPr="00EC0F22">
        <w:rPr>
          <w:sz w:val="26"/>
          <w:szCs w:val="26"/>
        </w:rPr>
        <w:t xml:space="preserve">The number of degrees of freedom of the </w:t>
      </w:r>
      <m:oMath>
        <m:sSup>
          <m:sSupPr>
            <m:ctrlPr>
              <w:rPr>
                <w:rFonts w:ascii="Cambria Math" w:hAnsi="Cambria Math"/>
                <w:i/>
                <w:sz w:val="26"/>
                <w:szCs w:val="26"/>
              </w:rPr>
            </m:ctrlPr>
          </m:sSupPr>
          <m:e>
            <m:r>
              <w:rPr>
                <w:rFonts w:ascii="Cambria Math" w:hAnsi="Cambria Math"/>
                <w:sz w:val="26"/>
                <w:szCs w:val="26"/>
              </w:rPr>
              <m:t>χ</m:t>
            </m:r>
          </m:e>
          <m:sup>
            <m:r>
              <w:rPr>
                <w:rFonts w:ascii="Cambria Math" w:hAnsi="Cambria Math"/>
                <w:sz w:val="26"/>
                <w:szCs w:val="26"/>
              </w:rPr>
              <m:t>2</m:t>
            </m:r>
          </m:sup>
        </m:sSup>
      </m:oMath>
      <w:r w:rsidRPr="00EC0F22">
        <w:rPr>
          <w:sz w:val="26"/>
          <w:szCs w:val="26"/>
        </w:rPr>
        <w:t xml:space="preserve"> statistic </w:t>
      </w:r>
      <m:oMath>
        <m:nary>
          <m:naryPr>
            <m:chr m:val="∑"/>
            <m:limLoc m:val="undOvr"/>
            <m:ctrlPr>
              <w:rPr>
                <w:rFonts w:ascii="Cambria Math" w:hAnsi="Cambria Math"/>
                <w:i/>
                <w:sz w:val="26"/>
                <w:szCs w:val="26"/>
              </w:rPr>
            </m:ctrlPr>
          </m:naryPr>
          <m:sub>
            <m:r>
              <w:rPr>
                <w:rFonts w:ascii="Cambria Math" w:hAnsi="Cambria Math"/>
                <w:sz w:val="26"/>
                <w:szCs w:val="26"/>
              </w:rPr>
              <m:t>i=1</m:t>
            </m:r>
          </m:sub>
          <m:sup>
            <m:r>
              <w:rPr>
                <w:rFonts w:ascii="Cambria Math" w:hAnsi="Cambria Math"/>
                <w:sz w:val="26"/>
                <w:szCs w:val="26"/>
              </w:rPr>
              <m:t>k</m:t>
            </m:r>
          </m:sup>
          <m:e>
            <m:f>
              <m:fPr>
                <m:ctrlPr>
                  <w:rPr>
                    <w:rFonts w:ascii="Cambria Math" w:hAnsi="Cambria Math"/>
                    <w:i/>
                    <w:sz w:val="26"/>
                    <w:szCs w:val="26"/>
                  </w:rPr>
                </m:ctrlPr>
              </m:fPr>
              <m:num>
                <m:sSup>
                  <m:sSupPr>
                    <m:ctrlPr>
                      <w:rPr>
                        <w:rFonts w:ascii="Cambria Math" w:hAnsi="Cambria Math"/>
                        <w:i/>
                        <w:sz w:val="26"/>
                        <w:szCs w:val="26"/>
                      </w:rPr>
                    </m:ctrlPr>
                  </m:sSupPr>
                  <m:e>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i</m:t>
                            </m:r>
                          </m:sub>
                        </m:sSub>
                        <m:r>
                          <w:rPr>
                            <w:rFonts w:ascii="Cambria Math" w:hAnsi="Cambria Math"/>
                            <w:sz w:val="26"/>
                            <w:szCs w:val="26"/>
                          </w:rPr>
                          <m:t>-n</m:t>
                        </m:r>
                        <m:sSub>
                          <m:sSubPr>
                            <m:ctrlPr>
                              <w:rPr>
                                <w:rFonts w:ascii="Cambria Math" w:hAnsi="Cambria Math"/>
                                <w:i/>
                                <w:sz w:val="26"/>
                                <w:szCs w:val="26"/>
                              </w:rPr>
                            </m:ctrlPr>
                          </m:sSubPr>
                          <m:e>
                            <m:acc>
                              <m:accPr>
                                <m:ctrlPr>
                                  <w:rPr>
                                    <w:rFonts w:ascii="Cambria Math" w:hAnsi="Cambria Math"/>
                                    <w:i/>
                                    <w:sz w:val="26"/>
                                    <w:szCs w:val="26"/>
                                  </w:rPr>
                                </m:ctrlPr>
                              </m:accPr>
                              <m:e>
                                <m:r>
                                  <w:rPr>
                                    <w:rFonts w:ascii="Cambria Math" w:hAnsi="Cambria Math"/>
                                    <w:sz w:val="26"/>
                                    <w:szCs w:val="26"/>
                                  </w:rPr>
                                  <m:t>p</m:t>
                                </m:r>
                              </m:e>
                            </m:acc>
                          </m:e>
                          <m:sub>
                            <m:r>
                              <w:rPr>
                                <w:rFonts w:ascii="Cambria Math" w:hAnsi="Cambria Math"/>
                                <w:sz w:val="26"/>
                                <w:szCs w:val="26"/>
                              </w:rPr>
                              <m:t>i</m:t>
                            </m:r>
                          </m:sub>
                        </m:sSub>
                      </m:e>
                    </m:d>
                  </m:e>
                  <m:sup>
                    <m:r>
                      <w:rPr>
                        <w:rFonts w:ascii="Cambria Math" w:hAnsi="Cambria Math"/>
                        <w:sz w:val="26"/>
                        <w:szCs w:val="26"/>
                      </w:rPr>
                      <m:t>2</m:t>
                    </m:r>
                  </m:sup>
                </m:sSup>
              </m:num>
              <m:den>
                <m:r>
                  <w:rPr>
                    <w:rFonts w:ascii="Cambria Math" w:hAnsi="Cambria Math"/>
                    <w:sz w:val="26"/>
                    <w:szCs w:val="26"/>
                  </w:rPr>
                  <m:t>n</m:t>
                </m:r>
                <m:sSub>
                  <m:sSubPr>
                    <m:ctrlPr>
                      <w:rPr>
                        <w:rFonts w:ascii="Cambria Math" w:hAnsi="Cambria Math"/>
                        <w:i/>
                        <w:sz w:val="26"/>
                        <w:szCs w:val="26"/>
                      </w:rPr>
                    </m:ctrlPr>
                  </m:sSubPr>
                  <m:e>
                    <m:acc>
                      <m:accPr>
                        <m:ctrlPr>
                          <w:rPr>
                            <w:rFonts w:ascii="Cambria Math" w:hAnsi="Cambria Math"/>
                            <w:i/>
                            <w:sz w:val="26"/>
                            <w:szCs w:val="26"/>
                          </w:rPr>
                        </m:ctrlPr>
                      </m:accPr>
                      <m:e>
                        <m:r>
                          <w:rPr>
                            <w:rFonts w:ascii="Cambria Math" w:hAnsi="Cambria Math"/>
                            <w:sz w:val="26"/>
                            <w:szCs w:val="26"/>
                          </w:rPr>
                          <m:t>p</m:t>
                        </m:r>
                      </m:e>
                    </m:acc>
                  </m:e>
                  <m:sub>
                    <m:r>
                      <w:rPr>
                        <w:rFonts w:ascii="Cambria Math" w:hAnsi="Cambria Math"/>
                        <w:sz w:val="26"/>
                        <w:szCs w:val="26"/>
                      </w:rPr>
                      <m:t>i</m:t>
                    </m:r>
                  </m:sub>
                </m:sSub>
              </m:den>
            </m:f>
          </m:e>
        </m:nary>
      </m:oMath>
      <w:r w:rsidRPr="00EC0F22">
        <w:rPr>
          <w:sz w:val="26"/>
          <w:szCs w:val="26"/>
        </w:rPr>
        <w:t xml:space="preserve"> will, therefore, be</w:t>
      </w:r>
    </w:p>
    <w:p w:rsidR="00CA5A1A" w:rsidRPr="00EC0F22" w:rsidRDefault="00CA5A1A" w:rsidP="003C5653">
      <w:pPr>
        <w:spacing w:line="276" w:lineRule="auto"/>
        <w:ind w:right="-22"/>
        <w:rPr>
          <w:sz w:val="26"/>
          <w:szCs w:val="26"/>
        </w:rPr>
      </w:pPr>
      <m:oMathPara>
        <m:oMath>
          <m:r>
            <w:rPr>
              <w:rFonts w:ascii="Cambria Math" w:hAnsi="Cambria Math"/>
              <w:sz w:val="26"/>
              <w:szCs w:val="26"/>
            </w:rPr>
            <m:t>df</m:t>
          </m:r>
          <m:r>
            <m:rPr>
              <m:sty m:val="p"/>
            </m:rPr>
            <w:rPr>
              <w:rFonts w:ascii="Cambria Math" w:hAnsi="Cambria Math"/>
              <w:sz w:val="26"/>
              <w:szCs w:val="26"/>
            </w:rPr>
            <m:t>=</m:t>
          </m:r>
          <m:d>
            <m:dPr>
              <m:ctrlPr>
                <w:rPr>
                  <w:rFonts w:ascii="Cambria Math" w:hAnsi="Cambria Math"/>
                  <w:sz w:val="26"/>
                  <w:szCs w:val="26"/>
                </w:rPr>
              </m:ctrlPr>
            </m:dPr>
            <m:e>
              <m:r>
                <w:rPr>
                  <w:rFonts w:ascii="Cambria Math" w:hAnsi="Cambria Math"/>
                  <w:sz w:val="26"/>
                  <w:szCs w:val="26"/>
                </w:rPr>
                <m:t>k</m:t>
              </m:r>
              <m:r>
                <m:rPr>
                  <m:sty m:val="p"/>
                </m:rPr>
                <w:rPr>
                  <w:rFonts w:ascii="Cambria Math" w:hAnsi="Cambria Math"/>
                  <w:sz w:val="26"/>
                  <w:szCs w:val="26"/>
                </w:rPr>
                <m:t>-1</m:t>
              </m:r>
            </m:e>
          </m:d>
          <m:r>
            <m:rPr>
              <m:sty m:val="p"/>
            </m:rPr>
            <w:rPr>
              <w:rFonts w:ascii="Cambria Math" w:hAnsi="Cambria Math"/>
              <w:sz w:val="26"/>
              <w:szCs w:val="26"/>
            </w:rPr>
            <m:t>-(number of parameters estimated)</m:t>
          </m:r>
        </m:oMath>
      </m:oMathPara>
    </w:p>
    <w:p w:rsidR="00426C9C" w:rsidRDefault="00426C9C" w:rsidP="003C5653">
      <w:pPr>
        <w:spacing w:before="240" w:line="360" w:lineRule="auto"/>
        <w:ind w:right="-22"/>
        <w:rPr>
          <w:b/>
          <w:bCs/>
          <w:sz w:val="24"/>
          <w:szCs w:val="24"/>
        </w:rPr>
      </w:pPr>
    </w:p>
    <w:p w:rsidR="00546410" w:rsidRPr="00230DBB" w:rsidRDefault="00546410" w:rsidP="003C5653">
      <w:pPr>
        <w:spacing w:after="0" w:line="276" w:lineRule="auto"/>
        <w:ind w:right="-22"/>
        <w:rPr>
          <w:b/>
          <w:bCs/>
          <w:sz w:val="24"/>
          <w:szCs w:val="24"/>
        </w:rPr>
      </w:pPr>
      <w:r w:rsidRPr="00230DBB">
        <w:rPr>
          <w:b/>
          <w:bCs/>
          <w:sz w:val="24"/>
          <w:szCs w:val="24"/>
        </w:rPr>
        <w:t>Problem 1</w:t>
      </w:r>
      <w:r w:rsidR="00C62F1A" w:rsidRPr="00230DBB">
        <w:rPr>
          <w:b/>
          <w:bCs/>
          <w:sz w:val="24"/>
          <w:szCs w:val="24"/>
        </w:rPr>
        <w:t xml:space="preserve"> </w:t>
      </w:r>
    </w:p>
    <w:p w:rsidR="0006476E" w:rsidRPr="00230DBB" w:rsidRDefault="00C62F1A" w:rsidP="003C5653">
      <w:pPr>
        <w:spacing w:before="120" w:after="0" w:line="276" w:lineRule="auto"/>
        <w:ind w:right="-22"/>
        <w:rPr>
          <w:sz w:val="24"/>
          <w:szCs w:val="24"/>
        </w:rPr>
      </w:pPr>
      <w:r w:rsidRPr="00230DBB">
        <w:rPr>
          <w:sz w:val="24"/>
          <w:szCs w:val="24"/>
        </w:rPr>
        <w:t>In the course of an experiment on the breeding of peas, a botanist obtained 556 peas, of which 315 were round and yellow, 108 were round and green, 101 were angular and yellow, and 32 were angular and green. According to genetic theory, such peas should be obtained in the ratios 9:3:3:1. Are the experimental results compatible with the theory?</w:t>
      </w:r>
    </w:p>
    <w:p w:rsidR="00AF4C8B" w:rsidRPr="00007E47" w:rsidRDefault="00C62F1A" w:rsidP="003C5653">
      <w:pPr>
        <w:spacing w:before="240" w:line="360" w:lineRule="auto"/>
        <w:ind w:right="-22"/>
        <w:rPr>
          <w:sz w:val="24"/>
          <w:szCs w:val="24"/>
        </w:rPr>
      </w:pPr>
      <w:proofErr w:type="spellStart"/>
      <w:r w:rsidRPr="00007E47">
        <w:rPr>
          <w:b/>
          <w:bCs/>
          <w:sz w:val="24"/>
          <w:szCs w:val="24"/>
        </w:rPr>
        <w:t>Ans</w:t>
      </w:r>
      <w:proofErr w:type="spellEnd"/>
      <w:r w:rsidRPr="00007E47">
        <w:rPr>
          <w:b/>
          <w:bCs/>
          <w:sz w:val="24"/>
          <w:szCs w:val="24"/>
        </w:rPr>
        <w:t>:</w:t>
      </w:r>
      <w:r w:rsidR="003A4A4F" w:rsidRPr="00007E47">
        <w:rPr>
          <w:sz w:val="24"/>
          <w:szCs w:val="24"/>
        </w:rPr>
        <w:t xml:space="preserve"> If we denote </w:t>
      </w:r>
      <w:proofErr w:type="gramStart"/>
      <w:r w:rsidR="003A4A4F" w:rsidRPr="00007E47">
        <w:rPr>
          <w:sz w:val="24"/>
          <w:szCs w:val="24"/>
        </w:rPr>
        <w:t xml:space="preserve">by </w:t>
      </w:r>
      <m:oMath>
        <w:proofErr w:type="gramEn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oMath>
      <w:r w:rsidR="003A4A4F" w:rsidRPr="00007E47">
        <w:rPr>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oMath>
      <w:r w:rsidR="003A4A4F" w:rsidRPr="00007E47">
        <w:rPr>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m:t>
            </m:r>
          </m:sub>
        </m:sSub>
      </m:oMath>
      <w:r w:rsidR="003A4A4F" w:rsidRPr="00007E47">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4</m:t>
            </m:r>
          </m:sub>
        </m:sSub>
      </m:oMath>
      <w:r w:rsidR="003A4A4F" w:rsidRPr="00007E47">
        <w:rPr>
          <w:sz w:val="24"/>
          <w:szCs w:val="24"/>
        </w:rPr>
        <w:t xml:space="preserve"> the proportions of peas in the four classes in the whole population of peas that may be obtained in experiments of this type, then the null hypothesis to be tested is </w:t>
      </w:r>
    </w:p>
    <w:p w:rsidR="003A4A4F" w:rsidRPr="00007E47" w:rsidRDefault="005557A1" w:rsidP="003C5653">
      <w:pPr>
        <w:spacing w:line="360" w:lineRule="auto"/>
        <w:ind w:right="-22" w:firstLine="567"/>
        <w:rPr>
          <w:sz w:val="24"/>
          <w:szCs w:val="24"/>
        </w:rPr>
      </w:pP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o</m:t>
            </m:r>
          </m:sub>
        </m:sSub>
        <m:r>
          <m:rPr>
            <m:sty m:val="p"/>
          </m:rPr>
          <w:rPr>
            <w:rFonts w:ascii="Cambria Math" w:hAnsi="Cambria Math"/>
            <w:sz w:val="24"/>
            <w:szCs w:val="24"/>
          </w:rPr>
          <m:t>:</m:t>
        </m:r>
      </m:oMath>
      <w:r w:rsidR="003A4A4F" w:rsidRPr="00007E47">
        <w:rPr>
          <w:sz w:val="24"/>
          <w:szCs w:val="24"/>
        </w:rPr>
        <w:t xml:space="preserve"> </w:t>
      </w:r>
      <m:oMath>
        <m:sSub>
          <m:sSubPr>
            <m:ctrlPr>
              <w:rPr>
                <w:rFonts w:ascii="Cambria Math" w:hAnsi="Cambria Math"/>
                <w:sz w:val="24"/>
                <w:szCs w:val="24"/>
              </w:rPr>
            </m:ctrlPr>
          </m:sSubPr>
          <m:e>
            <m:r>
              <w:rPr>
                <w:rFonts w:ascii="Cambria Math" w:hAnsi="Cambria Math"/>
                <w:sz w:val="24"/>
                <w:szCs w:val="24"/>
              </w:rPr>
              <m:t>p</m:t>
            </m:r>
          </m:e>
          <m:sub>
            <m:r>
              <m:rPr>
                <m:sty m:val="p"/>
              </m:rPr>
              <w:rPr>
                <w:rFonts w:ascii="Cambria Math" w:hAnsi="Cambria Math"/>
                <w:sz w:val="24"/>
                <w:szCs w:val="24"/>
              </w:rPr>
              <m:t>1</m:t>
            </m:r>
          </m:sub>
        </m:sSub>
        <m:r>
          <m:rPr>
            <m:sty m:val="p"/>
          </m:rPr>
          <w:rPr>
            <w:rFonts w:ascii="Cambria Math" w:hAnsi="Cambria Math"/>
            <w:sz w:val="24"/>
            <w:szCs w:val="24"/>
          </w:rPr>
          <m:t>=</m:t>
        </m:r>
        <m:f>
          <m:fPr>
            <m:type m:val="lin"/>
            <m:ctrlPr>
              <w:rPr>
                <w:rFonts w:ascii="Cambria Math" w:hAnsi="Cambria Math"/>
                <w:sz w:val="24"/>
                <w:szCs w:val="24"/>
              </w:rPr>
            </m:ctrlPr>
          </m:fPr>
          <m:num>
            <m:r>
              <m:rPr>
                <m:sty m:val="p"/>
              </m:rPr>
              <w:rPr>
                <w:rFonts w:ascii="Cambria Math" w:hAnsi="Cambria Math"/>
                <w:sz w:val="24"/>
                <w:szCs w:val="24"/>
              </w:rPr>
              <m:t>9</m:t>
            </m:r>
          </m:num>
          <m:den>
            <m:r>
              <m:rPr>
                <m:sty m:val="p"/>
              </m:rPr>
              <w:rPr>
                <w:rFonts w:ascii="Cambria Math" w:hAnsi="Cambria Math"/>
                <w:sz w:val="24"/>
                <w:szCs w:val="24"/>
              </w:rPr>
              <m:t>16</m:t>
            </m:r>
          </m:den>
        </m:f>
      </m:oMath>
      <w:r w:rsidR="003A4A4F" w:rsidRPr="00007E47">
        <w:rPr>
          <w:sz w:val="24"/>
          <w:szCs w:val="24"/>
        </w:rPr>
        <w:t xml:space="preserve">, </w:t>
      </w:r>
      <m:oMath>
        <m:sSub>
          <m:sSubPr>
            <m:ctrlPr>
              <w:rPr>
                <w:rFonts w:ascii="Cambria Math" w:hAnsi="Cambria Math"/>
                <w:sz w:val="24"/>
                <w:szCs w:val="24"/>
              </w:rPr>
            </m:ctrlPr>
          </m:sSubPr>
          <m:e>
            <m:r>
              <w:rPr>
                <w:rFonts w:ascii="Cambria Math" w:hAnsi="Cambria Math"/>
                <w:sz w:val="24"/>
                <w:szCs w:val="24"/>
              </w:rPr>
              <m:t>p</m:t>
            </m:r>
          </m:e>
          <m:sub>
            <m:r>
              <m:rPr>
                <m:sty m:val="p"/>
              </m:rPr>
              <w:rPr>
                <w:rFonts w:ascii="Cambria Math" w:hAnsi="Cambria Math"/>
                <w:sz w:val="24"/>
                <w:szCs w:val="24"/>
              </w:rPr>
              <m:t>2</m:t>
            </m:r>
          </m:sub>
        </m:sSub>
        <m:r>
          <m:rPr>
            <m:sty m:val="p"/>
          </m:rPr>
          <w:rPr>
            <w:rFonts w:ascii="Cambria Math" w:hAnsi="Cambria Math"/>
            <w:sz w:val="24"/>
            <w:szCs w:val="24"/>
          </w:rPr>
          <m:t>=</m:t>
        </m:r>
        <m:f>
          <m:fPr>
            <m:type m:val="lin"/>
            <m:ctrlPr>
              <w:rPr>
                <w:rFonts w:ascii="Cambria Math" w:hAnsi="Cambria Math"/>
                <w:sz w:val="24"/>
                <w:szCs w:val="24"/>
              </w:rPr>
            </m:ctrlPr>
          </m:fPr>
          <m:num>
            <m:r>
              <m:rPr>
                <m:sty m:val="p"/>
              </m:rPr>
              <w:rPr>
                <w:rFonts w:ascii="Cambria Math" w:hAnsi="Cambria Math"/>
                <w:sz w:val="24"/>
                <w:szCs w:val="24"/>
              </w:rPr>
              <m:t>3</m:t>
            </m:r>
          </m:num>
          <m:den>
            <m:r>
              <m:rPr>
                <m:sty m:val="p"/>
              </m:rPr>
              <w:rPr>
                <w:rFonts w:ascii="Cambria Math" w:hAnsi="Cambria Math"/>
                <w:sz w:val="24"/>
                <w:szCs w:val="24"/>
              </w:rPr>
              <m:t>16</m:t>
            </m:r>
          </m:den>
        </m:f>
      </m:oMath>
      <w:r w:rsidR="003A4A4F" w:rsidRPr="00007E47">
        <w:rPr>
          <w:sz w:val="24"/>
          <w:szCs w:val="24"/>
        </w:rPr>
        <w:t xml:space="preserve">, </w:t>
      </w:r>
      <m:oMath>
        <m:sSub>
          <m:sSubPr>
            <m:ctrlPr>
              <w:rPr>
                <w:rFonts w:ascii="Cambria Math" w:hAnsi="Cambria Math"/>
                <w:sz w:val="24"/>
                <w:szCs w:val="24"/>
              </w:rPr>
            </m:ctrlPr>
          </m:sSubPr>
          <m:e>
            <m:r>
              <w:rPr>
                <w:rFonts w:ascii="Cambria Math" w:hAnsi="Cambria Math"/>
                <w:sz w:val="24"/>
                <w:szCs w:val="24"/>
              </w:rPr>
              <m:t>p</m:t>
            </m:r>
          </m:e>
          <m:sub>
            <m:r>
              <m:rPr>
                <m:sty m:val="p"/>
              </m:rPr>
              <w:rPr>
                <w:rFonts w:ascii="Cambria Math" w:hAnsi="Cambria Math"/>
                <w:sz w:val="24"/>
                <w:szCs w:val="24"/>
              </w:rPr>
              <m:t>3</m:t>
            </m:r>
          </m:sub>
        </m:sSub>
        <m:r>
          <m:rPr>
            <m:sty m:val="p"/>
          </m:rPr>
          <w:rPr>
            <w:rFonts w:ascii="Cambria Math" w:hAnsi="Cambria Math"/>
            <w:sz w:val="24"/>
            <w:szCs w:val="24"/>
          </w:rPr>
          <m:t>=</m:t>
        </m:r>
        <m:f>
          <m:fPr>
            <m:type m:val="lin"/>
            <m:ctrlPr>
              <w:rPr>
                <w:rFonts w:ascii="Cambria Math" w:hAnsi="Cambria Math"/>
                <w:sz w:val="24"/>
                <w:szCs w:val="24"/>
              </w:rPr>
            </m:ctrlPr>
          </m:fPr>
          <m:num>
            <m:r>
              <m:rPr>
                <m:sty m:val="p"/>
              </m:rPr>
              <w:rPr>
                <w:rFonts w:ascii="Cambria Math" w:hAnsi="Cambria Math"/>
                <w:sz w:val="24"/>
                <w:szCs w:val="24"/>
              </w:rPr>
              <m:t>3</m:t>
            </m:r>
          </m:num>
          <m:den>
            <m:r>
              <m:rPr>
                <m:sty m:val="p"/>
              </m:rPr>
              <w:rPr>
                <w:rFonts w:ascii="Cambria Math" w:hAnsi="Cambria Math"/>
                <w:sz w:val="24"/>
                <w:szCs w:val="24"/>
              </w:rPr>
              <m:t>16</m:t>
            </m:r>
          </m:den>
        </m:f>
      </m:oMath>
      <w:r w:rsidR="003A4A4F" w:rsidRPr="00007E47">
        <w:rPr>
          <w:sz w:val="24"/>
          <w:szCs w:val="24"/>
        </w:rPr>
        <w:t xml:space="preserve">, </w:t>
      </w:r>
      <m:oMath>
        <m:sSub>
          <m:sSubPr>
            <m:ctrlPr>
              <w:rPr>
                <w:rFonts w:ascii="Cambria Math" w:hAnsi="Cambria Math"/>
                <w:sz w:val="24"/>
                <w:szCs w:val="24"/>
              </w:rPr>
            </m:ctrlPr>
          </m:sSubPr>
          <m:e>
            <m:r>
              <w:rPr>
                <w:rFonts w:ascii="Cambria Math" w:hAnsi="Cambria Math"/>
                <w:sz w:val="24"/>
                <w:szCs w:val="24"/>
              </w:rPr>
              <m:t>p</m:t>
            </m:r>
          </m:e>
          <m:sub>
            <m:r>
              <m:rPr>
                <m:sty m:val="p"/>
              </m:rPr>
              <w:rPr>
                <w:rFonts w:ascii="Cambria Math" w:hAnsi="Cambria Math"/>
                <w:sz w:val="24"/>
                <w:szCs w:val="24"/>
              </w:rPr>
              <m:t>4</m:t>
            </m:r>
          </m:sub>
        </m:sSub>
        <m:r>
          <m:rPr>
            <m:sty m:val="p"/>
          </m:rPr>
          <w:rPr>
            <w:rFonts w:ascii="Cambria Math" w:hAnsi="Cambria Math"/>
            <w:sz w:val="24"/>
            <w:szCs w:val="24"/>
          </w:rPr>
          <m:t>=</m:t>
        </m:r>
        <m:f>
          <m:fPr>
            <m:type m:val="lin"/>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16</m:t>
            </m:r>
          </m:den>
        </m:f>
      </m:oMath>
    </w:p>
    <w:p w:rsidR="003A4A4F" w:rsidRPr="00007E47" w:rsidRDefault="003A4A4F" w:rsidP="00B94CF6">
      <w:pPr>
        <w:spacing w:line="360" w:lineRule="auto"/>
        <w:ind w:right="-22"/>
        <w:rPr>
          <w:sz w:val="24"/>
          <w:szCs w:val="24"/>
        </w:rPr>
      </w:pPr>
      <w:r w:rsidRPr="00007E47">
        <w:rPr>
          <w:sz w:val="24"/>
          <w:szCs w:val="24"/>
        </w:rPr>
        <w:t xml:space="preserve">A test for the hypothesis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o</m:t>
            </m:r>
          </m:sub>
        </m:sSub>
      </m:oMath>
      <w:r w:rsidRPr="00007E47">
        <w:rPr>
          <w:sz w:val="24"/>
          <w:szCs w:val="24"/>
        </w:rPr>
        <w:t xml:space="preserve"> is then </w:t>
      </w:r>
      <w:r w:rsidR="0038277D">
        <w:rPr>
          <w:sz w:val="24"/>
          <w:szCs w:val="24"/>
        </w:rPr>
        <w:t>carried out</w:t>
      </w:r>
      <w:r w:rsidRPr="00007E47">
        <w:rPr>
          <w:sz w:val="24"/>
          <w:szCs w:val="24"/>
        </w:rPr>
        <w:t xml:space="preserve"> by the </w:t>
      </w:r>
      <w:proofErr w:type="gramStart"/>
      <w:r w:rsidRPr="00007E47">
        <w:rPr>
          <w:sz w:val="24"/>
          <w:szCs w:val="24"/>
        </w:rPr>
        <w:t xml:space="preserve">statistic </w:t>
      </w:r>
      <m:oMath>
        <w:proofErr w:type="gramEnd"/>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k</m:t>
            </m:r>
          </m:sup>
          <m:e>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d>
                  </m:e>
                  <m:sup>
                    <m:r>
                      <w:rPr>
                        <w:rFonts w:ascii="Cambria Math" w:hAnsi="Cambria Math"/>
                        <w:sz w:val="24"/>
                        <w:szCs w:val="24"/>
                      </w:rPr>
                      <m:t>2</m:t>
                    </m:r>
                  </m:sup>
                </m:sSup>
              </m:num>
              <m:den>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den>
            </m:f>
          </m:e>
        </m:nary>
      </m:oMath>
      <w:r w:rsidR="0038277D">
        <w:rPr>
          <w:sz w:val="24"/>
          <w:szCs w:val="24"/>
        </w:rPr>
        <w:t>, which is</w:t>
      </w:r>
      <w:r w:rsidRPr="00007E47">
        <w:rPr>
          <w:sz w:val="24"/>
          <w:szCs w:val="24"/>
        </w:rPr>
        <w:t xml:space="preserve"> distributed as a </w:t>
      </w:r>
      <m:oMath>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oMath>
      <w:r w:rsidRPr="00007E47">
        <w:rPr>
          <w:sz w:val="24"/>
          <w:szCs w:val="24"/>
        </w:rPr>
        <w:t xml:space="preserve"> with </w:t>
      </w:r>
      <m:oMath>
        <m:r>
          <w:rPr>
            <w:rFonts w:ascii="Cambria Math" w:hAnsi="Cambria Math"/>
            <w:sz w:val="24"/>
            <w:szCs w:val="24"/>
          </w:rPr>
          <m:t>df=3</m:t>
        </m:r>
      </m:oMath>
      <w:r w:rsidRPr="00007E47">
        <w:rPr>
          <w:sz w:val="24"/>
          <w:szCs w:val="24"/>
        </w:rPr>
        <w:t>.</w:t>
      </w:r>
    </w:p>
    <w:p w:rsidR="003A4A4F" w:rsidRDefault="003A4A4F" w:rsidP="00231062">
      <w:pPr>
        <w:spacing w:line="360" w:lineRule="auto"/>
        <w:ind w:right="-590"/>
        <w:rPr>
          <w:sz w:val="24"/>
          <w:szCs w:val="24"/>
        </w:rPr>
      </w:pPr>
      <w:r w:rsidRPr="00007E47">
        <w:rPr>
          <w:sz w:val="24"/>
          <w:szCs w:val="24"/>
        </w:rPr>
        <w:t xml:space="preserve">The calculations of this </w:t>
      </w:r>
      <m:oMath>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oMath>
      <w:r w:rsidRPr="00007E47">
        <w:rPr>
          <w:sz w:val="24"/>
          <w:szCs w:val="24"/>
        </w:rPr>
        <w:t xml:space="preserve"> for the given sample are shown below in the following table:</w:t>
      </w:r>
    </w:p>
    <w:p w:rsidR="00B94CF6" w:rsidRDefault="00B94CF6" w:rsidP="00231062">
      <w:pPr>
        <w:spacing w:line="360" w:lineRule="auto"/>
        <w:ind w:right="-590"/>
        <w:jc w:val="center"/>
        <w:rPr>
          <w:b/>
          <w:bCs/>
          <w:sz w:val="24"/>
          <w:szCs w:val="24"/>
        </w:rPr>
      </w:pPr>
    </w:p>
    <w:p w:rsidR="00B94CF6" w:rsidRDefault="00B94CF6" w:rsidP="00231062">
      <w:pPr>
        <w:spacing w:line="360" w:lineRule="auto"/>
        <w:ind w:right="-590"/>
        <w:jc w:val="center"/>
        <w:rPr>
          <w:b/>
          <w:bCs/>
          <w:sz w:val="24"/>
          <w:szCs w:val="24"/>
        </w:rPr>
      </w:pPr>
    </w:p>
    <w:p w:rsidR="00B94CF6" w:rsidRDefault="00B94CF6" w:rsidP="00231062">
      <w:pPr>
        <w:spacing w:line="360" w:lineRule="auto"/>
        <w:ind w:right="-590"/>
        <w:jc w:val="center"/>
        <w:rPr>
          <w:b/>
          <w:bCs/>
          <w:sz w:val="24"/>
          <w:szCs w:val="24"/>
        </w:rPr>
      </w:pPr>
    </w:p>
    <w:p w:rsidR="00007E47" w:rsidRPr="00007E47" w:rsidRDefault="00007E47" w:rsidP="00231062">
      <w:pPr>
        <w:spacing w:line="360" w:lineRule="auto"/>
        <w:ind w:right="-590"/>
        <w:jc w:val="center"/>
        <w:rPr>
          <w:sz w:val="24"/>
          <w:szCs w:val="24"/>
        </w:rPr>
      </w:pPr>
      <w:r w:rsidRPr="00007E47">
        <w:rPr>
          <w:b/>
          <w:bCs/>
          <w:sz w:val="24"/>
          <w:szCs w:val="24"/>
        </w:rPr>
        <w:lastRenderedPageBreak/>
        <w:t>Table 1:</w:t>
      </w:r>
      <w:r>
        <w:rPr>
          <w:sz w:val="24"/>
          <w:szCs w:val="24"/>
        </w:rPr>
        <w:t xml:space="preserve"> Calculation of </w:t>
      </w:r>
      <m:oMath>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oMath>
      <w:r>
        <w:rPr>
          <w:sz w:val="24"/>
          <w:szCs w:val="24"/>
        </w:rPr>
        <w:t xml:space="preserve"> values</w:t>
      </w:r>
    </w:p>
    <w:tbl>
      <w:tblPr>
        <w:tblStyle w:val="TableGrid"/>
        <w:tblW w:w="0" w:type="auto"/>
        <w:tblInd w:w="250" w:type="dxa"/>
        <w:tblLook w:val="04A0"/>
      </w:tblPr>
      <w:tblGrid>
        <w:gridCol w:w="2693"/>
        <w:gridCol w:w="1843"/>
        <w:gridCol w:w="1985"/>
        <w:gridCol w:w="2268"/>
      </w:tblGrid>
      <w:tr w:rsidR="000E7509" w:rsidRPr="00007E47" w:rsidTr="00023225">
        <w:tc>
          <w:tcPr>
            <w:tcW w:w="2693" w:type="dxa"/>
            <w:vAlign w:val="center"/>
          </w:tcPr>
          <w:p w:rsidR="000E7509" w:rsidRPr="00007E47" w:rsidRDefault="000E7509" w:rsidP="00231062">
            <w:pPr>
              <w:spacing w:after="0"/>
              <w:ind w:right="-590"/>
              <w:jc w:val="center"/>
              <w:rPr>
                <w:sz w:val="24"/>
                <w:szCs w:val="24"/>
              </w:rPr>
            </w:pPr>
            <w:r w:rsidRPr="00007E47">
              <w:rPr>
                <w:sz w:val="24"/>
                <w:szCs w:val="24"/>
              </w:rPr>
              <w:t>Class</w:t>
            </w:r>
          </w:p>
        </w:tc>
        <w:tc>
          <w:tcPr>
            <w:tcW w:w="1843" w:type="dxa"/>
          </w:tcPr>
          <w:p w:rsidR="000E7509" w:rsidRPr="00007E47" w:rsidRDefault="000E7509" w:rsidP="00231062">
            <w:pPr>
              <w:spacing w:after="0"/>
              <w:ind w:right="-590"/>
              <w:jc w:val="center"/>
              <w:rPr>
                <w:sz w:val="24"/>
                <w:szCs w:val="24"/>
              </w:rPr>
            </w:pPr>
            <w:r w:rsidRPr="00007E47">
              <w:rPr>
                <w:sz w:val="24"/>
                <w:szCs w:val="24"/>
              </w:rPr>
              <w:t>Obs</w:t>
            </w:r>
            <w:r w:rsidR="006E27A5" w:rsidRPr="00007E47">
              <w:rPr>
                <w:sz w:val="24"/>
                <w:szCs w:val="24"/>
              </w:rPr>
              <w:t>.</w:t>
            </w:r>
            <w:r w:rsidRPr="00007E47">
              <w:rPr>
                <w:sz w:val="24"/>
                <w:szCs w:val="24"/>
              </w:rPr>
              <w:t xml:space="preserve"> </w:t>
            </w:r>
            <w:r w:rsidR="006E27A5" w:rsidRPr="00007E47">
              <w:rPr>
                <w:sz w:val="24"/>
                <w:szCs w:val="24"/>
              </w:rPr>
              <w:t>F</w:t>
            </w:r>
            <w:r w:rsidRPr="00007E47">
              <w:rPr>
                <w:sz w:val="24"/>
                <w:szCs w:val="24"/>
              </w:rPr>
              <w:t>req</w:t>
            </w:r>
            <w:r w:rsidR="006E27A5" w:rsidRPr="00007E47">
              <w:rPr>
                <w:sz w:val="24"/>
                <w:szCs w:val="24"/>
              </w:rPr>
              <w:t>.</w:t>
            </w:r>
          </w:p>
          <w:p w:rsidR="000E7509" w:rsidRPr="00007E47" w:rsidRDefault="000E7509" w:rsidP="00231062">
            <w:pPr>
              <w:spacing w:after="0"/>
              <w:ind w:right="-590"/>
              <w:jc w:val="center"/>
              <w:rPr>
                <w:sz w:val="24"/>
                <w:szCs w:val="24"/>
              </w:rPr>
            </w:pPr>
            <w:r w:rsidRPr="00007E47">
              <w:rPr>
                <w:sz w:val="24"/>
                <w:szCs w:val="24"/>
              </w:rPr>
              <w:t>(</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i</m:t>
                  </m:r>
                </m:sub>
              </m:sSub>
            </m:oMath>
            <w:r w:rsidRPr="00007E47">
              <w:rPr>
                <w:sz w:val="24"/>
                <w:szCs w:val="24"/>
              </w:rPr>
              <w:t>)</w:t>
            </w:r>
          </w:p>
        </w:tc>
        <w:tc>
          <w:tcPr>
            <w:tcW w:w="1985" w:type="dxa"/>
          </w:tcPr>
          <w:p w:rsidR="000E7509" w:rsidRPr="00007E47" w:rsidRDefault="000E7509" w:rsidP="00231062">
            <w:pPr>
              <w:spacing w:after="0"/>
              <w:ind w:right="-590"/>
              <w:jc w:val="center"/>
              <w:rPr>
                <w:sz w:val="24"/>
                <w:szCs w:val="24"/>
              </w:rPr>
            </w:pPr>
            <w:r w:rsidRPr="00007E47">
              <w:rPr>
                <w:sz w:val="24"/>
                <w:szCs w:val="24"/>
              </w:rPr>
              <w:t>Exp</w:t>
            </w:r>
            <w:r w:rsidR="006E27A5" w:rsidRPr="00007E47">
              <w:rPr>
                <w:sz w:val="24"/>
                <w:szCs w:val="24"/>
              </w:rPr>
              <w:t>.</w:t>
            </w:r>
            <w:r w:rsidRPr="00007E47">
              <w:rPr>
                <w:sz w:val="24"/>
                <w:szCs w:val="24"/>
              </w:rPr>
              <w:t xml:space="preserve"> </w:t>
            </w:r>
            <w:r w:rsidR="006E27A5" w:rsidRPr="00007E47">
              <w:rPr>
                <w:sz w:val="24"/>
                <w:szCs w:val="24"/>
              </w:rPr>
              <w:t>F</w:t>
            </w:r>
            <w:r w:rsidRPr="00007E47">
              <w:rPr>
                <w:sz w:val="24"/>
                <w:szCs w:val="24"/>
              </w:rPr>
              <w:t>req</w:t>
            </w:r>
            <w:r w:rsidR="006E27A5" w:rsidRPr="00007E47">
              <w:rPr>
                <w:sz w:val="24"/>
                <w:szCs w:val="24"/>
              </w:rPr>
              <w:t>.</w:t>
            </w:r>
          </w:p>
          <w:p w:rsidR="000E7509" w:rsidRPr="00007E47" w:rsidRDefault="000E7509" w:rsidP="00231062">
            <w:pPr>
              <w:spacing w:after="0"/>
              <w:ind w:right="-590"/>
              <w:jc w:val="center"/>
              <w:rPr>
                <w:sz w:val="24"/>
                <w:szCs w:val="24"/>
              </w:rPr>
            </w:pPr>
            <w:r w:rsidRPr="00007E47">
              <w:rPr>
                <w:sz w:val="24"/>
                <w:szCs w:val="24"/>
              </w:rPr>
              <w:t>(</w:t>
            </w:r>
            <m:oMath>
              <m: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oMath>
            <w:r w:rsidRPr="00007E47">
              <w:rPr>
                <w:sz w:val="24"/>
                <w:szCs w:val="24"/>
              </w:rPr>
              <w:t>)</w:t>
            </w:r>
          </w:p>
        </w:tc>
        <w:tc>
          <w:tcPr>
            <w:tcW w:w="2268" w:type="dxa"/>
          </w:tcPr>
          <w:p w:rsidR="000E7509" w:rsidRPr="00007E47" w:rsidRDefault="005557A1" w:rsidP="00231062">
            <w:pPr>
              <w:spacing w:after="0"/>
              <w:ind w:right="-590"/>
              <w:jc w:val="center"/>
              <w:rPr>
                <w:sz w:val="24"/>
                <w:szCs w:val="24"/>
              </w:rPr>
            </w:pPr>
            <m:oMathPara>
              <m:oMath>
                <m:f>
                  <m:fPr>
                    <m:ctrlPr>
                      <w:rPr>
                        <w:rFonts w:ascii="Cambria Math" w:hAnsi="Cambria Math"/>
                        <w:sz w:val="24"/>
                        <w:szCs w:val="24"/>
                      </w:rPr>
                    </m:ctrlPr>
                  </m:fPr>
                  <m:num>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i</m:t>
                                </m:r>
                              </m:sub>
                            </m:sSub>
                            <m:r>
                              <m:rPr>
                                <m:sty m:val="p"/>
                              </m:rPr>
                              <w:rPr>
                                <w:rFonts w:ascii="Cambria Math" w:hAnsi="Cambria Math"/>
                                <w:sz w:val="24"/>
                                <w:szCs w:val="24"/>
                              </w:rPr>
                              <m:t>-</m:t>
                            </m:r>
                            <m: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e>
                        </m:d>
                      </m:e>
                      <m:sup>
                        <m:r>
                          <m:rPr>
                            <m:sty m:val="p"/>
                          </m:rPr>
                          <w:rPr>
                            <w:rFonts w:ascii="Cambria Math" w:hAnsi="Cambria Math"/>
                            <w:sz w:val="24"/>
                            <w:szCs w:val="24"/>
                          </w:rPr>
                          <m:t>2</m:t>
                        </m:r>
                      </m:sup>
                    </m:sSup>
                  </m:num>
                  <m:den>
                    <m: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den>
                </m:f>
              </m:oMath>
            </m:oMathPara>
          </w:p>
        </w:tc>
      </w:tr>
      <w:tr w:rsidR="000E7509" w:rsidRPr="00007E47" w:rsidTr="00023225">
        <w:tc>
          <w:tcPr>
            <w:tcW w:w="2693" w:type="dxa"/>
          </w:tcPr>
          <w:p w:rsidR="000E7509" w:rsidRPr="00007E47" w:rsidRDefault="000E7509" w:rsidP="00231062">
            <w:pPr>
              <w:ind w:right="-590"/>
              <w:rPr>
                <w:sz w:val="24"/>
                <w:szCs w:val="24"/>
              </w:rPr>
            </w:pPr>
            <w:r w:rsidRPr="00007E47">
              <w:rPr>
                <w:sz w:val="24"/>
                <w:szCs w:val="24"/>
              </w:rPr>
              <w:t>Round &amp; Yellow</w:t>
            </w:r>
          </w:p>
        </w:tc>
        <w:tc>
          <w:tcPr>
            <w:tcW w:w="1843" w:type="dxa"/>
          </w:tcPr>
          <w:p w:rsidR="000E7509" w:rsidRPr="00007E47" w:rsidRDefault="000E7509" w:rsidP="00231062">
            <w:pPr>
              <w:ind w:right="-590"/>
              <w:jc w:val="center"/>
              <w:rPr>
                <w:sz w:val="24"/>
                <w:szCs w:val="24"/>
              </w:rPr>
            </w:pPr>
            <w:r w:rsidRPr="00007E47">
              <w:rPr>
                <w:sz w:val="24"/>
                <w:szCs w:val="24"/>
              </w:rPr>
              <w:t>315</w:t>
            </w:r>
          </w:p>
        </w:tc>
        <w:tc>
          <w:tcPr>
            <w:tcW w:w="1985" w:type="dxa"/>
          </w:tcPr>
          <w:p w:rsidR="000E7509" w:rsidRPr="00007E47" w:rsidRDefault="000E7509" w:rsidP="00231062">
            <w:pPr>
              <w:ind w:right="-590"/>
              <w:jc w:val="center"/>
              <w:rPr>
                <w:sz w:val="24"/>
                <w:szCs w:val="24"/>
              </w:rPr>
            </w:pPr>
            <w:r w:rsidRPr="00007E47">
              <w:rPr>
                <w:sz w:val="24"/>
                <w:szCs w:val="24"/>
              </w:rPr>
              <w:t>312.75</w:t>
            </w:r>
          </w:p>
        </w:tc>
        <w:tc>
          <w:tcPr>
            <w:tcW w:w="2268" w:type="dxa"/>
          </w:tcPr>
          <w:p w:rsidR="000E7509" w:rsidRPr="00007E47" w:rsidRDefault="000E7509" w:rsidP="00231062">
            <w:pPr>
              <w:ind w:right="-590"/>
              <w:jc w:val="center"/>
              <w:rPr>
                <w:sz w:val="24"/>
                <w:szCs w:val="24"/>
              </w:rPr>
            </w:pPr>
            <w:r w:rsidRPr="00007E47">
              <w:rPr>
                <w:sz w:val="24"/>
                <w:szCs w:val="24"/>
              </w:rPr>
              <w:t>0.016</w:t>
            </w:r>
          </w:p>
        </w:tc>
      </w:tr>
      <w:tr w:rsidR="000E7509" w:rsidRPr="00007E47" w:rsidTr="00023225">
        <w:tc>
          <w:tcPr>
            <w:tcW w:w="2693" w:type="dxa"/>
          </w:tcPr>
          <w:p w:rsidR="000E7509" w:rsidRPr="00007E47" w:rsidRDefault="000E7509" w:rsidP="00231062">
            <w:pPr>
              <w:ind w:right="-590"/>
              <w:rPr>
                <w:sz w:val="24"/>
                <w:szCs w:val="24"/>
              </w:rPr>
            </w:pPr>
            <w:r w:rsidRPr="00007E47">
              <w:rPr>
                <w:sz w:val="24"/>
                <w:szCs w:val="24"/>
              </w:rPr>
              <w:t>Round &amp; Green</w:t>
            </w:r>
          </w:p>
        </w:tc>
        <w:tc>
          <w:tcPr>
            <w:tcW w:w="1843" w:type="dxa"/>
          </w:tcPr>
          <w:p w:rsidR="000E7509" w:rsidRPr="00007E47" w:rsidRDefault="000E7509" w:rsidP="00231062">
            <w:pPr>
              <w:ind w:right="-590"/>
              <w:jc w:val="center"/>
              <w:rPr>
                <w:sz w:val="24"/>
                <w:szCs w:val="24"/>
              </w:rPr>
            </w:pPr>
            <w:r w:rsidRPr="00007E47">
              <w:rPr>
                <w:sz w:val="24"/>
                <w:szCs w:val="24"/>
              </w:rPr>
              <w:t>108</w:t>
            </w:r>
          </w:p>
        </w:tc>
        <w:tc>
          <w:tcPr>
            <w:tcW w:w="1985" w:type="dxa"/>
          </w:tcPr>
          <w:p w:rsidR="000E7509" w:rsidRPr="00007E47" w:rsidRDefault="000E7509" w:rsidP="00231062">
            <w:pPr>
              <w:ind w:right="-590"/>
              <w:jc w:val="center"/>
              <w:rPr>
                <w:sz w:val="24"/>
                <w:szCs w:val="24"/>
              </w:rPr>
            </w:pPr>
            <w:r w:rsidRPr="00007E47">
              <w:rPr>
                <w:sz w:val="24"/>
                <w:szCs w:val="24"/>
              </w:rPr>
              <w:t>104.25</w:t>
            </w:r>
          </w:p>
        </w:tc>
        <w:tc>
          <w:tcPr>
            <w:tcW w:w="2268" w:type="dxa"/>
          </w:tcPr>
          <w:p w:rsidR="000E7509" w:rsidRPr="00007E47" w:rsidRDefault="000E7509" w:rsidP="00231062">
            <w:pPr>
              <w:ind w:right="-590"/>
              <w:jc w:val="center"/>
              <w:rPr>
                <w:sz w:val="24"/>
                <w:szCs w:val="24"/>
              </w:rPr>
            </w:pPr>
            <w:r w:rsidRPr="00007E47">
              <w:rPr>
                <w:sz w:val="24"/>
                <w:szCs w:val="24"/>
              </w:rPr>
              <w:t>0.135</w:t>
            </w:r>
          </w:p>
        </w:tc>
      </w:tr>
      <w:tr w:rsidR="000E7509" w:rsidRPr="00007E47" w:rsidTr="00023225">
        <w:tc>
          <w:tcPr>
            <w:tcW w:w="2693" w:type="dxa"/>
          </w:tcPr>
          <w:p w:rsidR="000E7509" w:rsidRPr="00007E47" w:rsidRDefault="000E7509" w:rsidP="00231062">
            <w:pPr>
              <w:ind w:right="-590"/>
              <w:rPr>
                <w:sz w:val="24"/>
                <w:szCs w:val="24"/>
              </w:rPr>
            </w:pPr>
            <w:r w:rsidRPr="00007E47">
              <w:rPr>
                <w:sz w:val="24"/>
                <w:szCs w:val="24"/>
              </w:rPr>
              <w:t>Angular &amp; Yellow</w:t>
            </w:r>
          </w:p>
        </w:tc>
        <w:tc>
          <w:tcPr>
            <w:tcW w:w="1843" w:type="dxa"/>
          </w:tcPr>
          <w:p w:rsidR="000E7509" w:rsidRPr="00007E47" w:rsidRDefault="000E7509" w:rsidP="00231062">
            <w:pPr>
              <w:ind w:right="-590"/>
              <w:jc w:val="center"/>
              <w:rPr>
                <w:sz w:val="24"/>
                <w:szCs w:val="24"/>
              </w:rPr>
            </w:pPr>
            <w:r w:rsidRPr="00007E47">
              <w:rPr>
                <w:sz w:val="24"/>
                <w:szCs w:val="24"/>
              </w:rPr>
              <w:t>101</w:t>
            </w:r>
          </w:p>
        </w:tc>
        <w:tc>
          <w:tcPr>
            <w:tcW w:w="1985" w:type="dxa"/>
          </w:tcPr>
          <w:p w:rsidR="000E7509" w:rsidRPr="00007E47" w:rsidRDefault="000E7509" w:rsidP="00231062">
            <w:pPr>
              <w:ind w:right="-590"/>
              <w:jc w:val="center"/>
              <w:rPr>
                <w:sz w:val="24"/>
                <w:szCs w:val="24"/>
              </w:rPr>
            </w:pPr>
            <w:r w:rsidRPr="00007E47">
              <w:rPr>
                <w:sz w:val="24"/>
                <w:szCs w:val="24"/>
              </w:rPr>
              <w:t>104.25</w:t>
            </w:r>
          </w:p>
        </w:tc>
        <w:tc>
          <w:tcPr>
            <w:tcW w:w="2268" w:type="dxa"/>
          </w:tcPr>
          <w:p w:rsidR="000E7509" w:rsidRPr="00007E47" w:rsidRDefault="000E7509" w:rsidP="00231062">
            <w:pPr>
              <w:ind w:right="-590"/>
              <w:jc w:val="center"/>
              <w:rPr>
                <w:sz w:val="24"/>
                <w:szCs w:val="24"/>
              </w:rPr>
            </w:pPr>
            <w:r w:rsidRPr="00007E47">
              <w:rPr>
                <w:sz w:val="24"/>
                <w:szCs w:val="24"/>
              </w:rPr>
              <w:t>0.101</w:t>
            </w:r>
          </w:p>
        </w:tc>
      </w:tr>
      <w:tr w:rsidR="000E7509" w:rsidRPr="00007E47" w:rsidTr="00023225">
        <w:tc>
          <w:tcPr>
            <w:tcW w:w="2693" w:type="dxa"/>
          </w:tcPr>
          <w:p w:rsidR="000E7509" w:rsidRPr="00007E47" w:rsidRDefault="000E7509" w:rsidP="00231062">
            <w:pPr>
              <w:ind w:right="-590"/>
              <w:rPr>
                <w:sz w:val="24"/>
                <w:szCs w:val="24"/>
              </w:rPr>
            </w:pPr>
            <w:r w:rsidRPr="00007E47">
              <w:rPr>
                <w:sz w:val="24"/>
                <w:szCs w:val="24"/>
              </w:rPr>
              <w:t>Angular &amp; Green</w:t>
            </w:r>
          </w:p>
        </w:tc>
        <w:tc>
          <w:tcPr>
            <w:tcW w:w="1843" w:type="dxa"/>
          </w:tcPr>
          <w:p w:rsidR="000E7509" w:rsidRPr="00007E47" w:rsidRDefault="000E7509" w:rsidP="00231062">
            <w:pPr>
              <w:ind w:right="-590"/>
              <w:jc w:val="center"/>
              <w:rPr>
                <w:sz w:val="24"/>
                <w:szCs w:val="24"/>
              </w:rPr>
            </w:pPr>
            <w:r w:rsidRPr="00007E47">
              <w:rPr>
                <w:sz w:val="24"/>
                <w:szCs w:val="24"/>
              </w:rPr>
              <w:t>32</w:t>
            </w:r>
          </w:p>
        </w:tc>
        <w:tc>
          <w:tcPr>
            <w:tcW w:w="1985" w:type="dxa"/>
          </w:tcPr>
          <w:p w:rsidR="000E7509" w:rsidRPr="00007E47" w:rsidRDefault="000E7509" w:rsidP="00231062">
            <w:pPr>
              <w:ind w:right="-590"/>
              <w:jc w:val="center"/>
              <w:rPr>
                <w:sz w:val="24"/>
                <w:szCs w:val="24"/>
              </w:rPr>
            </w:pPr>
            <w:r w:rsidRPr="00007E47">
              <w:rPr>
                <w:sz w:val="24"/>
                <w:szCs w:val="24"/>
              </w:rPr>
              <w:t>34.75</w:t>
            </w:r>
          </w:p>
        </w:tc>
        <w:tc>
          <w:tcPr>
            <w:tcW w:w="2268" w:type="dxa"/>
          </w:tcPr>
          <w:p w:rsidR="000E7509" w:rsidRPr="00007E47" w:rsidRDefault="000E7509" w:rsidP="00231062">
            <w:pPr>
              <w:ind w:right="-590"/>
              <w:jc w:val="center"/>
              <w:rPr>
                <w:sz w:val="24"/>
                <w:szCs w:val="24"/>
              </w:rPr>
            </w:pPr>
            <w:r w:rsidRPr="00007E47">
              <w:rPr>
                <w:sz w:val="24"/>
                <w:szCs w:val="24"/>
              </w:rPr>
              <w:t>0.218</w:t>
            </w:r>
          </w:p>
        </w:tc>
      </w:tr>
      <w:tr w:rsidR="000E7509" w:rsidRPr="00007E47" w:rsidTr="0021590B">
        <w:tc>
          <w:tcPr>
            <w:tcW w:w="6521" w:type="dxa"/>
            <w:gridSpan w:val="3"/>
            <w:vAlign w:val="bottom"/>
          </w:tcPr>
          <w:p w:rsidR="000E7509" w:rsidRPr="00007E47" w:rsidRDefault="000E7509" w:rsidP="00231062">
            <w:pPr>
              <w:ind w:right="-590"/>
              <w:rPr>
                <w:sz w:val="24"/>
                <w:szCs w:val="24"/>
              </w:rPr>
            </w:pPr>
            <w:r w:rsidRPr="00007E47">
              <w:rPr>
                <w:sz w:val="24"/>
                <w:szCs w:val="24"/>
              </w:rPr>
              <w:t>Total</w:t>
            </w:r>
          </w:p>
        </w:tc>
        <w:tc>
          <w:tcPr>
            <w:tcW w:w="2268" w:type="dxa"/>
          </w:tcPr>
          <w:p w:rsidR="000E7509" w:rsidRPr="00007E47" w:rsidRDefault="000E7509" w:rsidP="00231062">
            <w:pPr>
              <w:ind w:right="-590"/>
              <w:jc w:val="center"/>
              <w:rPr>
                <w:sz w:val="24"/>
                <w:szCs w:val="24"/>
              </w:rPr>
            </w:pPr>
            <w:r w:rsidRPr="00007E47">
              <w:rPr>
                <w:sz w:val="24"/>
                <w:szCs w:val="24"/>
              </w:rPr>
              <w:t>0.470</w:t>
            </w:r>
          </w:p>
        </w:tc>
      </w:tr>
    </w:tbl>
    <w:p w:rsidR="003A4A4F" w:rsidRPr="00007E47" w:rsidRDefault="00007E47" w:rsidP="003C5653">
      <w:pPr>
        <w:spacing w:before="240" w:line="360" w:lineRule="auto"/>
        <w:ind w:right="-22"/>
        <w:rPr>
          <w:sz w:val="24"/>
          <w:szCs w:val="24"/>
        </w:rPr>
      </w:pPr>
      <w:r>
        <w:rPr>
          <w:sz w:val="24"/>
          <w:szCs w:val="24"/>
        </w:rPr>
        <w:t xml:space="preserve"> </w:t>
      </w:r>
      <w:r w:rsidR="00D13B48" w:rsidRPr="00007E47">
        <w:rPr>
          <w:sz w:val="24"/>
          <w:szCs w:val="24"/>
        </w:rPr>
        <w:t xml:space="preserve">Hence, </w:t>
      </w:r>
      <m:oMath>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oMath>
      <w:r w:rsidR="00321C5F" w:rsidRPr="00007E47">
        <w:rPr>
          <w:sz w:val="24"/>
          <w:szCs w:val="24"/>
        </w:rPr>
        <w:t>(c</w:t>
      </w:r>
      <w:r w:rsidR="00D13B48" w:rsidRPr="00007E47">
        <w:rPr>
          <w:sz w:val="24"/>
          <w:szCs w:val="24"/>
        </w:rPr>
        <w:t>alculated) = 0.470 and</w:t>
      </w:r>
    </w:p>
    <w:p w:rsidR="00D13B48" w:rsidRPr="00007E47" w:rsidRDefault="00321C5F" w:rsidP="003C5653">
      <w:pPr>
        <w:spacing w:line="360" w:lineRule="auto"/>
        <w:ind w:right="-22"/>
        <w:rPr>
          <w:sz w:val="24"/>
          <w:szCs w:val="24"/>
        </w:rPr>
      </w:pPr>
      <w:r w:rsidRPr="00007E47">
        <w:rPr>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χ</m:t>
            </m:r>
          </m:e>
          <m:sub>
            <m:r>
              <w:rPr>
                <w:rFonts w:ascii="Cambria Math" w:hAnsi="Cambria Math"/>
                <w:sz w:val="24"/>
                <w:szCs w:val="24"/>
              </w:rPr>
              <m:t>0.05, 3</m:t>
            </m:r>
          </m:sub>
          <m:sup>
            <m:r>
              <w:rPr>
                <w:rFonts w:ascii="Cambria Math" w:hAnsi="Cambria Math"/>
                <w:sz w:val="24"/>
                <w:szCs w:val="24"/>
              </w:rPr>
              <m:t>2</m:t>
            </m:r>
          </m:sup>
        </m:sSubSup>
      </m:oMath>
      <w:r w:rsidRPr="00007E47">
        <w:rPr>
          <w:sz w:val="24"/>
          <w:szCs w:val="24"/>
        </w:rPr>
        <w:t>(</w:t>
      </w:r>
      <w:proofErr w:type="gramStart"/>
      <w:r w:rsidRPr="00007E47">
        <w:rPr>
          <w:sz w:val="24"/>
          <w:szCs w:val="24"/>
        </w:rPr>
        <w:t>tabulated</w:t>
      </w:r>
      <w:proofErr w:type="gramEnd"/>
      <w:r w:rsidRPr="00007E47">
        <w:rPr>
          <w:sz w:val="24"/>
          <w:szCs w:val="24"/>
        </w:rPr>
        <w:t>)</w:t>
      </w:r>
      <w:r w:rsidR="004C37EB" w:rsidRPr="00007E47">
        <w:rPr>
          <w:sz w:val="24"/>
          <w:szCs w:val="24"/>
        </w:rPr>
        <w:t xml:space="preserve"> </w:t>
      </w:r>
      <w:r w:rsidRPr="00007E47">
        <w:rPr>
          <w:sz w:val="24"/>
          <w:szCs w:val="24"/>
        </w:rPr>
        <w:t>= 7.815</w:t>
      </w:r>
    </w:p>
    <w:p w:rsidR="00AF4C8B" w:rsidRPr="00007E47" w:rsidRDefault="00321C5F" w:rsidP="003C5653">
      <w:pPr>
        <w:spacing w:line="360" w:lineRule="auto"/>
        <w:ind w:right="-22"/>
        <w:rPr>
          <w:sz w:val="24"/>
          <w:szCs w:val="24"/>
        </w:rPr>
      </w:pPr>
      <w:r w:rsidRPr="00007E47">
        <w:rPr>
          <w:sz w:val="24"/>
          <w:szCs w:val="24"/>
        </w:rPr>
        <w:t xml:space="preserve">This implies that the calculated </w:t>
      </w:r>
      <m:oMath>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oMath>
      <w:r w:rsidRPr="00007E47">
        <w:rPr>
          <w:sz w:val="24"/>
          <w:szCs w:val="24"/>
        </w:rPr>
        <w:t xml:space="preserve"> value is insignificant at 5% level. Thus, the experimental results seem compatible with the genetic theory.  </w:t>
      </w:r>
    </w:p>
    <w:p w:rsidR="0063473E" w:rsidRPr="00007E47" w:rsidRDefault="0063473E" w:rsidP="003C5653">
      <w:pPr>
        <w:spacing w:after="0" w:line="240" w:lineRule="auto"/>
        <w:ind w:right="-22"/>
        <w:rPr>
          <w:b/>
          <w:bCs/>
          <w:sz w:val="24"/>
          <w:szCs w:val="24"/>
        </w:rPr>
      </w:pPr>
    </w:p>
    <w:p w:rsidR="00AF4C8B" w:rsidRPr="00007E47" w:rsidRDefault="00D62284" w:rsidP="003C5653">
      <w:pPr>
        <w:spacing w:line="276" w:lineRule="auto"/>
        <w:ind w:right="-22"/>
        <w:rPr>
          <w:sz w:val="24"/>
          <w:szCs w:val="24"/>
        </w:rPr>
      </w:pPr>
      <w:r w:rsidRPr="00007E47">
        <w:rPr>
          <w:b/>
          <w:bCs/>
          <w:sz w:val="24"/>
          <w:szCs w:val="24"/>
        </w:rPr>
        <w:t>Problem 2:</w:t>
      </w:r>
      <w:r w:rsidRPr="00007E47">
        <w:rPr>
          <w:sz w:val="24"/>
          <w:szCs w:val="24"/>
        </w:rPr>
        <w:t xml:space="preserve"> The height</w:t>
      </w:r>
      <w:r w:rsidR="00E62619" w:rsidRPr="00007E47">
        <w:rPr>
          <w:sz w:val="24"/>
          <w:szCs w:val="24"/>
        </w:rPr>
        <w:t>s</w:t>
      </w:r>
      <w:r w:rsidRPr="00007E47">
        <w:rPr>
          <w:sz w:val="24"/>
          <w:szCs w:val="24"/>
        </w:rPr>
        <w:t xml:space="preserve"> (in cm) of 177 Indian adult males are taken</w:t>
      </w:r>
      <w:r w:rsidR="00E62619" w:rsidRPr="00007E47">
        <w:rPr>
          <w:sz w:val="24"/>
          <w:szCs w:val="24"/>
        </w:rPr>
        <w:t xml:space="preserve">. The frequency distribution of these measurement data are presented below:  </w:t>
      </w:r>
    </w:p>
    <w:tbl>
      <w:tblPr>
        <w:tblStyle w:val="TableGrid"/>
        <w:tblW w:w="0" w:type="auto"/>
        <w:jc w:val="center"/>
        <w:tblLook w:val="04A0"/>
      </w:tblPr>
      <w:tblGrid>
        <w:gridCol w:w="3534"/>
        <w:gridCol w:w="2203"/>
      </w:tblGrid>
      <w:tr w:rsidR="00E62619" w:rsidRPr="00230DBB" w:rsidTr="00230DBB">
        <w:trPr>
          <w:jc w:val="center"/>
        </w:trPr>
        <w:tc>
          <w:tcPr>
            <w:tcW w:w="3534" w:type="dxa"/>
          </w:tcPr>
          <w:p w:rsidR="00E62619" w:rsidRPr="00230DBB" w:rsidRDefault="00230DBB" w:rsidP="003C5653">
            <w:pPr>
              <w:spacing w:line="240" w:lineRule="auto"/>
              <w:ind w:right="-22"/>
              <w:jc w:val="center"/>
              <w:rPr>
                <w:sz w:val="24"/>
                <w:szCs w:val="24"/>
              </w:rPr>
            </w:pPr>
            <w:r>
              <w:rPr>
                <w:sz w:val="24"/>
                <w:szCs w:val="24"/>
              </w:rPr>
              <w:t>Class interval of height (cm)</w:t>
            </w:r>
          </w:p>
        </w:tc>
        <w:tc>
          <w:tcPr>
            <w:tcW w:w="2203" w:type="dxa"/>
          </w:tcPr>
          <w:p w:rsidR="00E62619" w:rsidRPr="00230DBB" w:rsidRDefault="00230DBB" w:rsidP="003C5653">
            <w:pPr>
              <w:spacing w:line="240" w:lineRule="auto"/>
              <w:ind w:right="-22"/>
              <w:jc w:val="center"/>
              <w:rPr>
                <w:sz w:val="24"/>
                <w:szCs w:val="24"/>
              </w:rPr>
            </w:pPr>
            <w:r>
              <w:rPr>
                <w:sz w:val="24"/>
                <w:szCs w:val="24"/>
              </w:rPr>
              <w:t>Frequency</w:t>
            </w:r>
          </w:p>
        </w:tc>
      </w:tr>
      <w:tr w:rsidR="00230DBB" w:rsidRPr="00230DBB" w:rsidTr="00230DBB">
        <w:trPr>
          <w:jc w:val="center"/>
        </w:trPr>
        <w:tc>
          <w:tcPr>
            <w:tcW w:w="3534" w:type="dxa"/>
          </w:tcPr>
          <w:p w:rsidR="00230DBB" w:rsidRPr="00230DBB" w:rsidRDefault="00230DBB" w:rsidP="003C5653">
            <w:pPr>
              <w:spacing w:line="240" w:lineRule="auto"/>
              <w:ind w:right="-22"/>
              <w:jc w:val="center"/>
              <w:rPr>
                <w:sz w:val="24"/>
                <w:szCs w:val="24"/>
              </w:rPr>
            </w:pPr>
            <w:r w:rsidRPr="00230DBB">
              <w:rPr>
                <w:sz w:val="24"/>
                <w:szCs w:val="24"/>
              </w:rPr>
              <w:t>144.55-149.55</w:t>
            </w:r>
          </w:p>
        </w:tc>
        <w:tc>
          <w:tcPr>
            <w:tcW w:w="2203" w:type="dxa"/>
          </w:tcPr>
          <w:p w:rsidR="00230DBB" w:rsidRPr="00230DBB" w:rsidRDefault="00230DBB" w:rsidP="003C5653">
            <w:pPr>
              <w:spacing w:line="240" w:lineRule="auto"/>
              <w:ind w:right="-22"/>
              <w:jc w:val="center"/>
              <w:rPr>
                <w:sz w:val="24"/>
                <w:szCs w:val="24"/>
              </w:rPr>
            </w:pPr>
            <w:r w:rsidRPr="00230DBB">
              <w:rPr>
                <w:sz w:val="24"/>
                <w:szCs w:val="24"/>
              </w:rPr>
              <w:t>1</w:t>
            </w:r>
          </w:p>
        </w:tc>
      </w:tr>
      <w:tr w:rsidR="00E62619" w:rsidRPr="00230DBB" w:rsidTr="00230DBB">
        <w:trPr>
          <w:jc w:val="center"/>
        </w:trPr>
        <w:tc>
          <w:tcPr>
            <w:tcW w:w="3534" w:type="dxa"/>
          </w:tcPr>
          <w:p w:rsidR="00E62619" w:rsidRPr="00230DBB" w:rsidRDefault="00E62619" w:rsidP="003C5653">
            <w:pPr>
              <w:spacing w:line="240" w:lineRule="auto"/>
              <w:ind w:right="-22"/>
              <w:jc w:val="center"/>
              <w:rPr>
                <w:sz w:val="24"/>
                <w:szCs w:val="24"/>
              </w:rPr>
            </w:pPr>
            <w:r w:rsidRPr="00230DBB">
              <w:rPr>
                <w:sz w:val="24"/>
                <w:szCs w:val="24"/>
              </w:rPr>
              <w:t>149.55-154.55</w:t>
            </w:r>
          </w:p>
        </w:tc>
        <w:tc>
          <w:tcPr>
            <w:tcW w:w="2203" w:type="dxa"/>
          </w:tcPr>
          <w:p w:rsidR="00E62619" w:rsidRPr="00230DBB" w:rsidRDefault="00E62619" w:rsidP="003C5653">
            <w:pPr>
              <w:spacing w:line="240" w:lineRule="auto"/>
              <w:ind w:right="-22"/>
              <w:jc w:val="center"/>
              <w:rPr>
                <w:sz w:val="24"/>
                <w:szCs w:val="24"/>
              </w:rPr>
            </w:pPr>
            <w:r w:rsidRPr="00230DBB">
              <w:rPr>
                <w:sz w:val="24"/>
                <w:szCs w:val="24"/>
              </w:rPr>
              <w:t>3</w:t>
            </w:r>
          </w:p>
        </w:tc>
      </w:tr>
      <w:tr w:rsidR="00E62619" w:rsidRPr="00230DBB" w:rsidTr="00230DBB">
        <w:trPr>
          <w:jc w:val="center"/>
        </w:trPr>
        <w:tc>
          <w:tcPr>
            <w:tcW w:w="3534" w:type="dxa"/>
          </w:tcPr>
          <w:p w:rsidR="00E62619" w:rsidRPr="00230DBB" w:rsidRDefault="00E62619" w:rsidP="003C5653">
            <w:pPr>
              <w:spacing w:line="240" w:lineRule="auto"/>
              <w:ind w:right="-22"/>
              <w:jc w:val="center"/>
              <w:rPr>
                <w:sz w:val="24"/>
                <w:szCs w:val="24"/>
              </w:rPr>
            </w:pPr>
            <w:r w:rsidRPr="00230DBB">
              <w:rPr>
                <w:sz w:val="24"/>
                <w:szCs w:val="24"/>
              </w:rPr>
              <w:t>154.55-159.55</w:t>
            </w:r>
          </w:p>
        </w:tc>
        <w:tc>
          <w:tcPr>
            <w:tcW w:w="2203" w:type="dxa"/>
          </w:tcPr>
          <w:p w:rsidR="00E62619" w:rsidRPr="00230DBB" w:rsidRDefault="00E62619" w:rsidP="003C5653">
            <w:pPr>
              <w:spacing w:line="240" w:lineRule="auto"/>
              <w:ind w:right="-22"/>
              <w:jc w:val="center"/>
              <w:rPr>
                <w:sz w:val="24"/>
                <w:szCs w:val="24"/>
              </w:rPr>
            </w:pPr>
            <w:r w:rsidRPr="00230DBB">
              <w:rPr>
                <w:sz w:val="24"/>
                <w:szCs w:val="24"/>
              </w:rPr>
              <w:t>24</w:t>
            </w:r>
          </w:p>
        </w:tc>
      </w:tr>
      <w:tr w:rsidR="00E62619" w:rsidRPr="00230DBB" w:rsidTr="00230DBB">
        <w:trPr>
          <w:jc w:val="center"/>
        </w:trPr>
        <w:tc>
          <w:tcPr>
            <w:tcW w:w="3534" w:type="dxa"/>
          </w:tcPr>
          <w:p w:rsidR="00E62619" w:rsidRPr="00230DBB" w:rsidRDefault="00E62619" w:rsidP="003C5653">
            <w:pPr>
              <w:spacing w:line="240" w:lineRule="auto"/>
              <w:ind w:right="-22"/>
              <w:jc w:val="center"/>
              <w:rPr>
                <w:sz w:val="24"/>
                <w:szCs w:val="24"/>
              </w:rPr>
            </w:pPr>
            <w:r w:rsidRPr="00230DBB">
              <w:rPr>
                <w:sz w:val="24"/>
                <w:szCs w:val="24"/>
              </w:rPr>
              <w:t>159.55-164.55</w:t>
            </w:r>
          </w:p>
        </w:tc>
        <w:tc>
          <w:tcPr>
            <w:tcW w:w="2203" w:type="dxa"/>
          </w:tcPr>
          <w:p w:rsidR="00E62619" w:rsidRPr="00230DBB" w:rsidRDefault="00E62619" w:rsidP="003C5653">
            <w:pPr>
              <w:spacing w:line="240" w:lineRule="auto"/>
              <w:ind w:right="-22"/>
              <w:jc w:val="center"/>
              <w:rPr>
                <w:sz w:val="24"/>
                <w:szCs w:val="24"/>
              </w:rPr>
            </w:pPr>
            <w:r w:rsidRPr="00230DBB">
              <w:rPr>
                <w:sz w:val="24"/>
                <w:szCs w:val="24"/>
              </w:rPr>
              <w:t>58</w:t>
            </w:r>
          </w:p>
        </w:tc>
      </w:tr>
      <w:tr w:rsidR="00E62619" w:rsidRPr="00230DBB" w:rsidTr="00230DBB">
        <w:trPr>
          <w:jc w:val="center"/>
        </w:trPr>
        <w:tc>
          <w:tcPr>
            <w:tcW w:w="3534" w:type="dxa"/>
          </w:tcPr>
          <w:p w:rsidR="00E62619" w:rsidRPr="00230DBB" w:rsidRDefault="00E62619" w:rsidP="003C5653">
            <w:pPr>
              <w:spacing w:line="240" w:lineRule="auto"/>
              <w:ind w:right="-22"/>
              <w:jc w:val="center"/>
              <w:rPr>
                <w:sz w:val="24"/>
                <w:szCs w:val="24"/>
              </w:rPr>
            </w:pPr>
            <w:r w:rsidRPr="00230DBB">
              <w:rPr>
                <w:sz w:val="24"/>
                <w:szCs w:val="24"/>
              </w:rPr>
              <w:t>164.55-169.55</w:t>
            </w:r>
          </w:p>
        </w:tc>
        <w:tc>
          <w:tcPr>
            <w:tcW w:w="2203" w:type="dxa"/>
          </w:tcPr>
          <w:p w:rsidR="00E62619" w:rsidRPr="00230DBB" w:rsidRDefault="00E62619" w:rsidP="003C5653">
            <w:pPr>
              <w:spacing w:line="240" w:lineRule="auto"/>
              <w:ind w:right="-22"/>
              <w:jc w:val="center"/>
              <w:rPr>
                <w:sz w:val="24"/>
                <w:szCs w:val="24"/>
              </w:rPr>
            </w:pPr>
            <w:r w:rsidRPr="00230DBB">
              <w:rPr>
                <w:sz w:val="24"/>
                <w:szCs w:val="24"/>
              </w:rPr>
              <w:t>60</w:t>
            </w:r>
          </w:p>
        </w:tc>
      </w:tr>
      <w:tr w:rsidR="00E62619" w:rsidRPr="00230DBB" w:rsidTr="00230DBB">
        <w:trPr>
          <w:jc w:val="center"/>
        </w:trPr>
        <w:tc>
          <w:tcPr>
            <w:tcW w:w="3534" w:type="dxa"/>
          </w:tcPr>
          <w:p w:rsidR="00E62619" w:rsidRPr="00230DBB" w:rsidRDefault="00E62619" w:rsidP="003C5653">
            <w:pPr>
              <w:spacing w:line="240" w:lineRule="auto"/>
              <w:ind w:right="-22"/>
              <w:jc w:val="center"/>
              <w:rPr>
                <w:sz w:val="24"/>
                <w:szCs w:val="24"/>
              </w:rPr>
            </w:pPr>
            <w:r w:rsidRPr="00230DBB">
              <w:rPr>
                <w:sz w:val="24"/>
                <w:szCs w:val="24"/>
              </w:rPr>
              <w:t>169.55-174.55</w:t>
            </w:r>
          </w:p>
        </w:tc>
        <w:tc>
          <w:tcPr>
            <w:tcW w:w="2203" w:type="dxa"/>
          </w:tcPr>
          <w:p w:rsidR="00E62619" w:rsidRPr="00230DBB" w:rsidRDefault="00E62619" w:rsidP="003C5653">
            <w:pPr>
              <w:spacing w:line="240" w:lineRule="auto"/>
              <w:ind w:right="-22"/>
              <w:jc w:val="center"/>
              <w:rPr>
                <w:sz w:val="24"/>
                <w:szCs w:val="24"/>
              </w:rPr>
            </w:pPr>
            <w:r w:rsidRPr="00230DBB">
              <w:rPr>
                <w:sz w:val="24"/>
                <w:szCs w:val="24"/>
              </w:rPr>
              <w:t>27</w:t>
            </w:r>
          </w:p>
        </w:tc>
      </w:tr>
      <w:tr w:rsidR="00E62619" w:rsidRPr="00230DBB" w:rsidTr="00230DBB">
        <w:trPr>
          <w:jc w:val="center"/>
        </w:trPr>
        <w:tc>
          <w:tcPr>
            <w:tcW w:w="3534" w:type="dxa"/>
          </w:tcPr>
          <w:p w:rsidR="00E62619" w:rsidRPr="00230DBB" w:rsidRDefault="00E62619" w:rsidP="003C5653">
            <w:pPr>
              <w:spacing w:line="240" w:lineRule="auto"/>
              <w:ind w:right="-22"/>
              <w:jc w:val="center"/>
              <w:rPr>
                <w:sz w:val="24"/>
                <w:szCs w:val="24"/>
              </w:rPr>
            </w:pPr>
            <w:r w:rsidRPr="00230DBB">
              <w:rPr>
                <w:sz w:val="24"/>
                <w:szCs w:val="24"/>
              </w:rPr>
              <w:t>174.55-179.55</w:t>
            </w:r>
          </w:p>
        </w:tc>
        <w:tc>
          <w:tcPr>
            <w:tcW w:w="2203" w:type="dxa"/>
          </w:tcPr>
          <w:p w:rsidR="00E62619" w:rsidRPr="00230DBB" w:rsidRDefault="00E62619" w:rsidP="003C5653">
            <w:pPr>
              <w:spacing w:line="240" w:lineRule="auto"/>
              <w:ind w:right="-22"/>
              <w:jc w:val="center"/>
              <w:rPr>
                <w:sz w:val="24"/>
                <w:szCs w:val="24"/>
              </w:rPr>
            </w:pPr>
            <w:r w:rsidRPr="00230DBB">
              <w:rPr>
                <w:sz w:val="24"/>
                <w:szCs w:val="24"/>
              </w:rPr>
              <w:t>2</w:t>
            </w:r>
          </w:p>
        </w:tc>
      </w:tr>
      <w:tr w:rsidR="00E62619" w:rsidRPr="00230DBB" w:rsidTr="00230DBB">
        <w:trPr>
          <w:jc w:val="center"/>
        </w:trPr>
        <w:tc>
          <w:tcPr>
            <w:tcW w:w="3534" w:type="dxa"/>
          </w:tcPr>
          <w:p w:rsidR="00E62619" w:rsidRPr="00230DBB" w:rsidRDefault="00E62619" w:rsidP="003C5653">
            <w:pPr>
              <w:spacing w:line="240" w:lineRule="auto"/>
              <w:ind w:right="-22"/>
              <w:jc w:val="center"/>
              <w:rPr>
                <w:sz w:val="24"/>
                <w:szCs w:val="24"/>
              </w:rPr>
            </w:pPr>
            <w:r w:rsidRPr="00230DBB">
              <w:rPr>
                <w:sz w:val="24"/>
                <w:szCs w:val="24"/>
              </w:rPr>
              <w:t>179.55-184.55</w:t>
            </w:r>
          </w:p>
        </w:tc>
        <w:tc>
          <w:tcPr>
            <w:tcW w:w="2203" w:type="dxa"/>
          </w:tcPr>
          <w:p w:rsidR="00E62619" w:rsidRPr="00230DBB" w:rsidRDefault="00E62619" w:rsidP="003C5653">
            <w:pPr>
              <w:spacing w:line="240" w:lineRule="auto"/>
              <w:ind w:right="-22"/>
              <w:jc w:val="center"/>
              <w:rPr>
                <w:sz w:val="24"/>
                <w:szCs w:val="24"/>
              </w:rPr>
            </w:pPr>
            <w:r w:rsidRPr="00230DBB">
              <w:rPr>
                <w:sz w:val="24"/>
                <w:szCs w:val="24"/>
              </w:rPr>
              <w:t>2</w:t>
            </w:r>
          </w:p>
        </w:tc>
      </w:tr>
    </w:tbl>
    <w:p w:rsidR="00D62284" w:rsidRPr="00007E47" w:rsidRDefault="00316AED" w:rsidP="003C5653">
      <w:pPr>
        <w:spacing w:before="120" w:line="276" w:lineRule="auto"/>
        <w:ind w:right="-22"/>
        <w:rPr>
          <w:sz w:val="24"/>
          <w:szCs w:val="24"/>
        </w:rPr>
      </w:pPr>
      <w:r w:rsidRPr="00007E47">
        <w:rPr>
          <w:sz w:val="24"/>
          <w:szCs w:val="24"/>
        </w:rPr>
        <w:t>Test if it would be appropriate to assume that the population distribution of height follows normal distribution.</w:t>
      </w:r>
    </w:p>
    <w:p w:rsidR="00316AED" w:rsidRPr="00007E47" w:rsidRDefault="00316AED" w:rsidP="003C5653">
      <w:pPr>
        <w:spacing w:before="240" w:line="360" w:lineRule="auto"/>
        <w:ind w:right="-22"/>
        <w:rPr>
          <w:sz w:val="24"/>
          <w:szCs w:val="24"/>
        </w:rPr>
      </w:pPr>
      <w:proofErr w:type="spellStart"/>
      <w:r w:rsidRPr="00007E47">
        <w:rPr>
          <w:b/>
          <w:bCs/>
          <w:sz w:val="24"/>
          <w:szCs w:val="24"/>
        </w:rPr>
        <w:t>Ans</w:t>
      </w:r>
      <w:proofErr w:type="spellEnd"/>
      <w:r w:rsidRPr="00007E47">
        <w:rPr>
          <w:sz w:val="24"/>
          <w:szCs w:val="24"/>
        </w:rPr>
        <w:t xml:space="preserve">: Let us first fit a normal distribution to the </w:t>
      </w:r>
      <w:r w:rsidR="00E93E91" w:rsidRPr="00007E47">
        <w:rPr>
          <w:sz w:val="24"/>
          <w:szCs w:val="24"/>
        </w:rPr>
        <w:t>given frequency</w:t>
      </w:r>
      <w:r w:rsidRPr="00007E47">
        <w:rPr>
          <w:sz w:val="24"/>
          <w:szCs w:val="24"/>
        </w:rPr>
        <w:t xml:space="preserve"> distribution of height of Indian adult males.</w:t>
      </w:r>
      <w:r w:rsidR="00E93E91" w:rsidRPr="00007E47">
        <w:rPr>
          <w:sz w:val="24"/>
          <w:szCs w:val="24"/>
        </w:rPr>
        <w:t xml:space="preserve"> For the distribution of height of Indian adult males, the mean and standard deviation are found to be</w:t>
      </w:r>
    </w:p>
    <w:p w:rsidR="00E93E91" w:rsidRPr="00007E47" w:rsidRDefault="0063473E" w:rsidP="003C5653">
      <w:pPr>
        <w:spacing w:line="360" w:lineRule="auto"/>
        <w:ind w:right="-22"/>
        <w:rPr>
          <w:sz w:val="24"/>
          <w:szCs w:val="24"/>
        </w:rPr>
      </w:pPr>
      <w:r w:rsidRPr="00007E47">
        <w:rPr>
          <w:sz w:val="24"/>
          <w:szCs w:val="24"/>
        </w:rPr>
        <w:t xml:space="preserve">                            </w:t>
      </w:r>
      <m:oMath>
        <m:acc>
          <m:accPr>
            <m:chr m:val="̅"/>
            <m:ctrlPr>
              <w:rPr>
                <w:rFonts w:ascii="Cambria Math" w:hAnsi="Cambria Math"/>
                <w:sz w:val="24"/>
                <w:szCs w:val="24"/>
              </w:rPr>
            </m:ctrlPr>
          </m:accPr>
          <m:e>
            <m:r>
              <w:rPr>
                <w:rFonts w:ascii="Cambria Math" w:hAnsi="Cambria Math"/>
                <w:sz w:val="24"/>
                <w:szCs w:val="24"/>
              </w:rPr>
              <m:t>x</m:t>
            </m:r>
          </m:e>
        </m:acc>
        <m:r>
          <m:rPr>
            <m:sty m:val="p"/>
          </m:rPr>
          <w:rPr>
            <w:rFonts w:ascii="Cambria Math" w:hAnsi="Cambria Math"/>
            <w:sz w:val="24"/>
            <w:szCs w:val="24"/>
          </w:rPr>
          <m:t>=164.734</m:t>
        </m:r>
      </m:oMath>
      <w:r w:rsidR="00E93E91" w:rsidRPr="00007E47">
        <w:rPr>
          <w:sz w:val="24"/>
          <w:szCs w:val="24"/>
        </w:rPr>
        <w:t xml:space="preserve"> </w:t>
      </w:r>
      <w:proofErr w:type="gramStart"/>
      <w:r w:rsidR="00E93E91" w:rsidRPr="00007E47">
        <w:rPr>
          <w:sz w:val="24"/>
          <w:szCs w:val="24"/>
        </w:rPr>
        <w:t>and</w:t>
      </w:r>
      <w:proofErr w:type="gramEnd"/>
      <w:r w:rsidR="00E93E91" w:rsidRPr="00007E47">
        <w:rPr>
          <w:sz w:val="24"/>
          <w:szCs w:val="24"/>
        </w:rPr>
        <w:t xml:space="preserve"> </w:t>
      </w:r>
      <m:oMath>
        <m:r>
          <w:rPr>
            <w:rFonts w:ascii="Cambria Math" w:hAnsi="Cambria Math"/>
            <w:sz w:val="24"/>
            <w:szCs w:val="24"/>
          </w:rPr>
          <m:t>s</m:t>
        </m:r>
        <m:r>
          <m:rPr>
            <m:sty m:val="p"/>
          </m:rPr>
          <w:rPr>
            <w:rFonts w:ascii="Cambria Math" w:hAnsi="Cambria Math"/>
            <w:sz w:val="24"/>
            <w:szCs w:val="24"/>
          </w:rPr>
          <m:t>=5.472</m:t>
        </m:r>
      </m:oMath>
    </w:p>
    <w:p w:rsidR="0063473E" w:rsidRPr="00007E47" w:rsidRDefault="0063473E" w:rsidP="003C5653">
      <w:pPr>
        <w:spacing w:line="360" w:lineRule="auto"/>
        <w:ind w:right="-22"/>
        <w:rPr>
          <w:sz w:val="24"/>
          <w:szCs w:val="24"/>
        </w:rPr>
      </w:pPr>
      <w:r w:rsidRPr="00007E47">
        <w:rPr>
          <w:sz w:val="24"/>
          <w:szCs w:val="24"/>
        </w:rPr>
        <w:t>The calculations for the fitted normal distributions are shown in the following table</w:t>
      </w:r>
    </w:p>
    <w:p w:rsidR="00B65B17" w:rsidRPr="00007E47" w:rsidRDefault="00B65B17" w:rsidP="003C5653">
      <w:pPr>
        <w:spacing w:line="360" w:lineRule="auto"/>
        <w:ind w:right="-22"/>
        <w:jc w:val="center"/>
        <w:rPr>
          <w:sz w:val="24"/>
          <w:szCs w:val="24"/>
        </w:rPr>
      </w:pPr>
      <w:r w:rsidRPr="00007E47">
        <w:rPr>
          <w:b/>
          <w:bCs/>
          <w:sz w:val="24"/>
          <w:szCs w:val="24"/>
        </w:rPr>
        <w:lastRenderedPageBreak/>
        <w:t>Table</w:t>
      </w:r>
      <w:r w:rsidR="00007E47" w:rsidRPr="00007E47">
        <w:rPr>
          <w:b/>
          <w:bCs/>
          <w:sz w:val="24"/>
          <w:szCs w:val="24"/>
        </w:rPr>
        <w:t xml:space="preserve"> 1</w:t>
      </w:r>
      <w:r w:rsidRPr="00007E47">
        <w:rPr>
          <w:sz w:val="24"/>
          <w:szCs w:val="24"/>
        </w:rPr>
        <w:t>: Fitting a normal distribution to the height distribution</w:t>
      </w:r>
    </w:p>
    <w:tbl>
      <w:tblPr>
        <w:tblStyle w:val="TableGrid"/>
        <w:tblW w:w="0" w:type="auto"/>
        <w:tblLook w:val="04A0"/>
      </w:tblPr>
      <w:tblGrid>
        <w:gridCol w:w="1809"/>
        <w:gridCol w:w="1418"/>
        <w:gridCol w:w="1393"/>
        <w:gridCol w:w="1540"/>
        <w:gridCol w:w="1541"/>
        <w:gridCol w:w="1541"/>
      </w:tblGrid>
      <w:tr w:rsidR="00E45DC5" w:rsidRPr="00007E47" w:rsidTr="00BD4B07">
        <w:tc>
          <w:tcPr>
            <w:tcW w:w="1809" w:type="dxa"/>
            <w:vAlign w:val="center"/>
          </w:tcPr>
          <w:p w:rsidR="00616F3F" w:rsidRPr="00007E47" w:rsidRDefault="00616F3F" w:rsidP="00B94CF6">
            <w:pPr>
              <w:spacing w:after="0"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Class interval</w:t>
            </w:r>
          </w:p>
          <w:p w:rsidR="00E45DC5" w:rsidRPr="00007E47" w:rsidRDefault="00616F3F" w:rsidP="00B94CF6">
            <w:pPr>
              <w:spacing w:after="0"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w:t>
            </w:r>
            <m:oMath>
              <m:sSub>
                <m:sSubPr>
                  <m:ctrlPr>
                    <w:rPr>
                      <w:rFonts w:ascii="Cambria Math" w:hAnsi="Times New Roman"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l</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u</m:t>
                  </m:r>
                </m:sub>
              </m:sSub>
            </m:oMath>
            <w:r w:rsidRPr="00007E47">
              <w:rPr>
                <w:rFonts w:ascii="Times New Roman" w:hAnsi="Times New Roman" w:cs="Times New Roman"/>
                <w:sz w:val="24"/>
                <w:szCs w:val="24"/>
              </w:rPr>
              <w:t>)</w:t>
            </w:r>
          </w:p>
        </w:tc>
        <w:tc>
          <w:tcPr>
            <w:tcW w:w="1418" w:type="dxa"/>
            <w:vAlign w:val="center"/>
          </w:tcPr>
          <w:p w:rsidR="00E45DC5" w:rsidRPr="00007E47" w:rsidRDefault="00E45DC5" w:rsidP="00B94CF6">
            <w:pPr>
              <w:spacing w:line="240" w:lineRule="auto"/>
              <w:ind w:right="-590"/>
              <w:jc w:val="center"/>
              <w:rPr>
                <w:rFonts w:ascii="Times New Roman" w:hAnsi="Times New Roman" w:cs="Times New Roman"/>
                <w:sz w:val="24"/>
                <w:szCs w:val="24"/>
              </w:rPr>
            </w:pPr>
            <m:oMathPara>
              <m:oMath>
                <m:r>
                  <w:rPr>
                    <w:rFonts w:ascii="Cambria Math" w:hAnsi="Cambria Math" w:cs="Times New Roman"/>
                    <w:sz w:val="24"/>
                    <w:szCs w:val="24"/>
                  </w:rPr>
                  <m:t>z</m:t>
                </m:r>
                <m:r>
                  <m:rPr>
                    <m:sty m:val="p"/>
                  </m:rPr>
                  <w:rPr>
                    <w:rFonts w:ascii="Cambria Math" w:hAnsi="Times New Roman" w:cs="Times New Roman"/>
                    <w:sz w:val="24"/>
                    <w:szCs w:val="24"/>
                  </w:rPr>
                  <m:t>=</m:t>
                </m:r>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u</m:t>
                        </m:r>
                      </m:sub>
                    </m:sSub>
                    <m:r>
                      <m:rPr>
                        <m:sty m:val="p"/>
                      </m:rPr>
                      <w:rPr>
                        <w:rFonts w:ascii="Cambria Math" w:hAnsi="Times New Roman" w:cs="Times New Roman"/>
                        <w:sz w:val="24"/>
                        <w:szCs w:val="24"/>
                      </w:rPr>
                      <m:t>-</m:t>
                    </m:r>
                    <m:acc>
                      <m:accPr>
                        <m:chr m:val="̅"/>
                        <m:ctrlPr>
                          <w:rPr>
                            <w:rFonts w:ascii="Cambria Math" w:hAnsi="Times New Roman" w:cs="Times New Roman"/>
                            <w:sz w:val="24"/>
                            <w:szCs w:val="24"/>
                          </w:rPr>
                        </m:ctrlPr>
                      </m:accPr>
                      <m:e>
                        <m:r>
                          <w:rPr>
                            <w:rFonts w:ascii="Cambria Math" w:hAnsi="Cambria Math" w:cs="Times New Roman"/>
                            <w:sz w:val="24"/>
                            <w:szCs w:val="24"/>
                          </w:rPr>
                          <m:t>x</m:t>
                        </m:r>
                      </m:e>
                    </m:acc>
                  </m:num>
                  <m:den>
                    <m:r>
                      <w:rPr>
                        <w:rFonts w:ascii="Cambria Math" w:hAnsi="Cambria Math" w:cs="Times New Roman"/>
                        <w:sz w:val="24"/>
                        <w:szCs w:val="24"/>
                      </w:rPr>
                      <m:t>s</m:t>
                    </m:r>
                  </m:den>
                </m:f>
              </m:oMath>
            </m:oMathPara>
          </w:p>
        </w:tc>
        <w:tc>
          <w:tcPr>
            <w:tcW w:w="1393" w:type="dxa"/>
            <w:vAlign w:val="center"/>
          </w:tcPr>
          <w:p w:rsidR="00E45DC5" w:rsidRPr="00007E47" w:rsidRDefault="00E45DC5" w:rsidP="00B94CF6">
            <w:pPr>
              <w:spacing w:line="240" w:lineRule="auto"/>
              <w:ind w:right="-590"/>
              <w:jc w:val="center"/>
              <w:rPr>
                <w:rFonts w:ascii="Times New Roman" w:hAnsi="Times New Roman" w:cs="Times New Roman"/>
                <w:sz w:val="24"/>
                <w:szCs w:val="24"/>
              </w:rPr>
            </w:pPr>
            <m:oMathPara>
              <m:oMath>
                <m:r>
                  <m:rPr>
                    <m:sty m:val="p"/>
                  </m:rPr>
                  <w:rPr>
                    <w:rFonts w:ascii="Cambria Math" w:hAnsi="Times New Roman" w:cs="Times New Roman"/>
                    <w:sz w:val="24"/>
                    <w:szCs w:val="24"/>
                  </w:rPr>
                  <m:t>Φ</m:t>
                </m:r>
                <m:r>
                  <m:rPr>
                    <m:sty m:val="p"/>
                  </m:rPr>
                  <w:rPr>
                    <w:rFonts w:ascii="Cambria Math" w:hAnsi="Times New Roman" w:cs="Times New Roman"/>
                    <w:sz w:val="24"/>
                    <w:szCs w:val="24"/>
                  </w:rPr>
                  <m:t>(</m:t>
                </m:r>
                <m:r>
                  <w:rPr>
                    <w:rFonts w:ascii="Cambria Math" w:hAnsi="Cambria Math" w:cs="Times New Roman"/>
                    <w:sz w:val="24"/>
                    <w:szCs w:val="24"/>
                  </w:rPr>
                  <m:t>z</m:t>
                </m:r>
                <m:r>
                  <m:rPr>
                    <m:sty m:val="p"/>
                  </m:rPr>
                  <w:rPr>
                    <w:rFonts w:ascii="Cambria Math" w:hAnsi="Times New Roman" w:cs="Times New Roman"/>
                    <w:sz w:val="24"/>
                    <w:szCs w:val="24"/>
                  </w:rPr>
                  <m:t>)</m:t>
                </m:r>
              </m:oMath>
            </m:oMathPara>
          </w:p>
        </w:tc>
        <w:tc>
          <w:tcPr>
            <w:tcW w:w="1540" w:type="dxa"/>
            <w:vAlign w:val="center"/>
          </w:tcPr>
          <w:p w:rsidR="00E45DC5" w:rsidRPr="00007E47" w:rsidRDefault="00E45DC5" w:rsidP="00B94CF6">
            <w:pPr>
              <w:spacing w:line="240" w:lineRule="auto"/>
              <w:ind w:right="-590"/>
              <w:jc w:val="center"/>
              <w:rPr>
                <w:rFonts w:ascii="Times New Roman" w:hAnsi="Times New Roman" w:cs="Times New Roman"/>
                <w:sz w:val="24"/>
                <w:szCs w:val="24"/>
              </w:rPr>
            </w:pPr>
            <m:oMathPara>
              <m:oMath>
                <m:r>
                  <m:rPr>
                    <m:sty m:val="p"/>
                  </m:rPr>
                  <w:rPr>
                    <w:rFonts w:ascii="Cambria Math" w:hAnsi="Times New Roman" w:cs="Times New Roman"/>
                    <w:sz w:val="24"/>
                    <w:szCs w:val="24"/>
                  </w:rPr>
                  <m:t>ΔΦ</m:t>
                </m:r>
                <m:r>
                  <m:rPr>
                    <m:sty m:val="p"/>
                  </m:rPr>
                  <w:rPr>
                    <w:rFonts w:ascii="Cambria Math" w:hAnsi="Times New Roman" w:cs="Times New Roman"/>
                    <w:sz w:val="24"/>
                    <w:szCs w:val="24"/>
                  </w:rPr>
                  <m:t>(</m:t>
                </m:r>
                <m:r>
                  <w:rPr>
                    <w:rFonts w:ascii="Cambria Math" w:hAnsi="Cambria Math" w:cs="Times New Roman"/>
                    <w:sz w:val="24"/>
                    <w:szCs w:val="24"/>
                  </w:rPr>
                  <m:t>z</m:t>
                </m:r>
                <m:r>
                  <m:rPr>
                    <m:sty m:val="p"/>
                  </m:rPr>
                  <w:rPr>
                    <w:rFonts w:ascii="Cambria Math" w:hAnsi="Times New Roman" w:cs="Times New Roman"/>
                    <w:sz w:val="24"/>
                    <w:szCs w:val="24"/>
                  </w:rPr>
                  <m:t>)</m:t>
                </m:r>
              </m:oMath>
            </m:oMathPara>
          </w:p>
        </w:tc>
        <w:tc>
          <w:tcPr>
            <w:tcW w:w="1541" w:type="dxa"/>
            <w:vAlign w:val="center"/>
          </w:tcPr>
          <w:p w:rsidR="00E45DC5" w:rsidRPr="00007E47" w:rsidRDefault="00E45DC5" w:rsidP="00B94CF6">
            <w:pPr>
              <w:spacing w:after="0"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Exp. Freq</w:t>
            </w:r>
          </w:p>
          <w:p w:rsidR="00E45DC5" w:rsidRPr="00007E47" w:rsidRDefault="00BD4B07"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iCs/>
                <w:sz w:val="24"/>
                <w:szCs w:val="24"/>
              </w:rPr>
              <w:t>[</w:t>
            </w:r>
            <m:oMath>
              <m:r>
                <w:rPr>
                  <w:rFonts w:ascii="Cambria Math" w:hAnsi="Cambria Math" w:cs="Times New Roman"/>
                  <w:sz w:val="24"/>
                  <w:szCs w:val="24"/>
                </w:rPr>
                <m:t>n</m:t>
              </m:r>
              <m:r>
                <m:rPr>
                  <m:sty m:val="p"/>
                </m:rPr>
                <w:rPr>
                  <w:rFonts w:ascii="Cambria Math" w:hAnsi="Times New Roman" w:cs="Times New Roman"/>
                  <w:sz w:val="24"/>
                  <w:szCs w:val="24"/>
                </w:rPr>
                <m:t>×ΔΦ</m:t>
              </m:r>
              <m:r>
                <m:rPr>
                  <m:sty m:val="p"/>
                </m:rPr>
                <w:rPr>
                  <w:rFonts w:ascii="Cambria Math" w:hAnsi="Times New Roman" w:cs="Times New Roman"/>
                  <w:sz w:val="24"/>
                  <w:szCs w:val="24"/>
                </w:rPr>
                <m:t>(</m:t>
              </m:r>
              <m:r>
                <w:rPr>
                  <w:rFonts w:ascii="Cambria Math" w:hAnsi="Cambria Math" w:cs="Times New Roman"/>
                  <w:sz w:val="24"/>
                  <w:szCs w:val="24"/>
                </w:rPr>
                <m:t>z</m:t>
              </m:r>
              <m:r>
                <m:rPr>
                  <m:sty m:val="p"/>
                </m:rPr>
                <w:rPr>
                  <w:rFonts w:ascii="Cambria Math" w:hAnsi="Times New Roman" w:cs="Times New Roman"/>
                  <w:sz w:val="24"/>
                  <w:szCs w:val="24"/>
                </w:rPr>
                <m:t>)</m:t>
              </m:r>
            </m:oMath>
            <w:r w:rsidRPr="00007E47">
              <w:rPr>
                <w:rFonts w:ascii="Times New Roman" w:hAnsi="Times New Roman" w:cs="Times New Roman"/>
                <w:sz w:val="24"/>
                <w:szCs w:val="24"/>
              </w:rPr>
              <w:t>]</w:t>
            </w:r>
          </w:p>
        </w:tc>
        <w:tc>
          <w:tcPr>
            <w:tcW w:w="1541" w:type="dxa"/>
            <w:vAlign w:val="center"/>
          </w:tcPr>
          <w:p w:rsidR="00E45DC5" w:rsidRPr="00007E47" w:rsidRDefault="00E45DC5"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Obs. Freq.</w:t>
            </w:r>
          </w:p>
        </w:tc>
      </w:tr>
      <w:tr w:rsidR="00311FAA" w:rsidRPr="00007E47" w:rsidTr="00616F3F">
        <w:tc>
          <w:tcPr>
            <w:tcW w:w="1809" w:type="dxa"/>
          </w:tcPr>
          <w:p w:rsidR="00311FAA" w:rsidRPr="00007E47" w:rsidRDefault="00311FAA" w:rsidP="00B94CF6">
            <w:pPr>
              <w:spacing w:line="240" w:lineRule="auto"/>
              <w:ind w:right="-590"/>
              <w:jc w:val="center"/>
              <w:rPr>
                <w:rFonts w:ascii="Times New Roman" w:hAnsi="Times New Roman" w:cs="Times New Roman"/>
                <w:sz w:val="24"/>
                <w:szCs w:val="24"/>
              </w:rPr>
            </w:pPr>
            <m:oMath>
              <m:r>
                <w:rPr>
                  <w:rFonts w:ascii="Cambria Math" w:hAnsi="Times New Roman" w:cs="Times New Roman"/>
                  <w:sz w:val="24"/>
                  <w:szCs w:val="24"/>
                </w:rPr>
                <m:t>-∞</m:t>
              </m:r>
              <m:r>
                <w:rPr>
                  <w:rFonts w:ascii="Cambria Math" w:hAnsi="Times New Roman" w:cs="Times New Roman"/>
                  <w:sz w:val="24"/>
                  <w:szCs w:val="24"/>
                </w:rPr>
                <m:t xml:space="preserve"> </m:t>
              </m:r>
            </m:oMath>
            <w:r w:rsidRPr="00007E47">
              <w:rPr>
                <w:rFonts w:ascii="Times New Roman" w:hAnsi="Times New Roman" w:cs="Times New Roman"/>
                <w:sz w:val="24"/>
                <w:szCs w:val="24"/>
              </w:rPr>
              <w:t>- 144.55</w:t>
            </w:r>
          </w:p>
        </w:tc>
        <w:tc>
          <w:tcPr>
            <w:tcW w:w="1418"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-3.689</w:t>
            </w:r>
          </w:p>
        </w:tc>
        <w:tc>
          <w:tcPr>
            <w:tcW w:w="1393"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0.0001126</w:t>
            </w:r>
          </w:p>
        </w:tc>
        <w:tc>
          <w:tcPr>
            <w:tcW w:w="1540"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0.0001126*</w:t>
            </w:r>
          </w:p>
        </w:tc>
        <w:tc>
          <w:tcPr>
            <w:tcW w:w="1541"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0.20</w:t>
            </w:r>
          </w:p>
        </w:tc>
        <w:tc>
          <w:tcPr>
            <w:tcW w:w="1541"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0</w:t>
            </w:r>
          </w:p>
        </w:tc>
      </w:tr>
      <w:tr w:rsidR="00311FAA" w:rsidRPr="00007E47" w:rsidTr="00616F3F">
        <w:tc>
          <w:tcPr>
            <w:tcW w:w="1809"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144.55-149.55</w:t>
            </w:r>
          </w:p>
        </w:tc>
        <w:tc>
          <w:tcPr>
            <w:tcW w:w="1418"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-2.775</w:t>
            </w:r>
          </w:p>
        </w:tc>
        <w:tc>
          <w:tcPr>
            <w:tcW w:w="1393"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0.0027604</w:t>
            </w:r>
          </w:p>
        </w:tc>
        <w:tc>
          <w:tcPr>
            <w:tcW w:w="1540"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0.0026478</w:t>
            </w:r>
          </w:p>
        </w:tc>
        <w:tc>
          <w:tcPr>
            <w:tcW w:w="1541"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0.469</w:t>
            </w:r>
          </w:p>
        </w:tc>
        <w:tc>
          <w:tcPr>
            <w:tcW w:w="1541"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1</w:t>
            </w:r>
          </w:p>
        </w:tc>
      </w:tr>
      <w:tr w:rsidR="00311FAA" w:rsidRPr="00007E47" w:rsidTr="00616F3F">
        <w:tc>
          <w:tcPr>
            <w:tcW w:w="1809"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149.55-154.55</w:t>
            </w:r>
          </w:p>
        </w:tc>
        <w:tc>
          <w:tcPr>
            <w:tcW w:w="1418"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-1.861</w:t>
            </w:r>
          </w:p>
        </w:tc>
        <w:tc>
          <w:tcPr>
            <w:tcW w:w="1393"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0.0313727</w:t>
            </w:r>
          </w:p>
        </w:tc>
        <w:tc>
          <w:tcPr>
            <w:tcW w:w="1540"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0.0286123</w:t>
            </w:r>
          </w:p>
        </w:tc>
        <w:tc>
          <w:tcPr>
            <w:tcW w:w="1541"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5.064</w:t>
            </w:r>
          </w:p>
        </w:tc>
        <w:tc>
          <w:tcPr>
            <w:tcW w:w="1541"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3</w:t>
            </w:r>
          </w:p>
        </w:tc>
      </w:tr>
      <w:tr w:rsidR="00311FAA" w:rsidRPr="00007E47" w:rsidTr="00616F3F">
        <w:tc>
          <w:tcPr>
            <w:tcW w:w="1809"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154.55-159.55</w:t>
            </w:r>
          </w:p>
        </w:tc>
        <w:tc>
          <w:tcPr>
            <w:tcW w:w="1418"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-0.947</w:t>
            </w:r>
          </w:p>
        </w:tc>
        <w:tc>
          <w:tcPr>
            <w:tcW w:w="1393"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0.1718219</w:t>
            </w:r>
          </w:p>
        </w:tc>
        <w:tc>
          <w:tcPr>
            <w:tcW w:w="1540"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0.1404492</w:t>
            </w:r>
          </w:p>
        </w:tc>
        <w:tc>
          <w:tcPr>
            <w:tcW w:w="1541"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24.860</w:t>
            </w:r>
          </w:p>
        </w:tc>
        <w:tc>
          <w:tcPr>
            <w:tcW w:w="1541"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24</w:t>
            </w:r>
          </w:p>
        </w:tc>
      </w:tr>
      <w:tr w:rsidR="00311FAA" w:rsidRPr="00007E47" w:rsidTr="00616F3F">
        <w:tc>
          <w:tcPr>
            <w:tcW w:w="1809"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159.55-164.55</w:t>
            </w:r>
          </w:p>
        </w:tc>
        <w:tc>
          <w:tcPr>
            <w:tcW w:w="1418"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-0.034</w:t>
            </w:r>
          </w:p>
        </w:tc>
        <w:tc>
          <w:tcPr>
            <w:tcW w:w="1393"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0.4864387</w:t>
            </w:r>
          </w:p>
        </w:tc>
        <w:tc>
          <w:tcPr>
            <w:tcW w:w="1540"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0.3146168</w:t>
            </w:r>
          </w:p>
        </w:tc>
        <w:tc>
          <w:tcPr>
            <w:tcW w:w="1541"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55.687</w:t>
            </w:r>
          </w:p>
        </w:tc>
        <w:tc>
          <w:tcPr>
            <w:tcW w:w="1541"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58</w:t>
            </w:r>
          </w:p>
        </w:tc>
      </w:tr>
      <w:tr w:rsidR="00311FAA" w:rsidRPr="00007E47" w:rsidTr="00616F3F">
        <w:tc>
          <w:tcPr>
            <w:tcW w:w="1809"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164.55-169.55</w:t>
            </w:r>
          </w:p>
        </w:tc>
        <w:tc>
          <w:tcPr>
            <w:tcW w:w="1418"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0.880</w:t>
            </w:r>
          </w:p>
        </w:tc>
        <w:tc>
          <w:tcPr>
            <w:tcW w:w="1393"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0.8105703</w:t>
            </w:r>
          </w:p>
        </w:tc>
        <w:tc>
          <w:tcPr>
            <w:tcW w:w="1540"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0.3241316</w:t>
            </w:r>
          </w:p>
        </w:tc>
        <w:tc>
          <w:tcPr>
            <w:tcW w:w="1541"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57.371</w:t>
            </w:r>
          </w:p>
        </w:tc>
        <w:tc>
          <w:tcPr>
            <w:tcW w:w="1541"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60</w:t>
            </w:r>
          </w:p>
        </w:tc>
      </w:tr>
      <w:tr w:rsidR="00311FAA" w:rsidRPr="00007E47" w:rsidTr="00616F3F">
        <w:tc>
          <w:tcPr>
            <w:tcW w:w="1809"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169.55-174.55</w:t>
            </w:r>
          </w:p>
        </w:tc>
        <w:tc>
          <w:tcPr>
            <w:tcW w:w="1418"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1.794</w:t>
            </w:r>
          </w:p>
        </w:tc>
        <w:tc>
          <w:tcPr>
            <w:tcW w:w="1393"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0.9635916</w:t>
            </w:r>
          </w:p>
        </w:tc>
        <w:tc>
          <w:tcPr>
            <w:tcW w:w="1540"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0.1530213</w:t>
            </w:r>
          </w:p>
        </w:tc>
        <w:tc>
          <w:tcPr>
            <w:tcW w:w="1541"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27.085</w:t>
            </w:r>
          </w:p>
        </w:tc>
        <w:tc>
          <w:tcPr>
            <w:tcW w:w="1541"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27</w:t>
            </w:r>
          </w:p>
        </w:tc>
      </w:tr>
      <w:tr w:rsidR="00311FAA" w:rsidRPr="00007E47" w:rsidTr="00616F3F">
        <w:tc>
          <w:tcPr>
            <w:tcW w:w="1809"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174.55-179.55</w:t>
            </w:r>
          </w:p>
        </w:tc>
        <w:tc>
          <w:tcPr>
            <w:tcW w:w="1418"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2.708</w:t>
            </w:r>
          </w:p>
        </w:tc>
        <w:tc>
          <w:tcPr>
            <w:tcW w:w="1393"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0.9966152</w:t>
            </w:r>
          </w:p>
        </w:tc>
        <w:tc>
          <w:tcPr>
            <w:tcW w:w="1540"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0.0330236</w:t>
            </w:r>
          </w:p>
        </w:tc>
        <w:tc>
          <w:tcPr>
            <w:tcW w:w="1541"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5.845</w:t>
            </w:r>
          </w:p>
        </w:tc>
        <w:tc>
          <w:tcPr>
            <w:tcW w:w="1541"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2</w:t>
            </w:r>
          </w:p>
        </w:tc>
      </w:tr>
      <w:tr w:rsidR="00311FAA" w:rsidRPr="00007E47" w:rsidTr="00616F3F">
        <w:tc>
          <w:tcPr>
            <w:tcW w:w="1809"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179.55-185.55</w:t>
            </w:r>
          </w:p>
        </w:tc>
        <w:tc>
          <w:tcPr>
            <w:tcW w:w="1418"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3.621</w:t>
            </w:r>
          </w:p>
        </w:tc>
        <w:tc>
          <w:tcPr>
            <w:tcW w:w="1393"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0.9998533</w:t>
            </w:r>
          </w:p>
        </w:tc>
        <w:tc>
          <w:tcPr>
            <w:tcW w:w="1540"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0.0032381</w:t>
            </w:r>
          </w:p>
        </w:tc>
        <w:tc>
          <w:tcPr>
            <w:tcW w:w="1541"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0.573</w:t>
            </w:r>
          </w:p>
        </w:tc>
        <w:tc>
          <w:tcPr>
            <w:tcW w:w="1541"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2</w:t>
            </w:r>
          </w:p>
        </w:tc>
      </w:tr>
      <w:tr w:rsidR="00311FAA" w:rsidRPr="00007E47" w:rsidTr="00616F3F">
        <w:tc>
          <w:tcPr>
            <w:tcW w:w="1809"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 xml:space="preserve">184.55 - </w:t>
            </w:r>
            <m:oMath>
              <m:r>
                <w:rPr>
                  <w:rFonts w:ascii="Cambria Math" w:hAnsi="Times New Roman" w:cs="Times New Roman"/>
                  <w:sz w:val="24"/>
                  <w:szCs w:val="24"/>
                </w:rPr>
                <m:t>∞</m:t>
              </m:r>
            </m:oMath>
          </w:p>
        </w:tc>
        <w:tc>
          <w:tcPr>
            <w:tcW w:w="1418" w:type="dxa"/>
          </w:tcPr>
          <w:p w:rsidR="00311FAA" w:rsidRPr="00007E47" w:rsidRDefault="00311FAA" w:rsidP="00B94CF6">
            <w:pPr>
              <w:spacing w:line="240" w:lineRule="auto"/>
              <w:ind w:right="-590"/>
              <w:jc w:val="center"/>
              <w:rPr>
                <w:rFonts w:ascii="Times New Roman" w:hAnsi="Times New Roman" w:cs="Times New Roman"/>
                <w:sz w:val="24"/>
                <w:szCs w:val="24"/>
              </w:rPr>
            </w:pPr>
            <m:oMathPara>
              <m:oMath>
                <m:r>
                  <m:rPr>
                    <m:sty m:val="p"/>
                  </m:rPr>
                  <w:rPr>
                    <w:rFonts w:ascii="Cambria Math" w:hAnsi="Times New Roman" w:cs="Times New Roman"/>
                    <w:sz w:val="24"/>
                    <w:szCs w:val="24"/>
                  </w:rPr>
                  <m:t>∞</m:t>
                </m:r>
              </m:oMath>
            </m:oMathPara>
          </w:p>
        </w:tc>
        <w:tc>
          <w:tcPr>
            <w:tcW w:w="1393"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1</w:t>
            </w:r>
          </w:p>
        </w:tc>
        <w:tc>
          <w:tcPr>
            <w:tcW w:w="1540"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0.0001467**</w:t>
            </w:r>
          </w:p>
        </w:tc>
        <w:tc>
          <w:tcPr>
            <w:tcW w:w="1541"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0.026</w:t>
            </w:r>
          </w:p>
        </w:tc>
        <w:tc>
          <w:tcPr>
            <w:tcW w:w="1541"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0</w:t>
            </w:r>
          </w:p>
        </w:tc>
      </w:tr>
      <w:tr w:rsidR="00311FAA" w:rsidRPr="00007E47" w:rsidTr="00F67FE3">
        <w:tc>
          <w:tcPr>
            <w:tcW w:w="6160" w:type="dxa"/>
            <w:gridSpan w:val="4"/>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Total</w:t>
            </w:r>
          </w:p>
        </w:tc>
        <w:tc>
          <w:tcPr>
            <w:tcW w:w="1541"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177.000</w:t>
            </w:r>
          </w:p>
        </w:tc>
        <w:tc>
          <w:tcPr>
            <w:tcW w:w="1541" w:type="dxa"/>
          </w:tcPr>
          <w:p w:rsidR="00311FAA" w:rsidRPr="00007E47" w:rsidRDefault="00311FAA" w:rsidP="00B94CF6">
            <w:pPr>
              <w:spacing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177</w:t>
            </w:r>
          </w:p>
        </w:tc>
      </w:tr>
    </w:tbl>
    <w:p w:rsidR="00311FAA" w:rsidRPr="00007E47" w:rsidRDefault="00311FAA" w:rsidP="00231062">
      <w:pPr>
        <w:pStyle w:val="ListParagraph"/>
        <w:ind w:right="-590"/>
        <w:rPr>
          <w:sz w:val="24"/>
          <w:szCs w:val="24"/>
        </w:rPr>
      </w:pPr>
      <w:r w:rsidRPr="00007E47">
        <w:rPr>
          <w:sz w:val="24"/>
          <w:szCs w:val="24"/>
        </w:rPr>
        <w:t>*</w:t>
      </w:r>
      <w:r w:rsidR="00620F97" w:rsidRPr="00007E47">
        <w:rPr>
          <w:sz w:val="24"/>
          <w:szCs w:val="24"/>
        </w:rPr>
        <w:t xml:space="preserve">It is the probability </w:t>
      </w:r>
      <m:oMath>
        <m:r>
          <w:rPr>
            <w:rFonts w:ascii="Cambria Math" w:hAnsi="Cambria Math"/>
            <w:sz w:val="24"/>
            <w:szCs w:val="24"/>
          </w:rPr>
          <m:t>P(x≤144.55)</m:t>
        </m:r>
      </m:oMath>
      <w:r w:rsidRPr="00007E47">
        <w:rPr>
          <w:sz w:val="24"/>
          <w:szCs w:val="24"/>
        </w:rPr>
        <w:t xml:space="preserve"> </w:t>
      </w:r>
    </w:p>
    <w:p w:rsidR="00316AED" w:rsidRPr="00007E47" w:rsidRDefault="00311FAA" w:rsidP="00231062">
      <w:pPr>
        <w:pStyle w:val="ListParagraph"/>
        <w:ind w:right="-590"/>
        <w:rPr>
          <w:sz w:val="24"/>
          <w:szCs w:val="24"/>
        </w:rPr>
      </w:pPr>
      <w:r w:rsidRPr="00007E47">
        <w:rPr>
          <w:sz w:val="24"/>
          <w:szCs w:val="24"/>
        </w:rPr>
        <w:t xml:space="preserve">**It is the probability </w:t>
      </w:r>
      <m:oMath>
        <m:r>
          <w:rPr>
            <w:rFonts w:ascii="Cambria Math" w:hAnsi="Cambria Math"/>
            <w:sz w:val="24"/>
            <w:szCs w:val="24"/>
          </w:rPr>
          <m:t>P(x≥184.55)</m:t>
        </m:r>
      </m:oMath>
    </w:p>
    <w:p w:rsidR="00616F3F" w:rsidRPr="00007E47" w:rsidRDefault="00582450" w:rsidP="003C5653">
      <w:pPr>
        <w:spacing w:before="240" w:line="360" w:lineRule="auto"/>
        <w:ind w:right="-22"/>
        <w:rPr>
          <w:sz w:val="24"/>
          <w:szCs w:val="24"/>
        </w:rPr>
      </w:pPr>
      <w:r w:rsidRPr="00007E47">
        <w:rPr>
          <w:sz w:val="24"/>
          <w:szCs w:val="24"/>
        </w:rPr>
        <w:t xml:space="preserve">We now may test for the goodness of fit of the normal distribution to the population of the height by means of  </w:t>
      </w:r>
      <m:oMath>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oMath>
      <w:r w:rsidRPr="00007E47">
        <w:rPr>
          <w:sz w:val="24"/>
          <w:szCs w:val="24"/>
        </w:rPr>
        <w:t xml:space="preserve"> statistic.</w:t>
      </w:r>
    </w:p>
    <w:p w:rsidR="00582450" w:rsidRPr="00007E47" w:rsidRDefault="00582450" w:rsidP="00B94CF6">
      <w:pPr>
        <w:spacing w:after="0" w:line="360" w:lineRule="auto"/>
        <w:ind w:right="-23"/>
        <w:rPr>
          <w:sz w:val="24"/>
          <w:szCs w:val="24"/>
        </w:rPr>
      </w:pPr>
      <w:r w:rsidRPr="00007E47">
        <w:rPr>
          <w:sz w:val="24"/>
          <w:szCs w:val="24"/>
        </w:rPr>
        <w:t xml:space="preserve">The computation of </w:t>
      </w:r>
      <w:proofErr w:type="gramStart"/>
      <w:r w:rsidRPr="00007E47">
        <w:rPr>
          <w:sz w:val="24"/>
          <w:szCs w:val="24"/>
        </w:rPr>
        <w:t xml:space="preserve">the </w:t>
      </w:r>
      <m:oMath>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oMath>
      <w:r w:rsidRPr="00007E47">
        <w:rPr>
          <w:sz w:val="24"/>
          <w:szCs w:val="24"/>
        </w:rPr>
        <w:t xml:space="preserve"> is</w:t>
      </w:r>
      <w:proofErr w:type="gramEnd"/>
      <w:r w:rsidRPr="00007E47">
        <w:rPr>
          <w:sz w:val="24"/>
          <w:szCs w:val="24"/>
        </w:rPr>
        <w:t xml:space="preserve"> shown in the tab</w:t>
      </w:r>
      <w:r w:rsidR="00491744" w:rsidRPr="00007E47">
        <w:rPr>
          <w:sz w:val="24"/>
          <w:szCs w:val="24"/>
        </w:rPr>
        <w:t>l</w:t>
      </w:r>
      <w:r w:rsidRPr="00007E47">
        <w:rPr>
          <w:sz w:val="24"/>
          <w:szCs w:val="24"/>
        </w:rPr>
        <w:t>e below. It may be noted tha</w:t>
      </w:r>
      <w:r w:rsidR="00491744" w:rsidRPr="00007E47">
        <w:rPr>
          <w:sz w:val="24"/>
          <w:szCs w:val="24"/>
        </w:rPr>
        <w:t xml:space="preserve">t here the first three and the </w:t>
      </w:r>
      <w:r w:rsidRPr="00007E47">
        <w:rPr>
          <w:sz w:val="24"/>
          <w:szCs w:val="24"/>
        </w:rPr>
        <w:t xml:space="preserve">last three class-intervals of the variable have been amalgamated to </w:t>
      </w:r>
      <w:r w:rsidR="00491744" w:rsidRPr="00007E47">
        <w:rPr>
          <w:sz w:val="24"/>
          <w:szCs w:val="24"/>
        </w:rPr>
        <w:t>ensure that expected frequency in each cell is at least 5.</w:t>
      </w:r>
    </w:p>
    <w:p w:rsidR="00007E47" w:rsidRPr="00007E47" w:rsidRDefault="00007E47" w:rsidP="00231062">
      <w:pPr>
        <w:ind w:right="-590"/>
        <w:jc w:val="center"/>
        <w:rPr>
          <w:color w:val="444444"/>
          <w:sz w:val="24"/>
          <w:szCs w:val="24"/>
        </w:rPr>
      </w:pPr>
      <w:r w:rsidRPr="00007E47">
        <w:rPr>
          <w:b/>
          <w:bCs/>
          <w:color w:val="444444"/>
          <w:sz w:val="24"/>
          <w:szCs w:val="24"/>
        </w:rPr>
        <w:t>Table 2:</w:t>
      </w:r>
      <w:r>
        <w:rPr>
          <w:color w:val="444444"/>
          <w:sz w:val="24"/>
          <w:szCs w:val="24"/>
        </w:rPr>
        <w:t xml:space="preserve"> Calculation of </w:t>
      </w:r>
      <m:oMath>
        <m:sSup>
          <m:sSupPr>
            <m:ctrlPr>
              <w:rPr>
                <w:rFonts w:ascii="Cambria Math" w:hAnsi="Cambria Math"/>
                <w:i/>
                <w:sz w:val="24"/>
                <w:szCs w:val="24"/>
              </w:rPr>
            </m:ctrlPr>
          </m:sSupPr>
          <m:e>
            <m:r>
              <w:rPr>
                <w:rFonts w:ascii="Cambria Math" w:hAnsi="Cambria Math"/>
                <w:sz w:val="24"/>
                <w:szCs w:val="24"/>
              </w:rPr>
              <m:t>χ</m:t>
            </m:r>
          </m:e>
          <m:sup>
            <m:r>
              <w:rPr>
                <w:rFonts w:ascii="Cambria Math" w:hAnsi="Cambria Math"/>
                <w:sz w:val="24"/>
                <w:szCs w:val="24"/>
              </w:rPr>
              <m:t>2</m:t>
            </m:r>
          </m:sup>
        </m:sSup>
      </m:oMath>
      <w:r>
        <w:rPr>
          <w:sz w:val="24"/>
          <w:szCs w:val="24"/>
        </w:rPr>
        <w:t xml:space="preserve"> values</w:t>
      </w:r>
    </w:p>
    <w:tbl>
      <w:tblPr>
        <w:tblStyle w:val="TableGrid"/>
        <w:tblW w:w="0" w:type="auto"/>
        <w:tblInd w:w="250" w:type="dxa"/>
        <w:tblLook w:val="04A0"/>
      </w:tblPr>
      <w:tblGrid>
        <w:gridCol w:w="2693"/>
        <w:gridCol w:w="1843"/>
        <w:gridCol w:w="1985"/>
        <w:gridCol w:w="2268"/>
      </w:tblGrid>
      <w:tr w:rsidR="00BD4B07" w:rsidRPr="00007E47" w:rsidTr="004C37EB">
        <w:tc>
          <w:tcPr>
            <w:tcW w:w="2693" w:type="dxa"/>
            <w:vAlign w:val="center"/>
          </w:tcPr>
          <w:p w:rsidR="00BD4B07" w:rsidRPr="00007E47" w:rsidRDefault="00BD4B07" w:rsidP="00B94CF6">
            <w:pPr>
              <w:spacing w:after="0"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Class interval</w:t>
            </w:r>
          </w:p>
          <w:p w:rsidR="00BD4B07" w:rsidRPr="00007E47" w:rsidRDefault="00BD4B07" w:rsidP="00B94CF6">
            <w:pPr>
              <w:spacing w:after="0" w:line="240" w:lineRule="auto"/>
              <w:ind w:right="-590"/>
              <w:jc w:val="center"/>
              <w:rPr>
                <w:rFonts w:ascii="Times New Roman" w:hAnsi="Times New Roman" w:cs="Times New Roman"/>
                <w:sz w:val="24"/>
                <w:szCs w:val="24"/>
              </w:rPr>
            </w:pPr>
            <w:r w:rsidRPr="00007E47">
              <w:rPr>
                <w:rFonts w:ascii="Times New Roman" w:hAnsi="Times New Roman" w:cs="Times New Roman"/>
                <w:sz w:val="24"/>
                <w:szCs w:val="24"/>
              </w:rPr>
              <w:t>(</w:t>
            </w:r>
            <m:oMath>
              <m:sSub>
                <m:sSubPr>
                  <m:ctrlPr>
                    <w:rPr>
                      <w:rFonts w:ascii="Cambria Math" w:hAnsi="Times New Roman"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l</m:t>
                  </m:r>
                </m:sub>
              </m:sSub>
              <m:r>
                <m:rPr>
                  <m:sty m:val="p"/>
                </m:rPr>
                <w:rPr>
                  <w:rFonts w:ascii="Cambria Math" w:hAnsi="Cambria Math" w:cs="Times New Roman"/>
                  <w:sz w:val="24"/>
                  <w:szCs w:val="24"/>
                </w:rPr>
                <m:t>-</m:t>
              </m:r>
              <m:sSub>
                <m:sSubPr>
                  <m:ctrlPr>
                    <w:rPr>
                      <w:rFonts w:ascii="Cambria Math" w:hAnsi="Times New Roman"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u</m:t>
                  </m:r>
                </m:sub>
              </m:sSub>
            </m:oMath>
            <w:r w:rsidRPr="00007E47">
              <w:rPr>
                <w:rFonts w:ascii="Times New Roman" w:hAnsi="Times New Roman" w:cs="Times New Roman"/>
                <w:sz w:val="24"/>
                <w:szCs w:val="24"/>
              </w:rPr>
              <w:t>)</w:t>
            </w:r>
          </w:p>
        </w:tc>
        <w:tc>
          <w:tcPr>
            <w:tcW w:w="1843" w:type="dxa"/>
            <w:vAlign w:val="center"/>
          </w:tcPr>
          <w:p w:rsidR="00BD4B07" w:rsidRPr="00007E47" w:rsidRDefault="00BD4B07" w:rsidP="00B94CF6">
            <w:pPr>
              <w:spacing w:after="0" w:line="240" w:lineRule="auto"/>
              <w:ind w:right="-590"/>
              <w:jc w:val="center"/>
              <w:rPr>
                <w:sz w:val="24"/>
                <w:szCs w:val="24"/>
              </w:rPr>
            </w:pPr>
            <w:r w:rsidRPr="00007E47">
              <w:rPr>
                <w:sz w:val="24"/>
                <w:szCs w:val="24"/>
              </w:rPr>
              <w:t>Obs. Freq.</w:t>
            </w:r>
          </w:p>
          <w:p w:rsidR="00BD4B07" w:rsidRPr="00007E47" w:rsidRDefault="00BD4B07" w:rsidP="00B94CF6">
            <w:pPr>
              <w:spacing w:after="0" w:line="240" w:lineRule="auto"/>
              <w:ind w:right="-590"/>
              <w:jc w:val="center"/>
              <w:rPr>
                <w:sz w:val="24"/>
                <w:szCs w:val="24"/>
              </w:rPr>
            </w:pPr>
            <w:r w:rsidRPr="00007E47">
              <w:rPr>
                <w:sz w:val="24"/>
                <w:szCs w:val="24"/>
              </w:rPr>
              <w:t>(</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i</m:t>
                  </m:r>
                </m:sub>
              </m:sSub>
            </m:oMath>
            <w:r w:rsidRPr="00007E47">
              <w:rPr>
                <w:sz w:val="24"/>
                <w:szCs w:val="24"/>
              </w:rPr>
              <w:t>)</w:t>
            </w:r>
          </w:p>
        </w:tc>
        <w:tc>
          <w:tcPr>
            <w:tcW w:w="1985" w:type="dxa"/>
            <w:vAlign w:val="center"/>
          </w:tcPr>
          <w:p w:rsidR="00BD4B07" w:rsidRPr="00007E47" w:rsidRDefault="00BD4B07" w:rsidP="00B94CF6">
            <w:pPr>
              <w:spacing w:after="0" w:line="240" w:lineRule="auto"/>
              <w:ind w:right="-590"/>
              <w:jc w:val="center"/>
              <w:rPr>
                <w:sz w:val="24"/>
                <w:szCs w:val="24"/>
              </w:rPr>
            </w:pPr>
            <w:r w:rsidRPr="00007E47">
              <w:rPr>
                <w:sz w:val="24"/>
                <w:szCs w:val="24"/>
              </w:rPr>
              <w:t>Exp. Freq.</w:t>
            </w:r>
          </w:p>
          <w:p w:rsidR="00BD4B07" w:rsidRPr="00007E47" w:rsidRDefault="00BD4B07" w:rsidP="00B94CF6">
            <w:pPr>
              <w:spacing w:after="0" w:line="240" w:lineRule="auto"/>
              <w:ind w:right="-590"/>
              <w:jc w:val="center"/>
              <w:rPr>
                <w:sz w:val="24"/>
                <w:szCs w:val="24"/>
              </w:rPr>
            </w:pPr>
            <w:r w:rsidRPr="00007E47">
              <w:rPr>
                <w:sz w:val="24"/>
                <w:szCs w:val="24"/>
              </w:rPr>
              <w:t>(</w:t>
            </w:r>
            <m:oMath>
              <m: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oMath>
            <w:r w:rsidRPr="00007E47">
              <w:rPr>
                <w:sz w:val="24"/>
                <w:szCs w:val="24"/>
              </w:rPr>
              <w:t>)</w:t>
            </w:r>
          </w:p>
        </w:tc>
        <w:tc>
          <w:tcPr>
            <w:tcW w:w="2268" w:type="dxa"/>
            <w:vAlign w:val="center"/>
          </w:tcPr>
          <w:p w:rsidR="00BD4B07" w:rsidRPr="00007E47" w:rsidRDefault="005557A1" w:rsidP="00B94CF6">
            <w:pPr>
              <w:spacing w:after="0" w:line="240" w:lineRule="auto"/>
              <w:ind w:right="-590"/>
              <w:jc w:val="center"/>
              <w:rPr>
                <w:sz w:val="24"/>
                <w:szCs w:val="24"/>
              </w:rPr>
            </w:pPr>
            <m:oMathPara>
              <m:oMath>
                <m:f>
                  <m:fPr>
                    <m:ctrlPr>
                      <w:rPr>
                        <w:rFonts w:ascii="Cambria Math" w:hAnsi="Cambria Math"/>
                        <w:sz w:val="24"/>
                        <w:szCs w:val="24"/>
                      </w:rPr>
                    </m:ctrlPr>
                  </m:fPr>
                  <m:num>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i</m:t>
                                </m:r>
                              </m:sub>
                            </m:sSub>
                            <m:r>
                              <m:rPr>
                                <m:sty m:val="p"/>
                              </m:rPr>
                              <w:rPr>
                                <w:rFonts w:ascii="Cambria Math" w:hAnsi="Cambria Math"/>
                                <w:sz w:val="24"/>
                                <w:szCs w:val="24"/>
                              </w:rPr>
                              <m:t>-</m:t>
                            </m:r>
                            <m: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e>
                        </m:d>
                      </m:e>
                      <m:sup>
                        <m:r>
                          <m:rPr>
                            <m:sty m:val="p"/>
                          </m:rPr>
                          <w:rPr>
                            <w:rFonts w:ascii="Cambria Math" w:hAnsi="Cambria Math"/>
                            <w:sz w:val="24"/>
                            <w:szCs w:val="24"/>
                          </w:rPr>
                          <m:t>2</m:t>
                        </m:r>
                      </m:sup>
                    </m:sSup>
                  </m:num>
                  <m:den>
                    <m:r>
                      <w:rPr>
                        <w:rFonts w:ascii="Cambria Math" w:hAnsi="Cambria Math"/>
                        <w:sz w:val="24"/>
                        <w:szCs w:val="24"/>
                      </w:rPr>
                      <m:t>n</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den>
                </m:f>
              </m:oMath>
            </m:oMathPara>
          </w:p>
        </w:tc>
      </w:tr>
      <w:tr w:rsidR="00491744" w:rsidRPr="00007E47" w:rsidTr="00F67FE3">
        <w:tc>
          <w:tcPr>
            <w:tcW w:w="2693" w:type="dxa"/>
          </w:tcPr>
          <w:p w:rsidR="00491744" w:rsidRPr="00007E47" w:rsidRDefault="00491744" w:rsidP="00B94CF6">
            <w:pPr>
              <w:spacing w:line="240" w:lineRule="auto"/>
              <w:ind w:right="-590"/>
              <w:jc w:val="center"/>
              <w:rPr>
                <w:sz w:val="24"/>
                <w:szCs w:val="24"/>
              </w:rPr>
            </w:pPr>
            <m:oMath>
              <m:r>
                <w:rPr>
                  <w:rFonts w:ascii="Cambria Math"/>
                  <w:sz w:val="24"/>
                  <w:szCs w:val="24"/>
                </w:rPr>
                <m:t>-∞</m:t>
              </m:r>
              <m:r>
                <w:rPr>
                  <w:rFonts w:ascii="Cambria Math"/>
                  <w:sz w:val="24"/>
                  <w:szCs w:val="24"/>
                </w:rPr>
                <m:t xml:space="preserve">  </m:t>
              </m:r>
            </m:oMath>
            <w:r w:rsidR="004C37EB" w:rsidRPr="00007E47">
              <w:rPr>
                <w:sz w:val="24"/>
                <w:szCs w:val="24"/>
              </w:rPr>
              <w:t xml:space="preserve">–  </w:t>
            </w:r>
            <w:r w:rsidRPr="00007E47">
              <w:rPr>
                <w:sz w:val="24"/>
                <w:szCs w:val="24"/>
              </w:rPr>
              <w:t>154.55</w:t>
            </w:r>
          </w:p>
        </w:tc>
        <w:tc>
          <w:tcPr>
            <w:tcW w:w="1843" w:type="dxa"/>
          </w:tcPr>
          <w:p w:rsidR="00491744" w:rsidRPr="00007E47" w:rsidRDefault="000964EF" w:rsidP="00B94CF6">
            <w:pPr>
              <w:spacing w:line="240" w:lineRule="auto"/>
              <w:ind w:right="-590"/>
              <w:jc w:val="center"/>
              <w:rPr>
                <w:sz w:val="24"/>
                <w:szCs w:val="24"/>
              </w:rPr>
            </w:pPr>
            <w:r w:rsidRPr="00007E47">
              <w:rPr>
                <w:sz w:val="24"/>
                <w:szCs w:val="24"/>
              </w:rPr>
              <w:t>4</w:t>
            </w:r>
          </w:p>
        </w:tc>
        <w:tc>
          <w:tcPr>
            <w:tcW w:w="1985" w:type="dxa"/>
          </w:tcPr>
          <w:p w:rsidR="00491744" w:rsidRPr="00007E47" w:rsidRDefault="000964EF" w:rsidP="00B94CF6">
            <w:pPr>
              <w:spacing w:line="240" w:lineRule="auto"/>
              <w:ind w:right="-590"/>
              <w:jc w:val="center"/>
              <w:rPr>
                <w:sz w:val="24"/>
                <w:szCs w:val="24"/>
              </w:rPr>
            </w:pPr>
            <w:r w:rsidRPr="00007E47">
              <w:rPr>
                <w:sz w:val="24"/>
                <w:szCs w:val="24"/>
              </w:rPr>
              <w:t>5.553</w:t>
            </w:r>
          </w:p>
        </w:tc>
        <w:tc>
          <w:tcPr>
            <w:tcW w:w="2268" w:type="dxa"/>
          </w:tcPr>
          <w:p w:rsidR="00491744" w:rsidRPr="00007E47" w:rsidRDefault="00B30AAF" w:rsidP="00B94CF6">
            <w:pPr>
              <w:spacing w:line="240" w:lineRule="auto"/>
              <w:ind w:right="-590"/>
              <w:jc w:val="center"/>
              <w:rPr>
                <w:sz w:val="24"/>
                <w:szCs w:val="24"/>
              </w:rPr>
            </w:pPr>
            <w:r w:rsidRPr="00007E47">
              <w:rPr>
                <w:sz w:val="24"/>
                <w:szCs w:val="24"/>
              </w:rPr>
              <w:t>0.434</w:t>
            </w:r>
          </w:p>
        </w:tc>
      </w:tr>
      <w:tr w:rsidR="00491744" w:rsidRPr="00007E47" w:rsidTr="00F67FE3">
        <w:tc>
          <w:tcPr>
            <w:tcW w:w="2693" w:type="dxa"/>
          </w:tcPr>
          <w:p w:rsidR="00491744" w:rsidRPr="00007E47" w:rsidRDefault="00491744" w:rsidP="00B94CF6">
            <w:pPr>
              <w:spacing w:line="240" w:lineRule="auto"/>
              <w:ind w:right="-590"/>
              <w:jc w:val="center"/>
              <w:rPr>
                <w:sz w:val="24"/>
                <w:szCs w:val="24"/>
              </w:rPr>
            </w:pPr>
            <w:r w:rsidRPr="00007E47">
              <w:rPr>
                <w:sz w:val="24"/>
                <w:szCs w:val="24"/>
              </w:rPr>
              <w:t>154.55 – 159.55</w:t>
            </w:r>
          </w:p>
        </w:tc>
        <w:tc>
          <w:tcPr>
            <w:tcW w:w="1843" w:type="dxa"/>
          </w:tcPr>
          <w:p w:rsidR="00491744" w:rsidRPr="00007E47" w:rsidRDefault="000964EF" w:rsidP="00B94CF6">
            <w:pPr>
              <w:spacing w:line="240" w:lineRule="auto"/>
              <w:ind w:right="-590"/>
              <w:jc w:val="center"/>
              <w:rPr>
                <w:sz w:val="24"/>
                <w:szCs w:val="24"/>
              </w:rPr>
            </w:pPr>
            <w:r w:rsidRPr="00007E47">
              <w:rPr>
                <w:sz w:val="24"/>
                <w:szCs w:val="24"/>
              </w:rPr>
              <w:t>24</w:t>
            </w:r>
          </w:p>
        </w:tc>
        <w:tc>
          <w:tcPr>
            <w:tcW w:w="1985" w:type="dxa"/>
          </w:tcPr>
          <w:p w:rsidR="00491744" w:rsidRPr="00007E47" w:rsidRDefault="000964EF" w:rsidP="00B94CF6">
            <w:pPr>
              <w:spacing w:line="240" w:lineRule="auto"/>
              <w:ind w:right="-590"/>
              <w:jc w:val="center"/>
              <w:rPr>
                <w:sz w:val="24"/>
                <w:szCs w:val="24"/>
              </w:rPr>
            </w:pPr>
            <w:r w:rsidRPr="00007E47">
              <w:rPr>
                <w:sz w:val="24"/>
                <w:szCs w:val="24"/>
              </w:rPr>
              <w:t>24.860</w:t>
            </w:r>
          </w:p>
        </w:tc>
        <w:tc>
          <w:tcPr>
            <w:tcW w:w="2268" w:type="dxa"/>
          </w:tcPr>
          <w:p w:rsidR="00491744" w:rsidRPr="00007E47" w:rsidRDefault="00B30AAF" w:rsidP="00B94CF6">
            <w:pPr>
              <w:spacing w:line="240" w:lineRule="auto"/>
              <w:ind w:right="-590"/>
              <w:jc w:val="center"/>
              <w:rPr>
                <w:sz w:val="24"/>
                <w:szCs w:val="24"/>
              </w:rPr>
            </w:pPr>
            <w:r w:rsidRPr="00007E47">
              <w:rPr>
                <w:sz w:val="24"/>
                <w:szCs w:val="24"/>
              </w:rPr>
              <w:t>0.030</w:t>
            </w:r>
          </w:p>
        </w:tc>
      </w:tr>
      <w:tr w:rsidR="00491744" w:rsidRPr="00007E47" w:rsidTr="00F67FE3">
        <w:tc>
          <w:tcPr>
            <w:tcW w:w="2693" w:type="dxa"/>
          </w:tcPr>
          <w:p w:rsidR="00491744" w:rsidRPr="00007E47" w:rsidRDefault="00491744" w:rsidP="00B94CF6">
            <w:pPr>
              <w:spacing w:line="240" w:lineRule="auto"/>
              <w:ind w:right="-590"/>
              <w:jc w:val="center"/>
              <w:rPr>
                <w:sz w:val="24"/>
                <w:szCs w:val="24"/>
              </w:rPr>
            </w:pPr>
            <w:r w:rsidRPr="00007E47">
              <w:rPr>
                <w:sz w:val="24"/>
                <w:szCs w:val="24"/>
              </w:rPr>
              <w:t>159.55 – 164.55</w:t>
            </w:r>
          </w:p>
        </w:tc>
        <w:tc>
          <w:tcPr>
            <w:tcW w:w="1843" w:type="dxa"/>
          </w:tcPr>
          <w:p w:rsidR="00491744" w:rsidRPr="00007E47" w:rsidRDefault="000964EF" w:rsidP="00B94CF6">
            <w:pPr>
              <w:spacing w:line="240" w:lineRule="auto"/>
              <w:ind w:right="-590"/>
              <w:jc w:val="center"/>
              <w:rPr>
                <w:sz w:val="24"/>
                <w:szCs w:val="24"/>
              </w:rPr>
            </w:pPr>
            <w:r w:rsidRPr="00007E47">
              <w:rPr>
                <w:sz w:val="24"/>
                <w:szCs w:val="24"/>
              </w:rPr>
              <w:t>58</w:t>
            </w:r>
          </w:p>
        </w:tc>
        <w:tc>
          <w:tcPr>
            <w:tcW w:w="1985" w:type="dxa"/>
          </w:tcPr>
          <w:p w:rsidR="00491744" w:rsidRPr="00007E47" w:rsidRDefault="000964EF" w:rsidP="00B94CF6">
            <w:pPr>
              <w:spacing w:line="240" w:lineRule="auto"/>
              <w:ind w:right="-590"/>
              <w:jc w:val="center"/>
              <w:rPr>
                <w:sz w:val="24"/>
                <w:szCs w:val="24"/>
              </w:rPr>
            </w:pPr>
            <w:r w:rsidRPr="00007E47">
              <w:rPr>
                <w:sz w:val="24"/>
                <w:szCs w:val="24"/>
              </w:rPr>
              <w:t>55.687</w:t>
            </w:r>
          </w:p>
        </w:tc>
        <w:tc>
          <w:tcPr>
            <w:tcW w:w="2268" w:type="dxa"/>
          </w:tcPr>
          <w:p w:rsidR="00491744" w:rsidRPr="00007E47" w:rsidRDefault="00B30AAF" w:rsidP="00B94CF6">
            <w:pPr>
              <w:spacing w:line="240" w:lineRule="auto"/>
              <w:ind w:right="-590"/>
              <w:jc w:val="center"/>
              <w:rPr>
                <w:sz w:val="24"/>
                <w:szCs w:val="24"/>
              </w:rPr>
            </w:pPr>
            <w:r w:rsidRPr="00007E47">
              <w:rPr>
                <w:sz w:val="24"/>
                <w:szCs w:val="24"/>
              </w:rPr>
              <w:t>0.096</w:t>
            </w:r>
          </w:p>
        </w:tc>
      </w:tr>
      <w:tr w:rsidR="00491744" w:rsidRPr="00007E47" w:rsidTr="00F67FE3">
        <w:tc>
          <w:tcPr>
            <w:tcW w:w="2693" w:type="dxa"/>
          </w:tcPr>
          <w:p w:rsidR="00491744" w:rsidRPr="00007E47" w:rsidRDefault="00491744" w:rsidP="00B94CF6">
            <w:pPr>
              <w:spacing w:line="240" w:lineRule="auto"/>
              <w:ind w:right="-590"/>
              <w:jc w:val="center"/>
              <w:rPr>
                <w:sz w:val="24"/>
                <w:szCs w:val="24"/>
              </w:rPr>
            </w:pPr>
            <w:r w:rsidRPr="00007E47">
              <w:rPr>
                <w:sz w:val="24"/>
                <w:szCs w:val="24"/>
              </w:rPr>
              <w:t>164.55 – 169.55</w:t>
            </w:r>
          </w:p>
        </w:tc>
        <w:tc>
          <w:tcPr>
            <w:tcW w:w="1843" w:type="dxa"/>
          </w:tcPr>
          <w:p w:rsidR="00491744" w:rsidRPr="00007E47" w:rsidRDefault="000964EF" w:rsidP="00B94CF6">
            <w:pPr>
              <w:spacing w:line="240" w:lineRule="auto"/>
              <w:ind w:right="-590"/>
              <w:jc w:val="center"/>
              <w:rPr>
                <w:sz w:val="24"/>
                <w:szCs w:val="24"/>
              </w:rPr>
            </w:pPr>
            <w:r w:rsidRPr="00007E47">
              <w:rPr>
                <w:sz w:val="24"/>
                <w:szCs w:val="24"/>
              </w:rPr>
              <w:t>60</w:t>
            </w:r>
          </w:p>
        </w:tc>
        <w:tc>
          <w:tcPr>
            <w:tcW w:w="1985" w:type="dxa"/>
          </w:tcPr>
          <w:p w:rsidR="00491744" w:rsidRPr="00007E47" w:rsidRDefault="000964EF" w:rsidP="00B94CF6">
            <w:pPr>
              <w:spacing w:line="240" w:lineRule="auto"/>
              <w:ind w:right="-590"/>
              <w:jc w:val="center"/>
              <w:rPr>
                <w:sz w:val="24"/>
                <w:szCs w:val="24"/>
              </w:rPr>
            </w:pPr>
            <w:r w:rsidRPr="00007E47">
              <w:rPr>
                <w:sz w:val="24"/>
                <w:szCs w:val="24"/>
              </w:rPr>
              <w:t>57.371</w:t>
            </w:r>
          </w:p>
        </w:tc>
        <w:tc>
          <w:tcPr>
            <w:tcW w:w="2268" w:type="dxa"/>
          </w:tcPr>
          <w:p w:rsidR="00491744" w:rsidRPr="00007E47" w:rsidRDefault="00B30AAF" w:rsidP="00B94CF6">
            <w:pPr>
              <w:spacing w:line="240" w:lineRule="auto"/>
              <w:ind w:right="-590"/>
              <w:jc w:val="center"/>
              <w:rPr>
                <w:sz w:val="24"/>
                <w:szCs w:val="24"/>
              </w:rPr>
            </w:pPr>
            <w:r w:rsidRPr="00007E47">
              <w:rPr>
                <w:sz w:val="24"/>
                <w:szCs w:val="24"/>
              </w:rPr>
              <w:t>0.120</w:t>
            </w:r>
          </w:p>
        </w:tc>
      </w:tr>
      <w:tr w:rsidR="00491744" w:rsidRPr="00007E47" w:rsidTr="00F67FE3">
        <w:tc>
          <w:tcPr>
            <w:tcW w:w="2693" w:type="dxa"/>
          </w:tcPr>
          <w:p w:rsidR="00491744" w:rsidRPr="00007E47" w:rsidRDefault="00491744" w:rsidP="00B94CF6">
            <w:pPr>
              <w:spacing w:line="240" w:lineRule="auto"/>
              <w:ind w:right="-590"/>
              <w:jc w:val="center"/>
              <w:rPr>
                <w:sz w:val="24"/>
                <w:szCs w:val="24"/>
              </w:rPr>
            </w:pPr>
            <w:r w:rsidRPr="00007E47">
              <w:rPr>
                <w:sz w:val="24"/>
                <w:szCs w:val="24"/>
              </w:rPr>
              <w:t>169.55 – 174.55</w:t>
            </w:r>
          </w:p>
        </w:tc>
        <w:tc>
          <w:tcPr>
            <w:tcW w:w="1843" w:type="dxa"/>
          </w:tcPr>
          <w:p w:rsidR="00491744" w:rsidRPr="00007E47" w:rsidRDefault="000964EF" w:rsidP="00B94CF6">
            <w:pPr>
              <w:spacing w:line="240" w:lineRule="auto"/>
              <w:ind w:right="-590"/>
              <w:jc w:val="center"/>
              <w:rPr>
                <w:sz w:val="24"/>
                <w:szCs w:val="24"/>
              </w:rPr>
            </w:pPr>
            <w:r w:rsidRPr="00007E47">
              <w:rPr>
                <w:sz w:val="24"/>
                <w:szCs w:val="24"/>
              </w:rPr>
              <w:t>27</w:t>
            </w:r>
          </w:p>
        </w:tc>
        <w:tc>
          <w:tcPr>
            <w:tcW w:w="1985" w:type="dxa"/>
          </w:tcPr>
          <w:p w:rsidR="00491744" w:rsidRPr="00007E47" w:rsidRDefault="00B30AAF" w:rsidP="00B94CF6">
            <w:pPr>
              <w:spacing w:line="240" w:lineRule="auto"/>
              <w:ind w:right="-590"/>
              <w:jc w:val="center"/>
              <w:rPr>
                <w:sz w:val="24"/>
                <w:szCs w:val="24"/>
              </w:rPr>
            </w:pPr>
            <w:r w:rsidRPr="00007E47">
              <w:rPr>
                <w:sz w:val="24"/>
                <w:szCs w:val="24"/>
              </w:rPr>
              <w:t>27.085</w:t>
            </w:r>
          </w:p>
        </w:tc>
        <w:tc>
          <w:tcPr>
            <w:tcW w:w="2268" w:type="dxa"/>
          </w:tcPr>
          <w:p w:rsidR="00491744" w:rsidRPr="00007E47" w:rsidRDefault="00B30AAF" w:rsidP="00B94CF6">
            <w:pPr>
              <w:spacing w:line="240" w:lineRule="auto"/>
              <w:ind w:right="-590"/>
              <w:jc w:val="center"/>
              <w:rPr>
                <w:sz w:val="24"/>
                <w:szCs w:val="24"/>
              </w:rPr>
            </w:pPr>
            <w:r w:rsidRPr="00007E47">
              <w:rPr>
                <w:sz w:val="24"/>
                <w:szCs w:val="24"/>
              </w:rPr>
              <w:t>0.000</w:t>
            </w:r>
          </w:p>
        </w:tc>
      </w:tr>
      <w:tr w:rsidR="00491744" w:rsidRPr="00007E47" w:rsidTr="00F67FE3">
        <w:tc>
          <w:tcPr>
            <w:tcW w:w="2693" w:type="dxa"/>
          </w:tcPr>
          <w:p w:rsidR="00491744" w:rsidRPr="00007E47" w:rsidRDefault="00491744" w:rsidP="00B94CF6">
            <w:pPr>
              <w:spacing w:line="240" w:lineRule="auto"/>
              <w:ind w:right="-590"/>
              <w:jc w:val="center"/>
              <w:rPr>
                <w:sz w:val="24"/>
                <w:szCs w:val="24"/>
              </w:rPr>
            </w:pPr>
            <w:r w:rsidRPr="00007E47">
              <w:rPr>
                <w:sz w:val="24"/>
                <w:szCs w:val="24"/>
              </w:rPr>
              <w:t xml:space="preserve">14.55 </w:t>
            </w:r>
            <w:r w:rsidR="004C37EB" w:rsidRPr="00007E47">
              <w:rPr>
                <w:sz w:val="24"/>
                <w:szCs w:val="24"/>
              </w:rPr>
              <w:t xml:space="preserve"> –  </w:t>
            </w:r>
            <w:r w:rsidRPr="00007E47">
              <w:rPr>
                <w:sz w:val="24"/>
                <w:szCs w:val="24"/>
              </w:rPr>
              <w:t xml:space="preserve"> </w:t>
            </w:r>
            <m:oMath>
              <m:r>
                <w:rPr>
                  <w:rFonts w:ascii="Cambria Math"/>
                  <w:color w:val="444444"/>
                  <w:sz w:val="24"/>
                  <w:szCs w:val="24"/>
                </w:rPr>
                <m:t>∞</m:t>
              </m:r>
            </m:oMath>
          </w:p>
        </w:tc>
        <w:tc>
          <w:tcPr>
            <w:tcW w:w="1843" w:type="dxa"/>
          </w:tcPr>
          <w:p w:rsidR="00491744" w:rsidRPr="00007E47" w:rsidRDefault="000964EF" w:rsidP="00B94CF6">
            <w:pPr>
              <w:spacing w:line="240" w:lineRule="auto"/>
              <w:ind w:right="-590"/>
              <w:jc w:val="center"/>
              <w:rPr>
                <w:sz w:val="24"/>
                <w:szCs w:val="24"/>
              </w:rPr>
            </w:pPr>
            <w:r w:rsidRPr="00007E47">
              <w:rPr>
                <w:sz w:val="24"/>
                <w:szCs w:val="24"/>
              </w:rPr>
              <w:t>4</w:t>
            </w:r>
          </w:p>
        </w:tc>
        <w:tc>
          <w:tcPr>
            <w:tcW w:w="1985" w:type="dxa"/>
          </w:tcPr>
          <w:p w:rsidR="00491744" w:rsidRPr="00007E47" w:rsidRDefault="00B30AAF" w:rsidP="00B94CF6">
            <w:pPr>
              <w:spacing w:line="240" w:lineRule="auto"/>
              <w:ind w:right="-590"/>
              <w:jc w:val="center"/>
              <w:rPr>
                <w:sz w:val="24"/>
                <w:szCs w:val="24"/>
              </w:rPr>
            </w:pPr>
            <w:r w:rsidRPr="00007E47">
              <w:rPr>
                <w:sz w:val="24"/>
                <w:szCs w:val="24"/>
              </w:rPr>
              <w:t>6.444</w:t>
            </w:r>
          </w:p>
        </w:tc>
        <w:tc>
          <w:tcPr>
            <w:tcW w:w="2268" w:type="dxa"/>
          </w:tcPr>
          <w:p w:rsidR="00491744" w:rsidRPr="00007E47" w:rsidRDefault="00B30AAF" w:rsidP="00B94CF6">
            <w:pPr>
              <w:spacing w:line="240" w:lineRule="auto"/>
              <w:ind w:right="-590"/>
              <w:jc w:val="center"/>
              <w:rPr>
                <w:sz w:val="24"/>
                <w:szCs w:val="24"/>
              </w:rPr>
            </w:pPr>
            <w:r w:rsidRPr="00007E47">
              <w:rPr>
                <w:sz w:val="24"/>
                <w:szCs w:val="24"/>
              </w:rPr>
              <w:t>0.927</w:t>
            </w:r>
          </w:p>
        </w:tc>
      </w:tr>
      <w:tr w:rsidR="000964EF" w:rsidRPr="00007E47" w:rsidTr="00F67FE3">
        <w:tc>
          <w:tcPr>
            <w:tcW w:w="2693" w:type="dxa"/>
          </w:tcPr>
          <w:p w:rsidR="000964EF" w:rsidRPr="00007E47" w:rsidRDefault="00B30AAF" w:rsidP="00B94CF6">
            <w:pPr>
              <w:spacing w:line="240" w:lineRule="auto"/>
              <w:ind w:right="-590"/>
              <w:jc w:val="center"/>
              <w:rPr>
                <w:sz w:val="24"/>
                <w:szCs w:val="24"/>
              </w:rPr>
            </w:pPr>
            <w:r w:rsidRPr="00007E47">
              <w:rPr>
                <w:sz w:val="24"/>
                <w:szCs w:val="24"/>
              </w:rPr>
              <w:t>Total</w:t>
            </w:r>
          </w:p>
        </w:tc>
        <w:tc>
          <w:tcPr>
            <w:tcW w:w="1843" w:type="dxa"/>
          </w:tcPr>
          <w:p w:rsidR="000964EF" w:rsidRPr="00007E47" w:rsidRDefault="000964EF" w:rsidP="00B94CF6">
            <w:pPr>
              <w:spacing w:line="240" w:lineRule="auto"/>
              <w:ind w:right="-590"/>
              <w:jc w:val="center"/>
              <w:rPr>
                <w:sz w:val="24"/>
                <w:szCs w:val="24"/>
              </w:rPr>
            </w:pPr>
            <w:r w:rsidRPr="00007E47">
              <w:rPr>
                <w:sz w:val="24"/>
                <w:szCs w:val="24"/>
              </w:rPr>
              <w:t>177</w:t>
            </w:r>
          </w:p>
        </w:tc>
        <w:tc>
          <w:tcPr>
            <w:tcW w:w="1985" w:type="dxa"/>
          </w:tcPr>
          <w:p w:rsidR="000964EF" w:rsidRPr="00007E47" w:rsidRDefault="000964EF" w:rsidP="00B94CF6">
            <w:pPr>
              <w:spacing w:line="240" w:lineRule="auto"/>
              <w:ind w:right="-590"/>
              <w:jc w:val="center"/>
              <w:rPr>
                <w:sz w:val="24"/>
                <w:szCs w:val="24"/>
              </w:rPr>
            </w:pPr>
            <w:r w:rsidRPr="00007E47">
              <w:rPr>
                <w:sz w:val="24"/>
                <w:szCs w:val="24"/>
              </w:rPr>
              <w:t>177.000</w:t>
            </w:r>
          </w:p>
        </w:tc>
        <w:tc>
          <w:tcPr>
            <w:tcW w:w="2268" w:type="dxa"/>
          </w:tcPr>
          <w:p w:rsidR="000964EF" w:rsidRPr="00007E47" w:rsidRDefault="00B30AAF" w:rsidP="00B94CF6">
            <w:pPr>
              <w:spacing w:line="240" w:lineRule="auto"/>
              <w:ind w:right="-590"/>
              <w:jc w:val="center"/>
              <w:rPr>
                <w:sz w:val="24"/>
                <w:szCs w:val="24"/>
              </w:rPr>
            </w:pPr>
            <w:r w:rsidRPr="00007E47">
              <w:rPr>
                <w:sz w:val="24"/>
                <w:szCs w:val="24"/>
              </w:rPr>
              <w:t>1.607</w:t>
            </w:r>
          </w:p>
        </w:tc>
      </w:tr>
    </w:tbl>
    <w:p w:rsidR="00616F3F" w:rsidRPr="00007E47" w:rsidRDefault="00B30AAF" w:rsidP="003C5653">
      <w:pPr>
        <w:spacing w:before="240" w:line="360" w:lineRule="auto"/>
        <w:ind w:right="-22"/>
        <w:rPr>
          <w:sz w:val="24"/>
          <w:szCs w:val="24"/>
        </w:rPr>
      </w:pPr>
      <w:r w:rsidRPr="00007E47">
        <w:rPr>
          <w:sz w:val="24"/>
          <w:szCs w:val="24"/>
        </w:rPr>
        <w:t xml:space="preserve">From the above table, </w:t>
      </w:r>
      <m:oMath>
        <m:sSup>
          <m:sSupPr>
            <m:ctrlPr>
              <w:rPr>
                <w:rFonts w:ascii="Cambria Math" w:hAnsi="Cambria Math"/>
                <w:i/>
                <w:sz w:val="24"/>
                <w:szCs w:val="24"/>
              </w:rPr>
            </m:ctrlPr>
          </m:sSupPr>
          <m:e>
            <m:r>
              <w:rPr>
                <w:rFonts w:ascii="Cambria Math" w:hAnsi="Cambria Math"/>
                <w:sz w:val="24"/>
                <w:szCs w:val="24"/>
              </w:rPr>
              <m:t>χ</m:t>
            </m:r>
          </m:e>
          <m:sup>
            <m:r>
              <w:rPr>
                <w:rFonts w:ascii="Cambria Math"/>
                <w:sz w:val="24"/>
                <w:szCs w:val="24"/>
              </w:rPr>
              <m:t>2</m:t>
            </m:r>
          </m:sup>
        </m:sSup>
      </m:oMath>
      <w:r w:rsidRPr="00007E47">
        <w:rPr>
          <w:sz w:val="24"/>
          <w:szCs w:val="24"/>
        </w:rPr>
        <w:t>(calculated)</w:t>
      </w:r>
      <w:r w:rsidR="004C37EB" w:rsidRPr="00007E47">
        <w:rPr>
          <w:sz w:val="24"/>
          <w:szCs w:val="24"/>
        </w:rPr>
        <w:t xml:space="preserve"> </w:t>
      </w:r>
      <w:r w:rsidRPr="00007E47">
        <w:rPr>
          <w:sz w:val="24"/>
          <w:szCs w:val="24"/>
        </w:rPr>
        <w:t>=</w:t>
      </w:r>
      <w:r w:rsidR="004C37EB" w:rsidRPr="00007E47">
        <w:rPr>
          <w:sz w:val="24"/>
          <w:szCs w:val="24"/>
        </w:rPr>
        <w:t xml:space="preserve"> </w:t>
      </w:r>
      <w:r w:rsidRPr="00007E47">
        <w:rPr>
          <w:sz w:val="24"/>
          <w:szCs w:val="24"/>
        </w:rPr>
        <w:t>1.607</w:t>
      </w:r>
    </w:p>
    <w:p w:rsidR="00913DD0" w:rsidRPr="00007E47" w:rsidRDefault="00B30AAF" w:rsidP="00B94CF6">
      <w:pPr>
        <w:spacing w:line="276" w:lineRule="auto"/>
        <w:ind w:right="-22"/>
        <w:rPr>
          <w:sz w:val="24"/>
          <w:szCs w:val="24"/>
        </w:rPr>
      </w:pPr>
      <w:r w:rsidRPr="00007E47">
        <w:rPr>
          <w:sz w:val="24"/>
          <w:szCs w:val="24"/>
        </w:rPr>
        <w:lastRenderedPageBreak/>
        <w:t xml:space="preserve">Remembering that in fitting the normal distribution, two parameters had to be estimated from the sample, we find that the </w:t>
      </w:r>
      <m:oMath>
        <m:sSup>
          <m:sSupPr>
            <m:ctrlPr>
              <w:rPr>
                <w:rFonts w:ascii="Cambria Math" w:hAnsi="Cambria Math"/>
                <w:i/>
                <w:sz w:val="24"/>
                <w:szCs w:val="24"/>
              </w:rPr>
            </m:ctrlPr>
          </m:sSupPr>
          <m:e>
            <m:r>
              <w:rPr>
                <w:rFonts w:ascii="Cambria Math" w:hAnsi="Cambria Math"/>
                <w:sz w:val="24"/>
                <w:szCs w:val="24"/>
              </w:rPr>
              <m:t>χ</m:t>
            </m:r>
          </m:e>
          <m:sup>
            <m:r>
              <w:rPr>
                <w:rFonts w:ascii="Cambria Math"/>
                <w:sz w:val="24"/>
                <w:szCs w:val="24"/>
              </w:rPr>
              <m:t>2</m:t>
            </m:r>
          </m:sup>
        </m:sSup>
      </m:oMath>
      <w:r w:rsidRPr="00007E47">
        <w:rPr>
          <w:sz w:val="24"/>
          <w:szCs w:val="24"/>
        </w:rPr>
        <w:t xml:space="preserve"> statistic now </w:t>
      </w:r>
      <w:proofErr w:type="gramStart"/>
      <w:r w:rsidRPr="00007E47">
        <w:rPr>
          <w:sz w:val="24"/>
          <w:szCs w:val="24"/>
        </w:rPr>
        <w:t xml:space="preserve">has </w:t>
      </w:r>
      <m:oMath>
        <w:proofErr w:type="gramEnd"/>
        <m:r>
          <w:rPr>
            <w:rFonts w:ascii="Cambria Math" w:hAnsi="Cambria Math"/>
            <w:sz w:val="24"/>
            <w:szCs w:val="24"/>
          </w:rPr>
          <m:t>df</m:t>
        </m:r>
        <m:r>
          <w:rPr>
            <w:rFonts w:ascii="Cambria Math"/>
            <w:sz w:val="24"/>
            <w:szCs w:val="24"/>
          </w:rPr>
          <m:t>=5</m:t>
        </m:r>
        <m:r>
          <w:rPr>
            <w:rFonts w:ascii="Cambria Math"/>
            <w:sz w:val="24"/>
            <w:szCs w:val="24"/>
          </w:rPr>
          <m:t>-</m:t>
        </m:r>
        <m:r>
          <w:rPr>
            <w:rFonts w:ascii="Cambria Math"/>
            <w:sz w:val="24"/>
            <w:szCs w:val="24"/>
          </w:rPr>
          <m:t>2=3</m:t>
        </m:r>
      </m:oMath>
      <w:r w:rsidRPr="00007E47">
        <w:rPr>
          <w:sz w:val="24"/>
          <w:szCs w:val="24"/>
        </w:rPr>
        <w:t>.</w:t>
      </w:r>
      <w:r w:rsidR="004C37EB" w:rsidRPr="00007E47">
        <w:rPr>
          <w:sz w:val="24"/>
          <w:szCs w:val="24"/>
        </w:rPr>
        <w:t xml:space="preserve"> </w:t>
      </w:r>
      <w:r w:rsidR="00913DD0" w:rsidRPr="00007E47">
        <w:rPr>
          <w:sz w:val="24"/>
          <w:szCs w:val="24"/>
        </w:rPr>
        <w:t xml:space="preserve">The relevant tabulated values are </w:t>
      </w:r>
      <m:oMath>
        <m:sSubSup>
          <m:sSubSupPr>
            <m:ctrlPr>
              <w:rPr>
                <w:rFonts w:ascii="Cambria Math" w:hAnsi="Cambria Math"/>
                <w:i/>
                <w:sz w:val="24"/>
                <w:szCs w:val="24"/>
              </w:rPr>
            </m:ctrlPr>
          </m:sSubSupPr>
          <m:e>
            <m:r>
              <w:rPr>
                <w:rFonts w:ascii="Cambria Math" w:hAnsi="Cambria Math"/>
                <w:sz w:val="24"/>
                <w:szCs w:val="24"/>
              </w:rPr>
              <m:t>χ</m:t>
            </m:r>
          </m:e>
          <m:sub>
            <m:r>
              <w:rPr>
                <w:rFonts w:ascii="Cambria Math"/>
                <w:sz w:val="24"/>
                <w:szCs w:val="24"/>
              </w:rPr>
              <m:t>0.05, 3</m:t>
            </m:r>
          </m:sub>
          <m:sup>
            <m:r>
              <w:rPr>
                <w:rFonts w:ascii="Cambria Math"/>
                <w:sz w:val="24"/>
                <w:szCs w:val="24"/>
              </w:rPr>
              <m:t>2</m:t>
            </m:r>
          </m:sup>
        </m:sSubSup>
      </m:oMath>
      <w:r w:rsidR="00913DD0" w:rsidRPr="00007E47">
        <w:rPr>
          <w:sz w:val="24"/>
          <w:szCs w:val="24"/>
        </w:rPr>
        <w:t xml:space="preserve">= 7.815 and </w:t>
      </w:r>
      <m:oMath>
        <m:sSubSup>
          <m:sSubSupPr>
            <m:ctrlPr>
              <w:rPr>
                <w:rFonts w:ascii="Cambria Math" w:hAnsi="Cambria Math"/>
                <w:i/>
                <w:sz w:val="24"/>
                <w:szCs w:val="24"/>
              </w:rPr>
            </m:ctrlPr>
          </m:sSubSupPr>
          <m:e>
            <m:r>
              <w:rPr>
                <w:rFonts w:ascii="Cambria Math" w:hAnsi="Cambria Math"/>
                <w:sz w:val="24"/>
                <w:szCs w:val="24"/>
              </w:rPr>
              <m:t>χ</m:t>
            </m:r>
          </m:e>
          <m:sub>
            <m:r>
              <w:rPr>
                <w:rFonts w:ascii="Cambria Math"/>
                <w:sz w:val="24"/>
                <w:szCs w:val="24"/>
              </w:rPr>
              <m:t>0.01, 3</m:t>
            </m:r>
          </m:sub>
          <m:sup>
            <m:r>
              <w:rPr>
                <w:rFonts w:ascii="Cambria Math"/>
                <w:sz w:val="24"/>
                <w:szCs w:val="24"/>
              </w:rPr>
              <m:t>2</m:t>
            </m:r>
          </m:sup>
        </m:sSubSup>
      </m:oMath>
      <w:r w:rsidR="00913DD0" w:rsidRPr="00007E47">
        <w:rPr>
          <w:sz w:val="24"/>
          <w:szCs w:val="24"/>
        </w:rPr>
        <w:t xml:space="preserve">= 11.345. </w:t>
      </w:r>
    </w:p>
    <w:p w:rsidR="00913DD0" w:rsidRPr="00007E47" w:rsidRDefault="00913DD0" w:rsidP="00B94CF6">
      <w:pPr>
        <w:spacing w:line="276" w:lineRule="auto"/>
        <w:ind w:right="-22"/>
        <w:rPr>
          <w:sz w:val="24"/>
          <w:szCs w:val="24"/>
        </w:rPr>
      </w:pPr>
      <w:r w:rsidRPr="00007E47">
        <w:rPr>
          <w:sz w:val="24"/>
          <w:szCs w:val="24"/>
        </w:rPr>
        <w:t xml:space="preserve">Since the calculated </w:t>
      </w:r>
      <m:oMath>
        <m:sSup>
          <m:sSupPr>
            <m:ctrlPr>
              <w:rPr>
                <w:rFonts w:ascii="Cambria Math" w:hAnsi="Cambria Math"/>
                <w:i/>
                <w:sz w:val="24"/>
                <w:szCs w:val="24"/>
              </w:rPr>
            </m:ctrlPr>
          </m:sSupPr>
          <m:e>
            <m:r>
              <w:rPr>
                <w:rFonts w:ascii="Cambria Math" w:hAnsi="Cambria Math"/>
                <w:sz w:val="24"/>
                <w:szCs w:val="24"/>
              </w:rPr>
              <m:t>χ</m:t>
            </m:r>
          </m:e>
          <m:sup>
            <m:r>
              <w:rPr>
                <w:rFonts w:ascii="Cambria Math"/>
                <w:sz w:val="24"/>
                <w:szCs w:val="24"/>
              </w:rPr>
              <m:t>2</m:t>
            </m:r>
          </m:sup>
        </m:sSup>
      </m:oMath>
      <w:r w:rsidRPr="00007E47">
        <w:rPr>
          <w:sz w:val="24"/>
          <w:szCs w:val="24"/>
        </w:rPr>
        <w:t xml:space="preserve"> value is much smaller than the tabulated values under the hypothesis of normality, the normal distribution seems to have given a very good fit. </w:t>
      </w:r>
    </w:p>
    <w:p w:rsidR="00616F3F" w:rsidRPr="00007E47" w:rsidRDefault="00726A7B" w:rsidP="00B94CF6">
      <w:pPr>
        <w:spacing w:before="240" w:line="240" w:lineRule="auto"/>
        <w:ind w:right="-22"/>
        <w:rPr>
          <w:sz w:val="24"/>
          <w:szCs w:val="24"/>
        </w:rPr>
      </w:pPr>
      <w:r w:rsidRPr="00007E47">
        <w:rPr>
          <w:b/>
          <w:bCs/>
          <w:sz w:val="24"/>
          <w:szCs w:val="24"/>
        </w:rPr>
        <w:t>Exercise 1:</w:t>
      </w:r>
      <w:r w:rsidRPr="00007E47">
        <w:rPr>
          <w:sz w:val="24"/>
          <w:szCs w:val="24"/>
        </w:rPr>
        <w:t xml:space="preserve"> The following table gives the frequency distribution of number of weed seeds per packet for 196 one-lb packets of a variety of pulses.</w:t>
      </w:r>
    </w:p>
    <w:tbl>
      <w:tblPr>
        <w:tblStyle w:val="TableGrid"/>
        <w:tblW w:w="0" w:type="auto"/>
        <w:jc w:val="center"/>
        <w:tblInd w:w="247" w:type="dxa"/>
        <w:tblLook w:val="04A0"/>
      </w:tblPr>
      <w:tblGrid>
        <w:gridCol w:w="2420"/>
        <w:gridCol w:w="551"/>
        <w:gridCol w:w="591"/>
        <w:gridCol w:w="678"/>
        <w:gridCol w:w="565"/>
        <w:gridCol w:w="565"/>
        <w:gridCol w:w="565"/>
        <w:gridCol w:w="563"/>
        <w:gridCol w:w="563"/>
        <w:gridCol w:w="563"/>
        <w:gridCol w:w="544"/>
      </w:tblGrid>
      <w:tr w:rsidR="00F1066B" w:rsidRPr="00007E47" w:rsidTr="00CE79B7">
        <w:trPr>
          <w:jc w:val="center"/>
        </w:trPr>
        <w:tc>
          <w:tcPr>
            <w:tcW w:w="2420" w:type="dxa"/>
          </w:tcPr>
          <w:p w:rsidR="00F1066B" w:rsidRPr="00007E47" w:rsidRDefault="00F1066B" w:rsidP="00B94CF6">
            <w:pPr>
              <w:shd w:val="clear" w:color="auto" w:fill="auto"/>
              <w:spacing w:line="240" w:lineRule="auto"/>
              <w:ind w:right="-22"/>
              <w:rPr>
                <w:sz w:val="24"/>
                <w:szCs w:val="24"/>
              </w:rPr>
            </w:pPr>
            <w:r w:rsidRPr="00007E47">
              <w:rPr>
                <w:sz w:val="24"/>
                <w:szCs w:val="24"/>
              </w:rPr>
              <w:t>No. of Weed seeds</w:t>
            </w:r>
          </w:p>
        </w:tc>
        <w:tc>
          <w:tcPr>
            <w:tcW w:w="551" w:type="dxa"/>
          </w:tcPr>
          <w:p w:rsidR="00F1066B" w:rsidRPr="00007E47" w:rsidRDefault="00F1066B" w:rsidP="00B94CF6">
            <w:pPr>
              <w:shd w:val="clear" w:color="auto" w:fill="auto"/>
              <w:spacing w:line="240" w:lineRule="auto"/>
              <w:ind w:right="-22"/>
              <w:jc w:val="center"/>
              <w:rPr>
                <w:sz w:val="24"/>
                <w:szCs w:val="24"/>
              </w:rPr>
            </w:pPr>
            <w:r w:rsidRPr="00007E47">
              <w:rPr>
                <w:sz w:val="24"/>
                <w:szCs w:val="24"/>
              </w:rPr>
              <w:t>0</w:t>
            </w:r>
          </w:p>
        </w:tc>
        <w:tc>
          <w:tcPr>
            <w:tcW w:w="591" w:type="dxa"/>
          </w:tcPr>
          <w:p w:rsidR="00F1066B" w:rsidRPr="00007E47" w:rsidRDefault="00F1066B" w:rsidP="00B94CF6">
            <w:pPr>
              <w:shd w:val="clear" w:color="auto" w:fill="auto"/>
              <w:spacing w:line="240" w:lineRule="auto"/>
              <w:ind w:right="-22"/>
              <w:jc w:val="center"/>
              <w:rPr>
                <w:sz w:val="24"/>
                <w:szCs w:val="24"/>
              </w:rPr>
            </w:pPr>
            <w:r w:rsidRPr="00007E47">
              <w:rPr>
                <w:sz w:val="24"/>
                <w:szCs w:val="24"/>
              </w:rPr>
              <w:t>1</w:t>
            </w:r>
          </w:p>
        </w:tc>
        <w:tc>
          <w:tcPr>
            <w:tcW w:w="678" w:type="dxa"/>
          </w:tcPr>
          <w:p w:rsidR="00F1066B" w:rsidRPr="00007E47" w:rsidRDefault="00F1066B" w:rsidP="00B94CF6">
            <w:pPr>
              <w:shd w:val="clear" w:color="auto" w:fill="auto"/>
              <w:spacing w:line="240" w:lineRule="auto"/>
              <w:ind w:right="-22"/>
              <w:jc w:val="center"/>
              <w:rPr>
                <w:sz w:val="24"/>
                <w:szCs w:val="24"/>
              </w:rPr>
            </w:pPr>
            <w:r w:rsidRPr="00007E47">
              <w:rPr>
                <w:sz w:val="24"/>
                <w:szCs w:val="24"/>
              </w:rPr>
              <w:t>2</w:t>
            </w:r>
          </w:p>
        </w:tc>
        <w:tc>
          <w:tcPr>
            <w:tcW w:w="565" w:type="dxa"/>
          </w:tcPr>
          <w:p w:rsidR="00F1066B" w:rsidRPr="00007E47" w:rsidRDefault="00F1066B" w:rsidP="00B94CF6">
            <w:pPr>
              <w:shd w:val="clear" w:color="auto" w:fill="auto"/>
              <w:spacing w:line="240" w:lineRule="auto"/>
              <w:ind w:right="-22"/>
              <w:jc w:val="center"/>
              <w:rPr>
                <w:sz w:val="24"/>
                <w:szCs w:val="24"/>
              </w:rPr>
            </w:pPr>
            <w:r w:rsidRPr="00007E47">
              <w:rPr>
                <w:sz w:val="24"/>
                <w:szCs w:val="24"/>
              </w:rPr>
              <w:t>3</w:t>
            </w:r>
          </w:p>
        </w:tc>
        <w:tc>
          <w:tcPr>
            <w:tcW w:w="565" w:type="dxa"/>
          </w:tcPr>
          <w:p w:rsidR="00F1066B" w:rsidRPr="00007E47" w:rsidRDefault="00F1066B" w:rsidP="00B94CF6">
            <w:pPr>
              <w:shd w:val="clear" w:color="auto" w:fill="auto"/>
              <w:spacing w:line="240" w:lineRule="auto"/>
              <w:ind w:right="-22"/>
              <w:jc w:val="center"/>
              <w:rPr>
                <w:sz w:val="24"/>
                <w:szCs w:val="24"/>
              </w:rPr>
            </w:pPr>
            <w:r w:rsidRPr="00007E47">
              <w:rPr>
                <w:sz w:val="24"/>
                <w:szCs w:val="24"/>
              </w:rPr>
              <w:t>4</w:t>
            </w:r>
          </w:p>
        </w:tc>
        <w:tc>
          <w:tcPr>
            <w:tcW w:w="565" w:type="dxa"/>
          </w:tcPr>
          <w:p w:rsidR="00F1066B" w:rsidRPr="00007E47" w:rsidRDefault="00F1066B" w:rsidP="00B94CF6">
            <w:pPr>
              <w:shd w:val="clear" w:color="auto" w:fill="auto"/>
              <w:spacing w:line="240" w:lineRule="auto"/>
              <w:ind w:right="-22"/>
              <w:jc w:val="center"/>
              <w:rPr>
                <w:sz w:val="24"/>
                <w:szCs w:val="24"/>
              </w:rPr>
            </w:pPr>
            <w:r w:rsidRPr="00007E47">
              <w:rPr>
                <w:sz w:val="24"/>
                <w:szCs w:val="24"/>
              </w:rPr>
              <w:t>5</w:t>
            </w:r>
          </w:p>
        </w:tc>
        <w:tc>
          <w:tcPr>
            <w:tcW w:w="563" w:type="dxa"/>
          </w:tcPr>
          <w:p w:rsidR="00F1066B" w:rsidRPr="00007E47" w:rsidRDefault="00F1066B" w:rsidP="00B94CF6">
            <w:pPr>
              <w:shd w:val="clear" w:color="auto" w:fill="auto"/>
              <w:spacing w:line="240" w:lineRule="auto"/>
              <w:ind w:right="-22"/>
              <w:jc w:val="center"/>
              <w:rPr>
                <w:sz w:val="24"/>
                <w:szCs w:val="24"/>
              </w:rPr>
            </w:pPr>
            <w:r w:rsidRPr="00007E47">
              <w:rPr>
                <w:sz w:val="24"/>
                <w:szCs w:val="24"/>
              </w:rPr>
              <w:t>6</w:t>
            </w:r>
          </w:p>
        </w:tc>
        <w:tc>
          <w:tcPr>
            <w:tcW w:w="563" w:type="dxa"/>
          </w:tcPr>
          <w:p w:rsidR="00F1066B" w:rsidRPr="00007E47" w:rsidRDefault="00F1066B" w:rsidP="00B94CF6">
            <w:pPr>
              <w:shd w:val="clear" w:color="auto" w:fill="auto"/>
              <w:spacing w:line="240" w:lineRule="auto"/>
              <w:ind w:right="-22"/>
              <w:jc w:val="center"/>
              <w:rPr>
                <w:sz w:val="24"/>
                <w:szCs w:val="24"/>
              </w:rPr>
            </w:pPr>
            <w:r w:rsidRPr="00007E47">
              <w:rPr>
                <w:sz w:val="24"/>
                <w:szCs w:val="24"/>
              </w:rPr>
              <w:t>7</w:t>
            </w:r>
          </w:p>
        </w:tc>
        <w:tc>
          <w:tcPr>
            <w:tcW w:w="563" w:type="dxa"/>
          </w:tcPr>
          <w:p w:rsidR="00F1066B" w:rsidRPr="00007E47" w:rsidRDefault="00F1066B" w:rsidP="00B94CF6">
            <w:pPr>
              <w:shd w:val="clear" w:color="auto" w:fill="auto"/>
              <w:spacing w:line="240" w:lineRule="auto"/>
              <w:ind w:right="-22"/>
              <w:jc w:val="center"/>
              <w:rPr>
                <w:sz w:val="24"/>
                <w:szCs w:val="24"/>
              </w:rPr>
            </w:pPr>
            <w:r w:rsidRPr="00007E47">
              <w:rPr>
                <w:sz w:val="24"/>
                <w:szCs w:val="24"/>
              </w:rPr>
              <w:t>8</w:t>
            </w:r>
          </w:p>
        </w:tc>
        <w:tc>
          <w:tcPr>
            <w:tcW w:w="544" w:type="dxa"/>
          </w:tcPr>
          <w:p w:rsidR="00F1066B" w:rsidRPr="00007E47" w:rsidRDefault="00F1066B" w:rsidP="00B94CF6">
            <w:pPr>
              <w:shd w:val="clear" w:color="auto" w:fill="auto"/>
              <w:spacing w:line="240" w:lineRule="auto"/>
              <w:ind w:right="-22"/>
              <w:jc w:val="center"/>
              <w:rPr>
                <w:sz w:val="24"/>
                <w:szCs w:val="24"/>
              </w:rPr>
            </w:pPr>
            <w:r w:rsidRPr="00007E47">
              <w:rPr>
                <w:sz w:val="24"/>
                <w:szCs w:val="24"/>
              </w:rPr>
              <w:t>9</w:t>
            </w:r>
          </w:p>
        </w:tc>
      </w:tr>
      <w:tr w:rsidR="00F1066B" w:rsidRPr="00007E47" w:rsidTr="00CE79B7">
        <w:trPr>
          <w:jc w:val="center"/>
        </w:trPr>
        <w:tc>
          <w:tcPr>
            <w:tcW w:w="2420" w:type="dxa"/>
          </w:tcPr>
          <w:p w:rsidR="00F1066B" w:rsidRPr="00007E47" w:rsidRDefault="00F1066B" w:rsidP="00B94CF6">
            <w:pPr>
              <w:shd w:val="clear" w:color="auto" w:fill="auto"/>
              <w:spacing w:line="240" w:lineRule="auto"/>
              <w:ind w:right="-22"/>
              <w:rPr>
                <w:sz w:val="24"/>
                <w:szCs w:val="24"/>
              </w:rPr>
            </w:pPr>
            <w:r w:rsidRPr="00007E47">
              <w:rPr>
                <w:sz w:val="24"/>
                <w:szCs w:val="24"/>
              </w:rPr>
              <w:t>Frequency</w:t>
            </w:r>
          </w:p>
        </w:tc>
        <w:tc>
          <w:tcPr>
            <w:tcW w:w="551" w:type="dxa"/>
          </w:tcPr>
          <w:p w:rsidR="00F1066B" w:rsidRPr="00007E47" w:rsidRDefault="00F1066B" w:rsidP="00B94CF6">
            <w:pPr>
              <w:shd w:val="clear" w:color="auto" w:fill="auto"/>
              <w:spacing w:line="240" w:lineRule="auto"/>
              <w:ind w:right="-22"/>
              <w:jc w:val="center"/>
              <w:rPr>
                <w:sz w:val="24"/>
                <w:szCs w:val="24"/>
              </w:rPr>
            </w:pPr>
            <w:r w:rsidRPr="00007E47">
              <w:rPr>
                <w:sz w:val="24"/>
                <w:szCs w:val="24"/>
              </w:rPr>
              <w:t>7</w:t>
            </w:r>
          </w:p>
        </w:tc>
        <w:tc>
          <w:tcPr>
            <w:tcW w:w="591" w:type="dxa"/>
          </w:tcPr>
          <w:p w:rsidR="00F1066B" w:rsidRPr="00007E47" w:rsidRDefault="00F1066B" w:rsidP="00B94CF6">
            <w:pPr>
              <w:shd w:val="clear" w:color="auto" w:fill="auto"/>
              <w:spacing w:line="240" w:lineRule="auto"/>
              <w:ind w:right="-22"/>
              <w:jc w:val="center"/>
              <w:rPr>
                <w:sz w:val="24"/>
                <w:szCs w:val="24"/>
              </w:rPr>
            </w:pPr>
            <w:r w:rsidRPr="00007E47">
              <w:rPr>
                <w:sz w:val="24"/>
                <w:szCs w:val="24"/>
              </w:rPr>
              <w:t>33</w:t>
            </w:r>
          </w:p>
        </w:tc>
        <w:tc>
          <w:tcPr>
            <w:tcW w:w="678" w:type="dxa"/>
          </w:tcPr>
          <w:p w:rsidR="00F1066B" w:rsidRPr="00007E47" w:rsidRDefault="00F1066B" w:rsidP="00B94CF6">
            <w:pPr>
              <w:shd w:val="clear" w:color="auto" w:fill="auto"/>
              <w:spacing w:line="240" w:lineRule="auto"/>
              <w:ind w:right="-22"/>
              <w:jc w:val="center"/>
              <w:rPr>
                <w:sz w:val="24"/>
                <w:szCs w:val="24"/>
              </w:rPr>
            </w:pPr>
            <w:r w:rsidRPr="00007E47">
              <w:rPr>
                <w:sz w:val="24"/>
                <w:szCs w:val="24"/>
              </w:rPr>
              <w:t>54</w:t>
            </w:r>
          </w:p>
        </w:tc>
        <w:tc>
          <w:tcPr>
            <w:tcW w:w="565" w:type="dxa"/>
          </w:tcPr>
          <w:p w:rsidR="00F1066B" w:rsidRPr="00007E47" w:rsidRDefault="00F1066B" w:rsidP="00B94CF6">
            <w:pPr>
              <w:shd w:val="clear" w:color="auto" w:fill="auto"/>
              <w:spacing w:line="240" w:lineRule="auto"/>
              <w:ind w:right="-22"/>
              <w:jc w:val="center"/>
              <w:rPr>
                <w:sz w:val="24"/>
                <w:szCs w:val="24"/>
              </w:rPr>
            </w:pPr>
            <w:r w:rsidRPr="00007E47">
              <w:rPr>
                <w:sz w:val="24"/>
                <w:szCs w:val="24"/>
              </w:rPr>
              <w:t>37</w:t>
            </w:r>
          </w:p>
        </w:tc>
        <w:tc>
          <w:tcPr>
            <w:tcW w:w="565" w:type="dxa"/>
          </w:tcPr>
          <w:p w:rsidR="00F1066B" w:rsidRPr="00007E47" w:rsidRDefault="00F1066B" w:rsidP="00B94CF6">
            <w:pPr>
              <w:shd w:val="clear" w:color="auto" w:fill="auto"/>
              <w:spacing w:line="240" w:lineRule="auto"/>
              <w:ind w:right="-22"/>
              <w:jc w:val="center"/>
              <w:rPr>
                <w:sz w:val="24"/>
                <w:szCs w:val="24"/>
              </w:rPr>
            </w:pPr>
            <w:r w:rsidRPr="00007E47">
              <w:rPr>
                <w:sz w:val="24"/>
                <w:szCs w:val="24"/>
              </w:rPr>
              <w:t>34</w:t>
            </w:r>
          </w:p>
        </w:tc>
        <w:tc>
          <w:tcPr>
            <w:tcW w:w="565" w:type="dxa"/>
          </w:tcPr>
          <w:p w:rsidR="00F1066B" w:rsidRPr="00007E47" w:rsidRDefault="00F1066B" w:rsidP="00B94CF6">
            <w:pPr>
              <w:shd w:val="clear" w:color="auto" w:fill="auto"/>
              <w:spacing w:line="240" w:lineRule="auto"/>
              <w:ind w:right="-22"/>
              <w:jc w:val="center"/>
              <w:rPr>
                <w:sz w:val="24"/>
                <w:szCs w:val="24"/>
              </w:rPr>
            </w:pPr>
            <w:r w:rsidRPr="00007E47">
              <w:rPr>
                <w:sz w:val="24"/>
                <w:szCs w:val="24"/>
              </w:rPr>
              <w:t>16</w:t>
            </w:r>
          </w:p>
        </w:tc>
        <w:tc>
          <w:tcPr>
            <w:tcW w:w="563" w:type="dxa"/>
          </w:tcPr>
          <w:p w:rsidR="00F1066B" w:rsidRPr="00007E47" w:rsidRDefault="00F1066B" w:rsidP="00B94CF6">
            <w:pPr>
              <w:shd w:val="clear" w:color="auto" w:fill="auto"/>
              <w:spacing w:line="240" w:lineRule="auto"/>
              <w:ind w:right="-22"/>
              <w:jc w:val="center"/>
              <w:rPr>
                <w:sz w:val="24"/>
                <w:szCs w:val="24"/>
              </w:rPr>
            </w:pPr>
            <w:r w:rsidRPr="00007E47">
              <w:rPr>
                <w:sz w:val="24"/>
                <w:szCs w:val="24"/>
              </w:rPr>
              <w:t>8</w:t>
            </w:r>
          </w:p>
        </w:tc>
        <w:tc>
          <w:tcPr>
            <w:tcW w:w="563" w:type="dxa"/>
          </w:tcPr>
          <w:p w:rsidR="00F1066B" w:rsidRPr="00007E47" w:rsidRDefault="00F1066B" w:rsidP="00B94CF6">
            <w:pPr>
              <w:shd w:val="clear" w:color="auto" w:fill="auto"/>
              <w:spacing w:line="240" w:lineRule="auto"/>
              <w:ind w:right="-22"/>
              <w:jc w:val="center"/>
              <w:rPr>
                <w:sz w:val="24"/>
                <w:szCs w:val="24"/>
              </w:rPr>
            </w:pPr>
            <w:r w:rsidRPr="00007E47">
              <w:rPr>
                <w:sz w:val="24"/>
                <w:szCs w:val="24"/>
              </w:rPr>
              <w:t>5</w:t>
            </w:r>
          </w:p>
        </w:tc>
        <w:tc>
          <w:tcPr>
            <w:tcW w:w="563" w:type="dxa"/>
          </w:tcPr>
          <w:p w:rsidR="00F1066B" w:rsidRPr="00007E47" w:rsidRDefault="00F1066B" w:rsidP="00B94CF6">
            <w:pPr>
              <w:shd w:val="clear" w:color="auto" w:fill="auto"/>
              <w:spacing w:line="240" w:lineRule="auto"/>
              <w:ind w:right="-22"/>
              <w:jc w:val="center"/>
              <w:rPr>
                <w:sz w:val="24"/>
                <w:szCs w:val="24"/>
              </w:rPr>
            </w:pPr>
            <w:r w:rsidRPr="00007E47">
              <w:rPr>
                <w:sz w:val="24"/>
                <w:szCs w:val="24"/>
              </w:rPr>
              <w:t>1</w:t>
            </w:r>
          </w:p>
        </w:tc>
        <w:tc>
          <w:tcPr>
            <w:tcW w:w="544" w:type="dxa"/>
          </w:tcPr>
          <w:p w:rsidR="00F1066B" w:rsidRPr="00007E47" w:rsidRDefault="00F1066B" w:rsidP="00B94CF6">
            <w:pPr>
              <w:shd w:val="clear" w:color="auto" w:fill="auto"/>
              <w:spacing w:line="240" w:lineRule="auto"/>
              <w:ind w:right="-22"/>
              <w:jc w:val="center"/>
              <w:rPr>
                <w:sz w:val="24"/>
                <w:szCs w:val="24"/>
              </w:rPr>
            </w:pPr>
            <w:r w:rsidRPr="00007E47">
              <w:rPr>
                <w:sz w:val="24"/>
                <w:szCs w:val="24"/>
              </w:rPr>
              <w:t>1</w:t>
            </w:r>
          </w:p>
        </w:tc>
      </w:tr>
    </w:tbl>
    <w:p w:rsidR="00726A7B" w:rsidRPr="00007E47" w:rsidRDefault="00F1066B" w:rsidP="00B94CF6">
      <w:pPr>
        <w:spacing w:line="240" w:lineRule="auto"/>
        <w:ind w:right="-22"/>
        <w:rPr>
          <w:sz w:val="24"/>
          <w:szCs w:val="24"/>
        </w:rPr>
      </w:pPr>
      <w:r w:rsidRPr="00007E47">
        <w:rPr>
          <w:sz w:val="24"/>
          <w:szCs w:val="24"/>
        </w:rPr>
        <w:t>Fit a Poisson distribution to these data and then test goodness of fit of the Poisson distribution.</w:t>
      </w:r>
    </w:p>
    <w:p w:rsidR="00616F3F" w:rsidRPr="00007E47" w:rsidRDefault="00F67FE3" w:rsidP="00B94CF6">
      <w:pPr>
        <w:spacing w:before="240" w:line="240" w:lineRule="auto"/>
        <w:ind w:right="-23"/>
        <w:rPr>
          <w:sz w:val="24"/>
          <w:szCs w:val="24"/>
        </w:rPr>
      </w:pPr>
      <w:r w:rsidRPr="00007E47">
        <w:rPr>
          <w:b/>
          <w:bCs/>
          <w:sz w:val="24"/>
          <w:szCs w:val="24"/>
        </w:rPr>
        <w:t>Exercise 2:</w:t>
      </w:r>
      <w:r w:rsidRPr="00007E47">
        <w:rPr>
          <w:sz w:val="24"/>
          <w:szCs w:val="24"/>
        </w:rPr>
        <w:t xml:space="preserve"> A six-faced die was thrown 300 times, and the number of points obtained at each throw was recorded. In this way, the following frequency distribution was formed. Use these data to test whether the die was unbiased. </w:t>
      </w:r>
    </w:p>
    <w:tbl>
      <w:tblPr>
        <w:tblStyle w:val="TableGrid"/>
        <w:tblW w:w="0" w:type="auto"/>
        <w:jc w:val="center"/>
        <w:tblInd w:w="-193" w:type="dxa"/>
        <w:tblLook w:val="04A0"/>
      </w:tblPr>
      <w:tblGrid>
        <w:gridCol w:w="2644"/>
        <w:gridCol w:w="708"/>
        <w:gridCol w:w="777"/>
        <w:gridCol w:w="783"/>
        <w:gridCol w:w="708"/>
        <w:gridCol w:w="851"/>
        <w:gridCol w:w="850"/>
      </w:tblGrid>
      <w:tr w:rsidR="00F67FE3" w:rsidRPr="00007E47" w:rsidTr="00CE79B7">
        <w:trPr>
          <w:jc w:val="center"/>
        </w:trPr>
        <w:tc>
          <w:tcPr>
            <w:tcW w:w="2644" w:type="dxa"/>
          </w:tcPr>
          <w:p w:rsidR="00F67FE3" w:rsidRPr="00007E47" w:rsidRDefault="00F67FE3" w:rsidP="00B94CF6">
            <w:pPr>
              <w:shd w:val="clear" w:color="auto" w:fill="auto"/>
              <w:spacing w:line="240" w:lineRule="auto"/>
              <w:ind w:right="-22"/>
              <w:rPr>
                <w:sz w:val="24"/>
                <w:szCs w:val="24"/>
              </w:rPr>
            </w:pPr>
            <w:r w:rsidRPr="00007E47">
              <w:rPr>
                <w:sz w:val="24"/>
                <w:szCs w:val="24"/>
              </w:rPr>
              <w:t>No. of points per throw</w:t>
            </w:r>
          </w:p>
        </w:tc>
        <w:tc>
          <w:tcPr>
            <w:tcW w:w="708" w:type="dxa"/>
            <w:vAlign w:val="center"/>
          </w:tcPr>
          <w:p w:rsidR="00F67FE3" w:rsidRPr="00007E47" w:rsidRDefault="00F67FE3" w:rsidP="00B94CF6">
            <w:pPr>
              <w:shd w:val="clear" w:color="auto" w:fill="auto"/>
              <w:spacing w:line="240" w:lineRule="auto"/>
              <w:ind w:right="-22"/>
              <w:jc w:val="center"/>
              <w:rPr>
                <w:sz w:val="24"/>
                <w:szCs w:val="24"/>
              </w:rPr>
            </w:pPr>
            <w:r w:rsidRPr="00007E47">
              <w:rPr>
                <w:sz w:val="24"/>
                <w:szCs w:val="24"/>
              </w:rPr>
              <w:t>1</w:t>
            </w:r>
          </w:p>
        </w:tc>
        <w:tc>
          <w:tcPr>
            <w:tcW w:w="777" w:type="dxa"/>
            <w:vAlign w:val="center"/>
          </w:tcPr>
          <w:p w:rsidR="00F67FE3" w:rsidRPr="00007E47" w:rsidRDefault="00F67FE3" w:rsidP="00B94CF6">
            <w:pPr>
              <w:shd w:val="clear" w:color="auto" w:fill="auto"/>
              <w:spacing w:line="240" w:lineRule="auto"/>
              <w:ind w:right="-22"/>
              <w:jc w:val="center"/>
              <w:rPr>
                <w:sz w:val="24"/>
                <w:szCs w:val="24"/>
              </w:rPr>
            </w:pPr>
            <w:r w:rsidRPr="00007E47">
              <w:rPr>
                <w:sz w:val="24"/>
                <w:szCs w:val="24"/>
              </w:rPr>
              <w:t>2</w:t>
            </w:r>
          </w:p>
        </w:tc>
        <w:tc>
          <w:tcPr>
            <w:tcW w:w="783" w:type="dxa"/>
            <w:vAlign w:val="center"/>
          </w:tcPr>
          <w:p w:rsidR="00F67FE3" w:rsidRPr="00007E47" w:rsidRDefault="00F67FE3" w:rsidP="00B94CF6">
            <w:pPr>
              <w:shd w:val="clear" w:color="auto" w:fill="auto"/>
              <w:spacing w:line="240" w:lineRule="auto"/>
              <w:ind w:right="-22"/>
              <w:jc w:val="center"/>
              <w:rPr>
                <w:sz w:val="24"/>
                <w:szCs w:val="24"/>
              </w:rPr>
            </w:pPr>
            <w:r w:rsidRPr="00007E47">
              <w:rPr>
                <w:sz w:val="24"/>
                <w:szCs w:val="24"/>
              </w:rPr>
              <w:t>3</w:t>
            </w:r>
          </w:p>
        </w:tc>
        <w:tc>
          <w:tcPr>
            <w:tcW w:w="708" w:type="dxa"/>
            <w:vAlign w:val="center"/>
          </w:tcPr>
          <w:p w:rsidR="00F67FE3" w:rsidRPr="00007E47" w:rsidRDefault="00F67FE3" w:rsidP="00B94CF6">
            <w:pPr>
              <w:shd w:val="clear" w:color="auto" w:fill="auto"/>
              <w:spacing w:line="240" w:lineRule="auto"/>
              <w:ind w:right="-22"/>
              <w:jc w:val="center"/>
              <w:rPr>
                <w:sz w:val="24"/>
                <w:szCs w:val="24"/>
              </w:rPr>
            </w:pPr>
            <w:r w:rsidRPr="00007E47">
              <w:rPr>
                <w:sz w:val="24"/>
                <w:szCs w:val="24"/>
              </w:rPr>
              <w:t>4</w:t>
            </w:r>
          </w:p>
        </w:tc>
        <w:tc>
          <w:tcPr>
            <w:tcW w:w="851" w:type="dxa"/>
            <w:vAlign w:val="center"/>
          </w:tcPr>
          <w:p w:rsidR="00F67FE3" w:rsidRPr="00007E47" w:rsidRDefault="00F67FE3" w:rsidP="00B94CF6">
            <w:pPr>
              <w:shd w:val="clear" w:color="auto" w:fill="auto"/>
              <w:spacing w:line="240" w:lineRule="auto"/>
              <w:ind w:right="-22"/>
              <w:jc w:val="center"/>
              <w:rPr>
                <w:sz w:val="24"/>
                <w:szCs w:val="24"/>
              </w:rPr>
            </w:pPr>
            <w:r w:rsidRPr="00007E47">
              <w:rPr>
                <w:sz w:val="24"/>
                <w:szCs w:val="24"/>
              </w:rPr>
              <w:t>5</w:t>
            </w:r>
          </w:p>
        </w:tc>
        <w:tc>
          <w:tcPr>
            <w:tcW w:w="850" w:type="dxa"/>
            <w:vAlign w:val="center"/>
          </w:tcPr>
          <w:p w:rsidR="00F67FE3" w:rsidRPr="00007E47" w:rsidRDefault="00F67FE3" w:rsidP="00B94CF6">
            <w:pPr>
              <w:shd w:val="clear" w:color="auto" w:fill="auto"/>
              <w:spacing w:line="240" w:lineRule="auto"/>
              <w:ind w:right="-22"/>
              <w:jc w:val="center"/>
              <w:rPr>
                <w:sz w:val="24"/>
                <w:szCs w:val="24"/>
              </w:rPr>
            </w:pPr>
            <w:r w:rsidRPr="00007E47">
              <w:rPr>
                <w:sz w:val="24"/>
                <w:szCs w:val="24"/>
              </w:rPr>
              <w:t>6</w:t>
            </w:r>
          </w:p>
        </w:tc>
      </w:tr>
      <w:tr w:rsidR="00F67FE3" w:rsidRPr="00007E47" w:rsidTr="00CE79B7">
        <w:trPr>
          <w:jc w:val="center"/>
        </w:trPr>
        <w:tc>
          <w:tcPr>
            <w:tcW w:w="2644" w:type="dxa"/>
          </w:tcPr>
          <w:p w:rsidR="00F67FE3" w:rsidRPr="00007E47" w:rsidRDefault="00F67FE3" w:rsidP="00B94CF6">
            <w:pPr>
              <w:shd w:val="clear" w:color="auto" w:fill="auto"/>
              <w:spacing w:line="240" w:lineRule="auto"/>
              <w:ind w:right="-22"/>
              <w:rPr>
                <w:sz w:val="24"/>
                <w:szCs w:val="24"/>
              </w:rPr>
            </w:pPr>
            <w:r w:rsidRPr="00007E47">
              <w:rPr>
                <w:sz w:val="24"/>
                <w:szCs w:val="24"/>
              </w:rPr>
              <w:t>Frequency</w:t>
            </w:r>
          </w:p>
        </w:tc>
        <w:tc>
          <w:tcPr>
            <w:tcW w:w="708" w:type="dxa"/>
          </w:tcPr>
          <w:p w:rsidR="00F67FE3" w:rsidRPr="00007E47" w:rsidRDefault="00F67FE3" w:rsidP="00B94CF6">
            <w:pPr>
              <w:shd w:val="clear" w:color="auto" w:fill="auto"/>
              <w:spacing w:line="240" w:lineRule="auto"/>
              <w:ind w:right="-22"/>
              <w:jc w:val="center"/>
              <w:rPr>
                <w:sz w:val="24"/>
                <w:szCs w:val="24"/>
              </w:rPr>
            </w:pPr>
            <w:r w:rsidRPr="00007E47">
              <w:rPr>
                <w:sz w:val="24"/>
                <w:szCs w:val="24"/>
              </w:rPr>
              <w:t>31</w:t>
            </w:r>
          </w:p>
        </w:tc>
        <w:tc>
          <w:tcPr>
            <w:tcW w:w="777" w:type="dxa"/>
          </w:tcPr>
          <w:p w:rsidR="00F67FE3" w:rsidRPr="00007E47" w:rsidRDefault="00F67FE3" w:rsidP="00B94CF6">
            <w:pPr>
              <w:shd w:val="clear" w:color="auto" w:fill="auto"/>
              <w:spacing w:line="240" w:lineRule="auto"/>
              <w:ind w:right="-22"/>
              <w:jc w:val="center"/>
              <w:rPr>
                <w:sz w:val="24"/>
                <w:szCs w:val="24"/>
              </w:rPr>
            </w:pPr>
            <w:r w:rsidRPr="00007E47">
              <w:rPr>
                <w:sz w:val="24"/>
                <w:szCs w:val="24"/>
              </w:rPr>
              <w:t>52</w:t>
            </w:r>
          </w:p>
        </w:tc>
        <w:tc>
          <w:tcPr>
            <w:tcW w:w="783" w:type="dxa"/>
          </w:tcPr>
          <w:p w:rsidR="00F67FE3" w:rsidRPr="00007E47" w:rsidRDefault="00F67FE3" w:rsidP="00B94CF6">
            <w:pPr>
              <w:shd w:val="clear" w:color="auto" w:fill="auto"/>
              <w:spacing w:line="240" w:lineRule="auto"/>
              <w:ind w:right="-22"/>
              <w:jc w:val="center"/>
              <w:rPr>
                <w:sz w:val="24"/>
                <w:szCs w:val="24"/>
              </w:rPr>
            </w:pPr>
            <w:r w:rsidRPr="00007E47">
              <w:rPr>
                <w:sz w:val="24"/>
                <w:szCs w:val="24"/>
              </w:rPr>
              <w:t>46</w:t>
            </w:r>
          </w:p>
        </w:tc>
        <w:tc>
          <w:tcPr>
            <w:tcW w:w="708" w:type="dxa"/>
          </w:tcPr>
          <w:p w:rsidR="00F67FE3" w:rsidRPr="00007E47" w:rsidRDefault="00F67FE3" w:rsidP="00B94CF6">
            <w:pPr>
              <w:shd w:val="clear" w:color="auto" w:fill="auto"/>
              <w:spacing w:line="240" w:lineRule="auto"/>
              <w:ind w:right="-22"/>
              <w:jc w:val="center"/>
              <w:rPr>
                <w:sz w:val="24"/>
                <w:szCs w:val="24"/>
              </w:rPr>
            </w:pPr>
            <w:r w:rsidRPr="00007E47">
              <w:rPr>
                <w:sz w:val="24"/>
                <w:szCs w:val="24"/>
              </w:rPr>
              <w:t>40</w:t>
            </w:r>
          </w:p>
        </w:tc>
        <w:tc>
          <w:tcPr>
            <w:tcW w:w="851" w:type="dxa"/>
          </w:tcPr>
          <w:p w:rsidR="00F67FE3" w:rsidRPr="00007E47" w:rsidRDefault="00F67FE3" w:rsidP="00B94CF6">
            <w:pPr>
              <w:shd w:val="clear" w:color="auto" w:fill="auto"/>
              <w:spacing w:line="240" w:lineRule="auto"/>
              <w:ind w:right="-22"/>
              <w:jc w:val="center"/>
              <w:rPr>
                <w:sz w:val="24"/>
                <w:szCs w:val="24"/>
              </w:rPr>
            </w:pPr>
            <w:r w:rsidRPr="00007E47">
              <w:rPr>
                <w:sz w:val="24"/>
                <w:szCs w:val="24"/>
              </w:rPr>
              <w:t>54</w:t>
            </w:r>
          </w:p>
        </w:tc>
        <w:tc>
          <w:tcPr>
            <w:tcW w:w="850" w:type="dxa"/>
          </w:tcPr>
          <w:p w:rsidR="00F67FE3" w:rsidRPr="00007E47" w:rsidRDefault="00F67FE3" w:rsidP="00B94CF6">
            <w:pPr>
              <w:shd w:val="clear" w:color="auto" w:fill="auto"/>
              <w:spacing w:line="240" w:lineRule="auto"/>
              <w:ind w:right="-22"/>
              <w:jc w:val="center"/>
              <w:rPr>
                <w:sz w:val="24"/>
                <w:szCs w:val="24"/>
              </w:rPr>
            </w:pPr>
            <w:r w:rsidRPr="00007E47">
              <w:rPr>
                <w:sz w:val="24"/>
                <w:szCs w:val="24"/>
              </w:rPr>
              <w:t>77</w:t>
            </w:r>
          </w:p>
        </w:tc>
      </w:tr>
    </w:tbl>
    <w:p w:rsidR="00BE1458" w:rsidRPr="00007E47" w:rsidRDefault="00BE1458" w:rsidP="00B94CF6">
      <w:pPr>
        <w:spacing w:before="360" w:line="240" w:lineRule="auto"/>
        <w:ind w:right="-23"/>
        <w:rPr>
          <w:sz w:val="24"/>
          <w:szCs w:val="24"/>
        </w:rPr>
      </w:pPr>
      <w:r w:rsidRPr="00007E47">
        <w:rPr>
          <w:b/>
          <w:bCs/>
          <w:sz w:val="24"/>
          <w:szCs w:val="24"/>
        </w:rPr>
        <w:t>Exercise 3</w:t>
      </w:r>
      <w:r w:rsidRPr="00007E47">
        <w:rPr>
          <w:sz w:val="24"/>
          <w:szCs w:val="24"/>
        </w:rPr>
        <w:t>:</w:t>
      </w:r>
      <w:r w:rsidRPr="00007E47">
        <w:rPr>
          <w:sz w:val="24"/>
          <w:szCs w:val="24"/>
          <w:shd w:val="clear" w:color="auto" w:fill="FFFFFF"/>
        </w:rPr>
        <w:t xml:space="preserve"> Suppose we have sample of 100 data points shown in the following table. Fit an exponential distribution to these data and test the goodness of fit.</w:t>
      </w:r>
    </w:p>
    <w:tbl>
      <w:tblPr>
        <w:tblW w:w="7938"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64"/>
        <w:gridCol w:w="764"/>
        <w:gridCol w:w="764"/>
        <w:gridCol w:w="764"/>
        <w:gridCol w:w="771"/>
        <w:gridCol w:w="764"/>
        <w:gridCol w:w="795"/>
        <w:gridCol w:w="851"/>
        <w:gridCol w:w="850"/>
        <w:gridCol w:w="851"/>
      </w:tblGrid>
      <w:tr w:rsidR="00BE1458" w:rsidRPr="00007E47" w:rsidTr="00AA181A">
        <w:trPr>
          <w:trHeight w:val="300"/>
          <w:jc w:val="center"/>
        </w:trPr>
        <w:tc>
          <w:tcPr>
            <w:tcW w:w="764" w:type="dxa"/>
            <w:shd w:val="clear" w:color="auto" w:fill="auto"/>
            <w:noWrap/>
            <w:vAlign w:val="bottom"/>
            <w:hideMark/>
          </w:tcPr>
          <w:p w:rsidR="00BE1458" w:rsidRPr="00007E47" w:rsidRDefault="00BE1458" w:rsidP="003C5653">
            <w:pPr>
              <w:shd w:val="clear" w:color="auto" w:fill="auto"/>
              <w:spacing w:after="0" w:line="240" w:lineRule="auto"/>
              <w:ind w:right="-22"/>
              <w:jc w:val="right"/>
              <w:rPr>
                <w:rFonts w:ascii="Calibri" w:hAnsi="Calibri" w:cs="Times New Roman"/>
                <w:color w:val="000000"/>
                <w:sz w:val="24"/>
                <w:szCs w:val="24"/>
              </w:rPr>
            </w:pPr>
            <w:r w:rsidRPr="00007E47">
              <w:rPr>
                <w:rFonts w:ascii="Calibri" w:hAnsi="Calibri" w:cs="Times New Roman"/>
                <w:color w:val="000000"/>
                <w:sz w:val="24"/>
                <w:szCs w:val="24"/>
              </w:rPr>
              <w:t>2.463</w:t>
            </w:r>
          </w:p>
        </w:tc>
        <w:tc>
          <w:tcPr>
            <w:tcW w:w="764" w:type="dxa"/>
            <w:shd w:val="clear" w:color="auto" w:fill="auto"/>
            <w:noWrap/>
            <w:vAlign w:val="bottom"/>
            <w:hideMark/>
          </w:tcPr>
          <w:p w:rsidR="00BE1458" w:rsidRPr="00007E47" w:rsidRDefault="00BE1458" w:rsidP="003C5653">
            <w:pPr>
              <w:shd w:val="clear" w:color="auto" w:fill="auto"/>
              <w:spacing w:after="0" w:line="240" w:lineRule="auto"/>
              <w:ind w:right="-22"/>
              <w:jc w:val="right"/>
              <w:rPr>
                <w:rFonts w:ascii="Calibri" w:hAnsi="Calibri" w:cs="Times New Roman"/>
                <w:color w:val="000000"/>
                <w:sz w:val="24"/>
                <w:szCs w:val="24"/>
              </w:rPr>
            </w:pPr>
            <w:r w:rsidRPr="00007E47">
              <w:rPr>
                <w:rFonts w:ascii="Calibri" w:hAnsi="Calibri" w:cs="Times New Roman"/>
                <w:color w:val="000000"/>
                <w:sz w:val="24"/>
                <w:szCs w:val="24"/>
              </w:rPr>
              <w:t>4.047</w:t>
            </w:r>
          </w:p>
        </w:tc>
        <w:tc>
          <w:tcPr>
            <w:tcW w:w="764"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0.782</w:t>
            </w:r>
          </w:p>
        </w:tc>
        <w:tc>
          <w:tcPr>
            <w:tcW w:w="764"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2.897</w:t>
            </w:r>
          </w:p>
        </w:tc>
        <w:tc>
          <w:tcPr>
            <w:tcW w:w="771"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3.354</w:t>
            </w:r>
          </w:p>
        </w:tc>
        <w:tc>
          <w:tcPr>
            <w:tcW w:w="764"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1.249</w:t>
            </w:r>
          </w:p>
        </w:tc>
        <w:tc>
          <w:tcPr>
            <w:tcW w:w="795"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7.047</w:t>
            </w:r>
          </w:p>
        </w:tc>
        <w:tc>
          <w:tcPr>
            <w:tcW w:w="851"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2.581</w:t>
            </w:r>
          </w:p>
        </w:tc>
        <w:tc>
          <w:tcPr>
            <w:tcW w:w="850"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3.953</w:t>
            </w:r>
          </w:p>
        </w:tc>
        <w:tc>
          <w:tcPr>
            <w:tcW w:w="851" w:type="dxa"/>
            <w:shd w:val="clear" w:color="auto" w:fill="auto"/>
            <w:noWrap/>
            <w:vAlign w:val="bottom"/>
            <w:hideMark/>
          </w:tcPr>
          <w:p w:rsidR="00BE1458" w:rsidRPr="00007E47" w:rsidRDefault="00AA181A"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1.224</w:t>
            </w:r>
          </w:p>
        </w:tc>
      </w:tr>
      <w:tr w:rsidR="00BE1458" w:rsidRPr="00007E47" w:rsidTr="00AA181A">
        <w:trPr>
          <w:trHeight w:val="300"/>
          <w:jc w:val="center"/>
        </w:trPr>
        <w:tc>
          <w:tcPr>
            <w:tcW w:w="764" w:type="dxa"/>
            <w:shd w:val="clear" w:color="auto" w:fill="auto"/>
            <w:noWrap/>
            <w:vAlign w:val="bottom"/>
            <w:hideMark/>
          </w:tcPr>
          <w:p w:rsidR="00BE1458" w:rsidRPr="00007E47" w:rsidRDefault="00BE1458" w:rsidP="003C5653">
            <w:pPr>
              <w:shd w:val="clear" w:color="auto" w:fill="auto"/>
              <w:spacing w:after="0" w:line="240" w:lineRule="auto"/>
              <w:ind w:right="-22"/>
              <w:jc w:val="right"/>
              <w:rPr>
                <w:rFonts w:ascii="Calibri" w:hAnsi="Calibri" w:cs="Times New Roman"/>
                <w:color w:val="000000"/>
                <w:sz w:val="24"/>
                <w:szCs w:val="24"/>
              </w:rPr>
            </w:pPr>
            <w:r w:rsidRPr="00007E47">
              <w:rPr>
                <w:rFonts w:ascii="Calibri" w:hAnsi="Calibri" w:cs="Times New Roman"/>
                <w:color w:val="000000"/>
                <w:sz w:val="24"/>
                <w:szCs w:val="24"/>
              </w:rPr>
              <w:t>1.649</w:t>
            </w:r>
          </w:p>
        </w:tc>
        <w:tc>
          <w:tcPr>
            <w:tcW w:w="764"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5.353</w:t>
            </w:r>
          </w:p>
        </w:tc>
        <w:tc>
          <w:tcPr>
            <w:tcW w:w="764"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4.236</w:t>
            </w:r>
          </w:p>
        </w:tc>
        <w:tc>
          <w:tcPr>
            <w:tcW w:w="764"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2.195</w:t>
            </w:r>
          </w:p>
        </w:tc>
        <w:tc>
          <w:tcPr>
            <w:tcW w:w="771"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1.635</w:t>
            </w:r>
          </w:p>
        </w:tc>
        <w:tc>
          <w:tcPr>
            <w:tcW w:w="764"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1.995</w:t>
            </w:r>
          </w:p>
        </w:tc>
        <w:tc>
          <w:tcPr>
            <w:tcW w:w="795"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4.996</w:t>
            </w:r>
          </w:p>
        </w:tc>
        <w:tc>
          <w:tcPr>
            <w:tcW w:w="851"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0.618</w:t>
            </w:r>
          </w:p>
        </w:tc>
        <w:tc>
          <w:tcPr>
            <w:tcW w:w="850"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8.056</w:t>
            </w:r>
          </w:p>
        </w:tc>
        <w:tc>
          <w:tcPr>
            <w:tcW w:w="851" w:type="dxa"/>
            <w:shd w:val="clear" w:color="auto" w:fill="auto"/>
            <w:noWrap/>
            <w:vAlign w:val="bottom"/>
            <w:hideMark/>
          </w:tcPr>
          <w:p w:rsidR="00BE1458" w:rsidRPr="00007E47" w:rsidRDefault="00AA181A"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2.469</w:t>
            </w:r>
          </w:p>
        </w:tc>
      </w:tr>
      <w:tr w:rsidR="00BE1458" w:rsidRPr="00007E47" w:rsidTr="00AA181A">
        <w:trPr>
          <w:trHeight w:val="300"/>
          <w:jc w:val="center"/>
        </w:trPr>
        <w:tc>
          <w:tcPr>
            <w:tcW w:w="764" w:type="dxa"/>
            <w:shd w:val="clear" w:color="auto" w:fill="auto"/>
            <w:noWrap/>
            <w:vAlign w:val="bottom"/>
            <w:hideMark/>
          </w:tcPr>
          <w:p w:rsidR="00BE1458" w:rsidRPr="00007E47" w:rsidRDefault="00BE1458" w:rsidP="003C5653">
            <w:pPr>
              <w:shd w:val="clear" w:color="auto" w:fill="auto"/>
              <w:spacing w:after="0" w:line="240" w:lineRule="auto"/>
              <w:ind w:right="-22"/>
              <w:jc w:val="right"/>
              <w:rPr>
                <w:rFonts w:ascii="Calibri" w:hAnsi="Calibri" w:cs="Times New Roman"/>
                <w:color w:val="000000"/>
                <w:sz w:val="24"/>
                <w:szCs w:val="24"/>
              </w:rPr>
            </w:pPr>
            <w:r w:rsidRPr="00007E47">
              <w:rPr>
                <w:rFonts w:ascii="Calibri" w:hAnsi="Calibri" w:cs="Times New Roman"/>
                <w:color w:val="000000"/>
                <w:sz w:val="24"/>
                <w:szCs w:val="24"/>
              </w:rPr>
              <w:t>4.378</w:t>
            </w:r>
          </w:p>
        </w:tc>
        <w:tc>
          <w:tcPr>
            <w:tcW w:w="764"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1.840</w:t>
            </w:r>
          </w:p>
        </w:tc>
        <w:tc>
          <w:tcPr>
            <w:tcW w:w="764"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2.458</w:t>
            </w:r>
          </w:p>
        </w:tc>
        <w:tc>
          <w:tcPr>
            <w:tcW w:w="764"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2.304</w:t>
            </w:r>
          </w:p>
        </w:tc>
        <w:tc>
          <w:tcPr>
            <w:tcW w:w="771"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3.545</w:t>
            </w:r>
          </w:p>
        </w:tc>
        <w:tc>
          <w:tcPr>
            <w:tcW w:w="764"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4.797</w:t>
            </w:r>
          </w:p>
        </w:tc>
        <w:tc>
          <w:tcPr>
            <w:tcW w:w="795"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8.091</w:t>
            </w:r>
          </w:p>
        </w:tc>
        <w:tc>
          <w:tcPr>
            <w:tcW w:w="851"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5.821</w:t>
            </w:r>
          </w:p>
        </w:tc>
        <w:tc>
          <w:tcPr>
            <w:tcW w:w="850"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4.320</w:t>
            </w:r>
          </w:p>
        </w:tc>
        <w:tc>
          <w:tcPr>
            <w:tcW w:w="851" w:type="dxa"/>
            <w:shd w:val="clear" w:color="auto" w:fill="auto"/>
            <w:noWrap/>
            <w:vAlign w:val="bottom"/>
            <w:hideMark/>
          </w:tcPr>
          <w:p w:rsidR="00BE1458" w:rsidRPr="00007E47" w:rsidRDefault="00AA181A"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3.605</w:t>
            </w:r>
          </w:p>
        </w:tc>
      </w:tr>
      <w:tr w:rsidR="00BE1458" w:rsidRPr="00007E47" w:rsidTr="00AA181A">
        <w:trPr>
          <w:trHeight w:val="300"/>
          <w:jc w:val="center"/>
        </w:trPr>
        <w:tc>
          <w:tcPr>
            <w:tcW w:w="764" w:type="dxa"/>
            <w:shd w:val="clear" w:color="auto" w:fill="auto"/>
            <w:noWrap/>
            <w:vAlign w:val="bottom"/>
            <w:hideMark/>
          </w:tcPr>
          <w:p w:rsidR="00BE1458" w:rsidRPr="00007E47" w:rsidRDefault="00BE1458" w:rsidP="003C5653">
            <w:pPr>
              <w:shd w:val="clear" w:color="auto" w:fill="auto"/>
              <w:spacing w:after="0" w:line="240" w:lineRule="auto"/>
              <w:ind w:right="-22"/>
              <w:jc w:val="right"/>
              <w:rPr>
                <w:rFonts w:ascii="Calibri" w:hAnsi="Calibri" w:cs="Times New Roman"/>
                <w:color w:val="000000"/>
                <w:sz w:val="24"/>
                <w:szCs w:val="24"/>
              </w:rPr>
            </w:pPr>
            <w:r w:rsidRPr="00007E47">
              <w:rPr>
                <w:rFonts w:ascii="Calibri" w:hAnsi="Calibri" w:cs="Times New Roman"/>
                <w:color w:val="000000"/>
                <w:sz w:val="24"/>
                <w:szCs w:val="24"/>
              </w:rPr>
              <w:t>2.707</w:t>
            </w:r>
          </w:p>
        </w:tc>
        <w:tc>
          <w:tcPr>
            <w:tcW w:w="764" w:type="dxa"/>
            <w:shd w:val="clear" w:color="auto" w:fill="auto"/>
            <w:noWrap/>
            <w:vAlign w:val="bottom"/>
            <w:hideMark/>
          </w:tcPr>
          <w:p w:rsidR="00BE1458" w:rsidRPr="00007E47" w:rsidRDefault="00BE1458" w:rsidP="003C5653">
            <w:pPr>
              <w:shd w:val="clear" w:color="auto" w:fill="auto"/>
              <w:spacing w:after="0" w:line="240" w:lineRule="auto"/>
              <w:ind w:right="-22"/>
              <w:jc w:val="right"/>
              <w:rPr>
                <w:rFonts w:ascii="Calibri" w:hAnsi="Calibri" w:cs="Times New Roman"/>
                <w:color w:val="000000"/>
                <w:sz w:val="24"/>
                <w:szCs w:val="24"/>
              </w:rPr>
            </w:pPr>
            <w:r w:rsidRPr="00007E47">
              <w:rPr>
                <w:rFonts w:ascii="Calibri" w:hAnsi="Calibri" w:cs="Times New Roman"/>
                <w:color w:val="000000"/>
                <w:sz w:val="24"/>
                <w:szCs w:val="24"/>
              </w:rPr>
              <w:t>2.603</w:t>
            </w:r>
          </w:p>
        </w:tc>
        <w:tc>
          <w:tcPr>
            <w:tcW w:w="764"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0.383</w:t>
            </w:r>
          </w:p>
        </w:tc>
        <w:tc>
          <w:tcPr>
            <w:tcW w:w="764"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0.825</w:t>
            </w:r>
          </w:p>
        </w:tc>
        <w:tc>
          <w:tcPr>
            <w:tcW w:w="771"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3.821</w:t>
            </w:r>
          </w:p>
        </w:tc>
        <w:tc>
          <w:tcPr>
            <w:tcW w:w="764"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3.436</w:t>
            </w:r>
          </w:p>
        </w:tc>
        <w:tc>
          <w:tcPr>
            <w:tcW w:w="795"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1.341</w:t>
            </w:r>
          </w:p>
        </w:tc>
        <w:tc>
          <w:tcPr>
            <w:tcW w:w="851"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0.574</w:t>
            </w:r>
          </w:p>
        </w:tc>
        <w:tc>
          <w:tcPr>
            <w:tcW w:w="850"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1.141</w:t>
            </w:r>
          </w:p>
        </w:tc>
        <w:tc>
          <w:tcPr>
            <w:tcW w:w="851" w:type="dxa"/>
            <w:shd w:val="clear" w:color="auto" w:fill="auto"/>
            <w:noWrap/>
            <w:vAlign w:val="bottom"/>
            <w:hideMark/>
          </w:tcPr>
          <w:p w:rsidR="00BE1458" w:rsidRPr="00007E47" w:rsidRDefault="00BE1458" w:rsidP="003C5653">
            <w:pPr>
              <w:shd w:val="clear" w:color="auto" w:fill="auto"/>
              <w:spacing w:after="0" w:line="240" w:lineRule="auto"/>
              <w:ind w:right="-22"/>
              <w:jc w:val="right"/>
              <w:rPr>
                <w:rFonts w:ascii="Calibri" w:hAnsi="Calibri" w:cs="Times New Roman"/>
                <w:color w:val="000000"/>
                <w:sz w:val="24"/>
                <w:szCs w:val="24"/>
              </w:rPr>
            </w:pPr>
            <w:r w:rsidRPr="00007E47">
              <w:rPr>
                <w:rFonts w:ascii="Calibri" w:hAnsi="Calibri" w:cs="Times New Roman"/>
                <w:color w:val="000000"/>
                <w:sz w:val="24"/>
                <w:szCs w:val="24"/>
              </w:rPr>
              <w:t>2.546</w:t>
            </w:r>
          </w:p>
        </w:tc>
      </w:tr>
      <w:tr w:rsidR="00BE1458" w:rsidRPr="00007E47" w:rsidTr="00AA181A">
        <w:trPr>
          <w:trHeight w:val="300"/>
          <w:jc w:val="center"/>
        </w:trPr>
        <w:tc>
          <w:tcPr>
            <w:tcW w:w="764" w:type="dxa"/>
            <w:shd w:val="clear" w:color="auto" w:fill="auto"/>
            <w:noWrap/>
            <w:vAlign w:val="bottom"/>
            <w:hideMark/>
          </w:tcPr>
          <w:p w:rsidR="00BE1458" w:rsidRPr="00007E47" w:rsidRDefault="00BE1458" w:rsidP="003C5653">
            <w:pPr>
              <w:shd w:val="clear" w:color="auto" w:fill="auto"/>
              <w:spacing w:after="0" w:line="240" w:lineRule="auto"/>
              <w:ind w:right="-22"/>
              <w:jc w:val="right"/>
              <w:rPr>
                <w:rFonts w:ascii="Calibri" w:hAnsi="Calibri" w:cs="Times New Roman"/>
                <w:color w:val="000000"/>
                <w:sz w:val="24"/>
                <w:szCs w:val="24"/>
              </w:rPr>
            </w:pPr>
            <w:r w:rsidRPr="00007E47">
              <w:rPr>
                <w:rFonts w:ascii="Calibri" w:hAnsi="Calibri" w:cs="Times New Roman"/>
                <w:color w:val="000000"/>
                <w:sz w:val="24"/>
                <w:szCs w:val="24"/>
              </w:rPr>
              <w:t>2.289</w:t>
            </w:r>
          </w:p>
        </w:tc>
        <w:tc>
          <w:tcPr>
            <w:tcW w:w="764" w:type="dxa"/>
            <w:shd w:val="clear" w:color="auto" w:fill="auto"/>
            <w:noWrap/>
            <w:vAlign w:val="bottom"/>
            <w:hideMark/>
          </w:tcPr>
          <w:p w:rsidR="00BE1458" w:rsidRPr="00007E47" w:rsidRDefault="00BE1458" w:rsidP="003C5653">
            <w:pPr>
              <w:shd w:val="clear" w:color="auto" w:fill="auto"/>
              <w:spacing w:after="0" w:line="240" w:lineRule="auto"/>
              <w:ind w:right="-22"/>
              <w:jc w:val="right"/>
              <w:rPr>
                <w:rFonts w:ascii="Calibri" w:hAnsi="Calibri" w:cs="Times New Roman"/>
                <w:color w:val="000000"/>
                <w:sz w:val="24"/>
                <w:szCs w:val="24"/>
              </w:rPr>
            </w:pPr>
            <w:r w:rsidRPr="00007E47">
              <w:rPr>
                <w:rFonts w:ascii="Calibri" w:hAnsi="Calibri" w:cs="Times New Roman"/>
                <w:color w:val="000000"/>
                <w:sz w:val="24"/>
                <w:szCs w:val="24"/>
              </w:rPr>
              <w:t>2.640</w:t>
            </w:r>
          </w:p>
        </w:tc>
        <w:tc>
          <w:tcPr>
            <w:tcW w:w="764"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4.804</w:t>
            </w:r>
          </w:p>
        </w:tc>
        <w:tc>
          <w:tcPr>
            <w:tcW w:w="764"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0.895</w:t>
            </w:r>
          </w:p>
        </w:tc>
        <w:tc>
          <w:tcPr>
            <w:tcW w:w="771"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4.304</w:t>
            </w:r>
          </w:p>
        </w:tc>
        <w:tc>
          <w:tcPr>
            <w:tcW w:w="764"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4.699</w:t>
            </w:r>
          </w:p>
        </w:tc>
        <w:tc>
          <w:tcPr>
            <w:tcW w:w="795"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0.329</w:t>
            </w:r>
          </w:p>
        </w:tc>
        <w:tc>
          <w:tcPr>
            <w:tcW w:w="851"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1.259</w:t>
            </w:r>
          </w:p>
        </w:tc>
        <w:tc>
          <w:tcPr>
            <w:tcW w:w="850"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2.322</w:t>
            </w:r>
          </w:p>
        </w:tc>
        <w:tc>
          <w:tcPr>
            <w:tcW w:w="851" w:type="dxa"/>
            <w:shd w:val="clear" w:color="auto" w:fill="auto"/>
            <w:noWrap/>
            <w:vAlign w:val="bottom"/>
            <w:hideMark/>
          </w:tcPr>
          <w:p w:rsidR="00BE1458" w:rsidRPr="00007E47" w:rsidRDefault="00AA181A"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2.208</w:t>
            </w:r>
          </w:p>
        </w:tc>
      </w:tr>
      <w:tr w:rsidR="00BE1458" w:rsidRPr="00007E47" w:rsidTr="00AA181A">
        <w:trPr>
          <w:trHeight w:val="300"/>
          <w:jc w:val="center"/>
        </w:trPr>
        <w:tc>
          <w:tcPr>
            <w:tcW w:w="764" w:type="dxa"/>
            <w:shd w:val="clear" w:color="auto" w:fill="auto"/>
            <w:noWrap/>
            <w:vAlign w:val="bottom"/>
            <w:hideMark/>
          </w:tcPr>
          <w:p w:rsidR="00BE1458" w:rsidRPr="00007E47" w:rsidRDefault="00BE1458" w:rsidP="003C5653">
            <w:pPr>
              <w:shd w:val="clear" w:color="auto" w:fill="auto"/>
              <w:spacing w:after="0" w:line="240" w:lineRule="auto"/>
              <w:ind w:right="-22"/>
              <w:jc w:val="right"/>
              <w:rPr>
                <w:rFonts w:ascii="Calibri" w:hAnsi="Calibri" w:cs="Times New Roman"/>
                <w:color w:val="000000"/>
                <w:sz w:val="24"/>
                <w:szCs w:val="24"/>
              </w:rPr>
            </w:pPr>
            <w:r w:rsidRPr="00007E47">
              <w:rPr>
                <w:rFonts w:ascii="Calibri" w:hAnsi="Calibri" w:cs="Times New Roman"/>
                <w:color w:val="000000"/>
                <w:sz w:val="24"/>
                <w:szCs w:val="24"/>
              </w:rPr>
              <w:t>0.920</w:t>
            </w:r>
          </w:p>
        </w:tc>
        <w:tc>
          <w:tcPr>
            <w:tcW w:w="764"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3.100</w:t>
            </w:r>
          </w:p>
        </w:tc>
        <w:tc>
          <w:tcPr>
            <w:tcW w:w="764"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5.409</w:t>
            </w:r>
          </w:p>
        </w:tc>
        <w:tc>
          <w:tcPr>
            <w:tcW w:w="764"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1.433</w:t>
            </w:r>
          </w:p>
        </w:tc>
        <w:tc>
          <w:tcPr>
            <w:tcW w:w="771"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1.453</w:t>
            </w:r>
          </w:p>
        </w:tc>
        <w:tc>
          <w:tcPr>
            <w:tcW w:w="764"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2.134</w:t>
            </w:r>
          </w:p>
        </w:tc>
        <w:tc>
          <w:tcPr>
            <w:tcW w:w="795"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2.864</w:t>
            </w:r>
          </w:p>
        </w:tc>
        <w:tc>
          <w:tcPr>
            <w:tcW w:w="851"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5.030</w:t>
            </w:r>
          </w:p>
        </w:tc>
        <w:tc>
          <w:tcPr>
            <w:tcW w:w="850"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1.234</w:t>
            </w:r>
          </w:p>
        </w:tc>
        <w:tc>
          <w:tcPr>
            <w:tcW w:w="851" w:type="dxa"/>
            <w:shd w:val="clear" w:color="auto" w:fill="auto"/>
            <w:noWrap/>
            <w:vAlign w:val="bottom"/>
            <w:hideMark/>
          </w:tcPr>
          <w:p w:rsidR="00BE1458" w:rsidRPr="00007E47" w:rsidRDefault="00BE1458" w:rsidP="003C5653">
            <w:pPr>
              <w:shd w:val="clear" w:color="auto" w:fill="auto"/>
              <w:spacing w:after="0" w:line="240" w:lineRule="auto"/>
              <w:ind w:right="-22"/>
              <w:jc w:val="right"/>
              <w:rPr>
                <w:rFonts w:ascii="Calibri" w:hAnsi="Calibri" w:cs="Times New Roman"/>
                <w:color w:val="000000"/>
                <w:sz w:val="24"/>
                <w:szCs w:val="24"/>
              </w:rPr>
            </w:pPr>
            <w:r w:rsidRPr="00007E47">
              <w:rPr>
                <w:rFonts w:ascii="Calibri" w:hAnsi="Calibri" w:cs="Times New Roman"/>
                <w:color w:val="000000"/>
                <w:sz w:val="24"/>
                <w:szCs w:val="24"/>
              </w:rPr>
              <w:t>4.252</w:t>
            </w:r>
          </w:p>
        </w:tc>
      </w:tr>
      <w:tr w:rsidR="00BE1458" w:rsidRPr="00007E47" w:rsidTr="00AA181A">
        <w:trPr>
          <w:trHeight w:val="300"/>
          <w:jc w:val="center"/>
        </w:trPr>
        <w:tc>
          <w:tcPr>
            <w:tcW w:w="764" w:type="dxa"/>
            <w:shd w:val="clear" w:color="auto" w:fill="auto"/>
            <w:noWrap/>
            <w:vAlign w:val="bottom"/>
            <w:hideMark/>
          </w:tcPr>
          <w:p w:rsidR="00BE1458" w:rsidRPr="00007E47" w:rsidRDefault="00BE1458" w:rsidP="003C5653">
            <w:pPr>
              <w:shd w:val="clear" w:color="auto" w:fill="auto"/>
              <w:spacing w:after="0" w:line="240" w:lineRule="auto"/>
              <w:ind w:right="-22"/>
              <w:jc w:val="right"/>
              <w:rPr>
                <w:rFonts w:ascii="Calibri" w:hAnsi="Calibri" w:cs="Times New Roman"/>
                <w:color w:val="000000"/>
                <w:sz w:val="24"/>
                <w:szCs w:val="24"/>
              </w:rPr>
            </w:pPr>
            <w:r w:rsidRPr="00007E47">
              <w:rPr>
                <w:rFonts w:ascii="Calibri" w:hAnsi="Calibri" w:cs="Times New Roman"/>
                <w:color w:val="000000"/>
                <w:sz w:val="24"/>
                <w:szCs w:val="24"/>
              </w:rPr>
              <w:t>1.082</w:t>
            </w:r>
          </w:p>
        </w:tc>
        <w:tc>
          <w:tcPr>
            <w:tcW w:w="764"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2.950</w:t>
            </w:r>
          </w:p>
        </w:tc>
        <w:tc>
          <w:tcPr>
            <w:tcW w:w="764"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3.801</w:t>
            </w:r>
          </w:p>
        </w:tc>
        <w:tc>
          <w:tcPr>
            <w:tcW w:w="764"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5.114</w:t>
            </w:r>
          </w:p>
        </w:tc>
        <w:tc>
          <w:tcPr>
            <w:tcW w:w="771" w:type="dxa"/>
            <w:shd w:val="clear" w:color="auto" w:fill="auto"/>
            <w:noWrap/>
            <w:vAlign w:val="bottom"/>
            <w:hideMark/>
          </w:tcPr>
          <w:p w:rsidR="00BE1458" w:rsidRPr="00007E47" w:rsidRDefault="00BE1458" w:rsidP="003C5653">
            <w:pPr>
              <w:shd w:val="clear" w:color="auto" w:fill="auto"/>
              <w:spacing w:after="0" w:line="240" w:lineRule="auto"/>
              <w:ind w:right="-22"/>
              <w:jc w:val="right"/>
              <w:rPr>
                <w:rFonts w:ascii="Calibri" w:hAnsi="Calibri" w:cs="Times New Roman"/>
                <w:color w:val="000000"/>
                <w:sz w:val="24"/>
                <w:szCs w:val="24"/>
              </w:rPr>
            </w:pPr>
            <w:r w:rsidRPr="00007E47">
              <w:rPr>
                <w:rFonts w:ascii="Calibri" w:hAnsi="Calibri" w:cs="Times New Roman"/>
                <w:color w:val="000000"/>
                <w:sz w:val="24"/>
                <w:szCs w:val="24"/>
              </w:rPr>
              <w:t>2.563</w:t>
            </w:r>
          </w:p>
        </w:tc>
        <w:tc>
          <w:tcPr>
            <w:tcW w:w="764"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3.271</w:t>
            </w:r>
          </w:p>
        </w:tc>
        <w:tc>
          <w:tcPr>
            <w:tcW w:w="795"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1.152</w:t>
            </w:r>
          </w:p>
        </w:tc>
        <w:tc>
          <w:tcPr>
            <w:tcW w:w="851"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3.104</w:t>
            </w:r>
          </w:p>
        </w:tc>
        <w:tc>
          <w:tcPr>
            <w:tcW w:w="850"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1.366</w:t>
            </w:r>
          </w:p>
        </w:tc>
        <w:tc>
          <w:tcPr>
            <w:tcW w:w="851" w:type="dxa"/>
            <w:shd w:val="clear" w:color="auto" w:fill="auto"/>
            <w:noWrap/>
            <w:vAlign w:val="bottom"/>
            <w:hideMark/>
          </w:tcPr>
          <w:p w:rsidR="00BE1458" w:rsidRPr="00007E47" w:rsidRDefault="00AA181A"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2.939</w:t>
            </w:r>
          </w:p>
        </w:tc>
      </w:tr>
      <w:tr w:rsidR="00BE1458" w:rsidRPr="00007E47" w:rsidTr="00AA181A">
        <w:trPr>
          <w:trHeight w:val="300"/>
          <w:jc w:val="center"/>
        </w:trPr>
        <w:tc>
          <w:tcPr>
            <w:tcW w:w="764" w:type="dxa"/>
            <w:shd w:val="clear" w:color="auto" w:fill="auto"/>
            <w:noWrap/>
            <w:vAlign w:val="bottom"/>
            <w:hideMark/>
          </w:tcPr>
          <w:p w:rsidR="00BE1458" w:rsidRPr="00007E47" w:rsidRDefault="00BE1458" w:rsidP="003C5653">
            <w:pPr>
              <w:shd w:val="clear" w:color="auto" w:fill="auto"/>
              <w:spacing w:after="0" w:line="240" w:lineRule="auto"/>
              <w:ind w:right="-22"/>
              <w:jc w:val="right"/>
              <w:rPr>
                <w:rFonts w:ascii="Calibri" w:hAnsi="Calibri" w:cs="Times New Roman"/>
                <w:color w:val="000000"/>
                <w:sz w:val="24"/>
                <w:szCs w:val="24"/>
              </w:rPr>
            </w:pPr>
            <w:r w:rsidRPr="00007E47">
              <w:rPr>
                <w:rFonts w:ascii="Calibri" w:hAnsi="Calibri" w:cs="Times New Roman"/>
                <w:color w:val="000000"/>
                <w:sz w:val="24"/>
                <w:szCs w:val="24"/>
              </w:rPr>
              <w:t>0.829</w:t>
            </w:r>
          </w:p>
        </w:tc>
        <w:tc>
          <w:tcPr>
            <w:tcW w:w="764"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3.257</w:t>
            </w:r>
          </w:p>
        </w:tc>
        <w:tc>
          <w:tcPr>
            <w:tcW w:w="764"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0.466</w:t>
            </w:r>
          </w:p>
        </w:tc>
        <w:tc>
          <w:tcPr>
            <w:tcW w:w="764"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0.652</w:t>
            </w:r>
          </w:p>
        </w:tc>
        <w:tc>
          <w:tcPr>
            <w:tcW w:w="771"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3.544</w:t>
            </w:r>
          </w:p>
        </w:tc>
        <w:tc>
          <w:tcPr>
            <w:tcW w:w="764"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2.810</w:t>
            </w:r>
          </w:p>
        </w:tc>
        <w:tc>
          <w:tcPr>
            <w:tcW w:w="795"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4.415</w:t>
            </w:r>
          </w:p>
        </w:tc>
        <w:tc>
          <w:tcPr>
            <w:tcW w:w="851"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2.019</w:t>
            </w:r>
          </w:p>
        </w:tc>
        <w:tc>
          <w:tcPr>
            <w:tcW w:w="850"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6.170</w:t>
            </w:r>
          </w:p>
        </w:tc>
        <w:tc>
          <w:tcPr>
            <w:tcW w:w="851" w:type="dxa"/>
            <w:shd w:val="clear" w:color="auto" w:fill="auto"/>
            <w:noWrap/>
            <w:vAlign w:val="bottom"/>
            <w:hideMark/>
          </w:tcPr>
          <w:p w:rsidR="00BE1458" w:rsidRPr="00007E47" w:rsidRDefault="00AA181A"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4.770</w:t>
            </w:r>
          </w:p>
        </w:tc>
      </w:tr>
      <w:tr w:rsidR="00BE1458" w:rsidRPr="00007E47" w:rsidTr="00AA181A">
        <w:trPr>
          <w:trHeight w:val="300"/>
          <w:jc w:val="center"/>
        </w:trPr>
        <w:tc>
          <w:tcPr>
            <w:tcW w:w="764" w:type="dxa"/>
            <w:shd w:val="clear" w:color="auto" w:fill="auto"/>
            <w:noWrap/>
            <w:vAlign w:val="bottom"/>
            <w:hideMark/>
          </w:tcPr>
          <w:p w:rsidR="00BE1458" w:rsidRPr="00007E47" w:rsidRDefault="00BE1458" w:rsidP="003C5653">
            <w:pPr>
              <w:shd w:val="clear" w:color="auto" w:fill="auto"/>
              <w:spacing w:after="0" w:line="240" w:lineRule="auto"/>
              <w:ind w:right="-22"/>
              <w:jc w:val="right"/>
              <w:rPr>
                <w:rFonts w:ascii="Calibri" w:hAnsi="Calibri" w:cs="Times New Roman"/>
                <w:color w:val="000000"/>
                <w:sz w:val="24"/>
                <w:szCs w:val="24"/>
              </w:rPr>
            </w:pPr>
            <w:r w:rsidRPr="00007E47">
              <w:rPr>
                <w:rFonts w:ascii="Calibri" w:hAnsi="Calibri" w:cs="Times New Roman"/>
                <w:color w:val="000000"/>
                <w:sz w:val="24"/>
                <w:szCs w:val="24"/>
              </w:rPr>
              <w:t>0.839</w:t>
            </w:r>
          </w:p>
        </w:tc>
        <w:tc>
          <w:tcPr>
            <w:tcW w:w="764"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4.315</w:t>
            </w:r>
          </w:p>
        </w:tc>
        <w:tc>
          <w:tcPr>
            <w:tcW w:w="764"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1.070</w:t>
            </w:r>
          </w:p>
        </w:tc>
        <w:tc>
          <w:tcPr>
            <w:tcW w:w="764"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0.983</w:t>
            </w:r>
          </w:p>
        </w:tc>
        <w:tc>
          <w:tcPr>
            <w:tcW w:w="771" w:type="dxa"/>
            <w:shd w:val="clear" w:color="auto" w:fill="auto"/>
            <w:noWrap/>
            <w:vAlign w:val="bottom"/>
            <w:hideMark/>
          </w:tcPr>
          <w:p w:rsidR="00BE1458" w:rsidRPr="00007E47" w:rsidRDefault="00BE1458" w:rsidP="003C5653">
            <w:pPr>
              <w:shd w:val="clear" w:color="auto" w:fill="auto"/>
              <w:spacing w:after="0" w:line="240" w:lineRule="auto"/>
              <w:ind w:right="-22"/>
              <w:jc w:val="right"/>
              <w:rPr>
                <w:rFonts w:ascii="Calibri" w:hAnsi="Calibri" w:cs="Times New Roman"/>
                <w:color w:val="000000"/>
                <w:sz w:val="24"/>
                <w:szCs w:val="24"/>
              </w:rPr>
            </w:pPr>
            <w:r w:rsidRPr="00007E47">
              <w:rPr>
                <w:rFonts w:ascii="Calibri" w:hAnsi="Calibri" w:cs="Times New Roman"/>
                <w:color w:val="000000"/>
                <w:sz w:val="24"/>
                <w:szCs w:val="24"/>
              </w:rPr>
              <w:t>3.529</w:t>
            </w:r>
          </w:p>
        </w:tc>
        <w:tc>
          <w:tcPr>
            <w:tcW w:w="764"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6.265</w:t>
            </w:r>
          </w:p>
        </w:tc>
        <w:tc>
          <w:tcPr>
            <w:tcW w:w="795"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3.872</w:t>
            </w:r>
          </w:p>
        </w:tc>
        <w:tc>
          <w:tcPr>
            <w:tcW w:w="851"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3.268</w:t>
            </w:r>
          </w:p>
        </w:tc>
        <w:tc>
          <w:tcPr>
            <w:tcW w:w="850"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0.465</w:t>
            </w:r>
          </w:p>
        </w:tc>
        <w:tc>
          <w:tcPr>
            <w:tcW w:w="851" w:type="dxa"/>
            <w:shd w:val="clear" w:color="auto" w:fill="auto"/>
            <w:noWrap/>
            <w:vAlign w:val="bottom"/>
            <w:hideMark/>
          </w:tcPr>
          <w:p w:rsidR="00BE1458" w:rsidRPr="00007E47" w:rsidRDefault="00BE1458" w:rsidP="003C5653">
            <w:pPr>
              <w:shd w:val="clear" w:color="auto" w:fill="auto"/>
              <w:spacing w:after="0" w:line="240" w:lineRule="auto"/>
              <w:ind w:right="-22"/>
              <w:jc w:val="right"/>
              <w:rPr>
                <w:rFonts w:ascii="Calibri" w:hAnsi="Calibri" w:cs="Times New Roman"/>
                <w:color w:val="000000"/>
                <w:sz w:val="24"/>
                <w:szCs w:val="24"/>
              </w:rPr>
            </w:pPr>
            <w:r w:rsidRPr="00007E47">
              <w:rPr>
                <w:rFonts w:ascii="Calibri" w:hAnsi="Calibri" w:cs="Times New Roman"/>
                <w:color w:val="000000"/>
                <w:sz w:val="24"/>
                <w:szCs w:val="24"/>
              </w:rPr>
              <w:t>6</w:t>
            </w:r>
            <w:r w:rsidR="00AA181A">
              <w:rPr>
                <w:rFonts w:ascii="Calibri" w:hAnsi="Calibri" w:cs="Times New Roman"/>
                <w:color w:val="000000"/>
                <w:sz w:val="24"/>
                <w:szCs w:val="24"/>
              </w:rPr>
              <w:t>.355</w:t>
            </w:r>
          </w:p>
        </w:tc>
      </w:tr>
      <w:tr w:rsidR="00BE1458" w:rsidRPr="00007E47" w:rsidTr="00AA181A">
        <w:trPr>
          <w:trHeight w:val="300"/>
          <w:jc w:val="center"/>
        </w:trPr>
        <w:tc>
          <w:tcPr>
            <w:tcW w:w="764" w:type="dxa"/>
            <w:shd w:val="clear" w:color="auto" w:fill="auto"/>
            <w:noWrap/>
            <w:vAlign w:val="bottom"/>
            <w:hideMark/>
          </w:tcPr>
          <w:p w:rsidR="00BE1458" w:rsidRPr="00007E47" w:rsidRDefault="00BE1458" w:rsidP="003C5653">
            <w:pPr>
              <w:shd w:val="clear" w:color="auto" w:fill="auto"/>
              <w:spacing w:after="0" w:line="240" w:lineRule="auto"/>
              <w:ind w:right="-22"/>
              <w:jc w:val="right"/>
              <w:rPr>
                <w:rFonts w:ascii="Calibri" w:hAnsi="Calibri" w:cs="Times New Roman"/>
                <w:color w:val="000000"/>
                <w:sz w:val="24"/>
                <w:szCs w:val="24"/>
              </w:rPr>
            </w:pPr>
            <w:r w:rsidRPr="00007E47">
              <w:rPr>
                <w:rFonts w:ascii="Calibri" w:hAnsi="Calibri" w:cs="Times New Roman"/>
                <w:color w:val="000000"/>
                <w:sz w:val="24"/>
                <w:szCs w:val="24"/>
              </w:rPr>
              <w:t>2.661</w:t>
            </w:r>
          </w:p>
        </w:tc>
        <w:tc>
          <w:tcPr>
            <w:tcW w:w="764"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1.755</w:t>
            </w:r>
          </w:p>
        </w:tc>
        <w:tc>
          <w:tcPr>
            <w:tcW w:w="764"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2.122</w:t>
            </w:r>
          </w:p>
        </w:tc>
        <w:tc>
          <w:tcPr>
            <w:tcW w:w="764" w:type="dxa"/>
            <w:shd w:val="clear" w:color="auto" w:fill="auto"/>
            <w:noWrap/>
            <w:vAlign w:val="bottom"/>
            <w:hideMark/>
          </w:tcPr>
          <w:p w:rsidR="00BE1458" w:rsidRPr="00007E47" w:rsidRDefault="00BE1458" w:rsidP="003C5653">
            <w:pPr>
              <w:shd w:val="clear" w:color="auto" w:fill="auto"/>
              <w:spacing w:after="0" w:line="240" w:lineRule="auto"/>
              <w:ind w:right="-22"/>
              <w:jc w:val="right"/>
              <w:rPr>
                <w:rFonts w:ascii="Calibri" w:hAnsi="Calibri" w:cs="Times New Roman"/>
                <w:color w:val="000000"/>
                <w:sz w:val="24"/>
                <w:szCs w:val="24"/>
              </w:rPr>
            </w:pPr>
            <w:r w:rsidRPr="00007E47">
              <w:rPr>
                <w:rFonts w:ascii="Calibri" w:hAnsi="Calibri" w:cs="Times New Roman"/>
                <w:color w:val="000000"/>
                <w:sz w:val="24"/>
                <w:szCs w:val="24"/>
              </w:rPr>
              <w:t>2.064</w:t>
            </w:r>
          </w:p>
        </w:tc>
        <w:tc>
          <w:tcPr>
            <w:tcW w:w="771"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3.136</w:t>
            </w:r>
          </w:p>
        </w:tc>
        <w:tc>
          <w:tcPr>
            <w:tcW w:w="764"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5.720</w:t>
            </w:r>
          </w:p>
        </w:tc>
        <w:tc>
          <w:tcPr>
            <w:tcW w:w="795"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6.757</w:t>
            </w:r>
          </w:p>
        </w:tc>
        <w:tc>
          <w:tcPr>
            <w:tcW w:w="851"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1.353</w:t>
            </w:r>
          </w:p>
        </w:tc>
        <w:tc>
          <w:tcPr>
            <w:tcW w:w="850" w:type="dxa"/>
            <w:shd w:val="clear" w:color="auto" w:fill="auto"/>
            <w:noWrap/>
            <w:vAlign w:val="bottom"/>
            <w:hideMark/>
          </w:tcPr>
          <w:p w:rsidR="00BE1458" w:rsidRPr="00007E47" w:rsidRDefault="00CE79B7"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3.339</w:t>
            </w:r>
          </w:p>
        </w:tc>
        <w:tc>
          <w:tcPr>
            <w:tcW w:w="851" w:type="dxa"/>
            <w:shd w:val="clear" w:color="auto" w:fill="auto"/>
            <w:noWrap/>
            <w:vAlign w:val="bottom"/>
            <w:hideMark/>
          </w:tcPr>
          <w:p w:rsidR="00BE1458" w:rsidRPr="00007E47" w:rsidRDefault="00AA181A" w:rsidP="003C5653">
            <w:pPr>
              <w:shd w:val="clear" w:color="auto" w:fill="auto"/>
              <w:spacing w:after="0" w:line="240" w:lineRule="auto"/>
              <w:ind w:right="-22"/>
              <w:jc w:val="right"/>
              <w:rPr>
                <w:rFonts w:ascii="Calibri" w:hAnsi="Calibri" w:cs="Times New Roman"/>
                <w:color w:val="000000"/>
                <w:sz w:val="24"/>
                <w:szCs w:val="24"/>
              </w:rPr>
            </w:pPr>
            <w:r>
              <w:rPr>
                <w:rFonts w:ascii="Calibri" w:hAnsi="Calibri" w:cs="Times New Roman"/>
                <w:color w:val="000000"/>
                <w:sz w:val="24"/>
                <w:szCs w:val="24"/>
              </w:rPr>
              <w:t>4.384</w:t>
            </w:r>
          </w:p>
        </w:tc>
      </w:tr>
    </w:tbl>
    <w:p w:rsidR="00616F3F" w:rsidRPr="00007E47" w:rsidRDefault="00616F3F" w:rsidP="00231062">
      <w:pPr>
        <w:ind w:right="-590"/>
        <w:rPr>
          <w:sz w:val="24"/>
          <w:szCs w:val="24"/>
        </w:rPr>
      </w:pPr>
    </w:p>
    <w:p w:rsidR="00FA7166" w:rsidRPr="00D97286" w:rsidRDefault="00FA7166" w:rsidP="00231062">
      <w:pPr>
        <w:pStyle w:val="NormalWeb"/>
        <w:spacing w:before="0" w:beforeAutospacing="0" w:after="240" w:afterAutospacing="0"/>
        <w:ind w:right="-590"/>
        <w:rPr>
          <w:rFonts w:ascii="Arial" w:hAnsi="Arial" w:cs="Arial"/>
          <w:b/>
          <w:bCs/>
          <w:sz w:val="28"/>
          <w:szCs w:val="28"/>
        </w:rPr>
      </w:pPr>
      <w:r w:rsidRPr="00D97286">
        <w:rPr>
          <w:rFonts w:ascii="Arial" w:hAnsi="Arial" w:cs="Arial"/>
          <w:b/>
          <w:bCs/>
          <w:sz w:val="28"/>
          <w:szCs w:val="28"/>
        </w:rPr>
        <w:t>Probability-Probability Plot (P-P plot)</w:t>
      </w:r>
    </w:p>
    <w:p w:rsidR="00B3330D" w:rsidRPr="00B3330D" w:rsidRDefault="00FA7166" w:rsidP="00B94CF6">
      <w:pPr>
        <w:pStyle w:val="ListParagraph"/>
        <w:numPr>
          <w:ilvl w:val="0"/>
          <w:numId w:val="31"/>
        </w:numPr>
        <w:spacing w:line="276" w:lineRule="auto"/>
        <w:ind w:left="426" w:right="-22" w:hanging="426"/>
        <w:rPr>
          <w:color w:val="292929"/>
          <w:spacing w:val="-1"/>
          <w:sz w:val="24"/>
          <w:szCs w:val="24"/>
        </w:rPr>
      </w:pPr>
      <w:r w:rsidRPr="00B3330D">
        <w:rPr>
          <w:sz w:val="24"/>
          <w:szCs w:val="24"/>
        </w:rPr>
        <w:t>In statistics, a </w:t>
      </w:r>
      <w:r w:rsidRPr="00B3330D">
        <w:rPr>
          <w:b/>
          <w:bCs/>
          <w:sz w:val="24"/>
          <w:szCs w:val="24"/>
        </w:rPr>
        <w:t>P–P plot</w:t>
      </w:r>
      <w:r w:rsidRPr="00B3330D">
        <w:rPr>
          <w:sz w:val="24"/>
          <w:szCs w:val="24"/>
        </w:rPr>
        <w:t> (probability–probability plot</w:t>
      </w:r>
      <w:proofErr w:type="gramStart"/>
      <w:r w:rsidRPr="00B3330D">
        <w:rPr>
          <w:sz w:val="24"/>
          <w:szCs w:val="24"/>
        </w:rPr>
        <w:t>  or</w:t>
      </w:r>
      <w:proofErr w:type="gramEnd"/>
      <w:r w:rsidRPr="00B3330D">
        <w:rPr>
          <w:sz w:val="24"/>
          <w:szCs w:val="24"/>
        </w:rPr>
        <w:t xml:space="preserve"> percent–percent</w:t>
      </w:r>
      <w:r w:rsidR="00300C00" w:rsidRPr="00B3330D">
        <w:rPr>
          <w:sz w:val="24"/>
          <w:szCs w:val="24"/>
        </w:rPr>
        <w:t xml:space="preserve"> plot</w:t>
      </w:r>
      <w:r w:rsidRPr="00B3330D">
        <w:rPr>
          <w:sz w:val="24"/>
          <w:szCs w:val="24"/>
        </w:rPr>
        <w:t xml:space="preserve">) is </w:t>
      </w:r>
      <w:r w:rsidR="00B3330D" w:rsidRPr="00B3330D">
        <w:rPr>
          <w:sz w:val="24"/>
          <w:szCs w:val="24"/>
        </w:rPr>
        <w:t>used</w:t>
      </w:r>
      <w:r w:rsidR="00B3330D" w:rsidRPr="00B3330D">
        <w:rPr>
          <w:color w:val="292929"/>
          <w:spacing w:val="-1"/>
          <w:sz w:val="24"/>
          <w:szCs w:val="24"/>
        </w:rPr>
        <w:t xml:space="preserve"> to visually compare data coming from different datasets (distributions). In other words, </w:t>
      </w:r>
      <w:r w:rsidR="00B3330D" w:rsidRPr="00B3330D">
        <w:rPr>
          <w:sz w:val="24"/>
          <w:szCs w:val="24"/>
        </w:rPr>
        <w:t>a P-P plot is used for assessing how closely two </w:t>
      </w:r>
      <w:hyperlink r:id="rId10" w:tooltip="Data set" w:history="1">
        <w:r w:rsidR="00B3330D" w:rsidRPr="00B3330D">
          <w:rPr>
            <w:rStyle w:val="Hyperlink"/>
            <w:color w:val="auto"/>
            <w:sz w:val="24"/>
            <w:szCs w:val="24"/>
            <w:u w:val="none"/>
          </w:rPr>
          <w:t>data sets</w:t>
        </w:r>
      </w:hyperlink>
      <w:r w:rsidR="00B3330D" w:rsidRPr="00B3330D">
        <w:rPr>
          <w:sz w:val="24"/>
          <w:szCs w:val="24"/>
        </w:rPr>
        <w:t xml:space="preserve"> agree. </w:t>
      </w:r>
      <w:r w:rsidR="00B3330D" w:rsidRPr="00B3330D">
        <w:rPr>
          <w:color w:val="292929"/>
          <w:spacing w:val="-1"/>
          <w:sz w:val="24"/>
          <w:szCs w:val="24"/>
        </w:rPr>
        <w:t>The possible scenarios involve comparing:</w:t>
      </w:r>
    </w:p>
    <w:p w:rsidR="00B3330D" w:rsidRPr="00B3330D" w:rsidRDefault="00B3330D" w:rsidP="00231062">
      <w:pPr>
        <w:numPr>
          <w:ilvl w:val="0"/>
          <w:numId w:val="33"/>
        </w:numPr>
        <w:shd w:val="clear" w:color="auto" w:fill="auto"/>
        <w:tabs>
          <w:tab w:val="clear" w:pos="720"/>
        </w:tabs>
        <w:spacing w:after="0" w:line="276" w:lineRule="auto"/>
        <w:ind w:left="993" w:right="-590" w:hanging="426"/>
        <w:jc w:val="left"/>
        <w:rPr>
          <w:color w:val="292929"/>
          <w:spacing w:val="-1"/>
          <w:sz w:val="24"/>
          <w:szCs w:val="24"/>
        </w:rPr>
      </w:pPr>
      <w:r w:rsidRPr="00B3330D">
        <w:rPr>
          <w:color w:val="292929"/>
          <w:spacing w:val="-1"/>
          <w:sz w:val="24"/>
          <w:szCs w:val="24"/>
        </w:rPr>
        <w:t>two empirical sets</w:t>
      </w:r>
    </w:p>
    <w:p w:rsidR="00B3330D" w:rsidRPr="00B3330D" w:rsidRDefault="00B3330D" w:rsidP="00231062">
      <w:pPr>
        <w:numPr>
          <w:ilvl w:val="0"/>
          <w:numId w:val="33"/>
        </w:numPr>
        <w:shd w:val="clear" w:color="auto" w:fill="auto"/>
        <w:tabs>
          <w:tab w:val="clear" w:pos="720"/>
        </w:tabs>
        <w:spacing w:after="0" w:line="276" w:lineRule="auto"/>
        <w:ind w:left="993" w:right="-590" w:hanging="426"/>
        <w:jc w:val="left"/>
        <w:rPr>
          <w:color w:val="292929"/>
          <w:spacing w:val="-1"/>
          <w:sz w:val="24"/>
          <w:szCs w:val="24"/>
        </w:rPr>
      </w:pPr>
      <w:r w:rsidRPr="00B3330D">
        <w:rPr>
          <w:color w:val="292929"/>
          <w:spacing w:val="-1"/>
          <w:sz w:val="24"/>
          <w:szCs w:val="24"/>
        </w:rPr>
        <w:t>one empirical and one theoretical set</w:t>
      </w:r>
    </w:p>
    <w:p w:rsidR="00B3330D" w:rsidRPr="00B3330D" w:rsidRDefault="00B3330D" w:rsidP="00231062">
      <w:pPr>
        <w:numPr>
          <w:ilvl w:val="0"/>
          <w:numId w:val="33"/>
        </w:numPr>
        <w:shd w:val="clear" w:color="auto" w:fill="auto"/>
        <w:tabs>
          <w:tab w:val="clear" w:pos="720"/>
        </w:tabs>
        <w:spacing w:after="0" w:line="276" w:lineRule="auto"/>
        <w:ind w:left="993" w:right="-590" w:hanging="426"/>
        <w:jc w:val="left"/>
        <w:rPr>
          <w:color w:val="292929"/>
          <w:spacing w:val="-1"/>
          <w:sz w:val="24"/>
          <w:szCs w:val="24"/>
        </w:rPr>
      </w:pPr>
      <w:r w:rsidRPr="00B3330D">
        <w:rPr>
          <w:color w:val="292929"/>
          <w:spacing w:val="-1"/>
          <w:sz w:val="24"/>
          <w:szCs w:val="24"/>
        </w:rPr>
        <w:t>two theoretical sets</w:t>
      </w:r>
    </w:p>
    <w:p w:rsidR="00B3330D" w:rsidRPr="00B3330D" w:rsidRDefault="00B3330D" w:rsidP="00B94CF6">
      <w:pPr>
        <w:pStyle w:val="NormalWeb"/>
        <w:numPr>
          <w:ilvl w:val="0"/>
          <w:numId w:val="31"/>
        </w:numPr>
        <w:spacing w:before="240" w:beforeAutospacing="0" w:after="0" w:afterAutospacing="0" w:line="276" w:lineRule="auto"/>
        <w:ind w:left="426" w:right="-22" w:hanging="426"/>
        <w:rPr>
          <w:rFonts w:ascii="Arial" w:hAnsi="Arial" w:cs="Arial"/>
        </w:rPr>
      </w:pPr>
      <w:r w:rsidRPr="00B3330D">
        <w:rPr>
          <w:rFonts w:ascii="Arial" w:hAnsi="Arial" w:cs="Arial"/>
          <w:color w:val="292929"/>
          <w:spacing w:val="-1"/>
        </w:rPr>
        <w:lastRenderedPageBreak/>
        <w:t>The most common use for probability plots is the middle one, when we compare observed (empirical) data to data coming from a specified theoretical distribution like normal, Poisson, exponential etc.</w:t>
      </w:r>
    </w:p>
    <w:p w:rsidR="00343065" w:rsidRPr="00343065" w:rsidRDefault="00343065" w:rsidP="00231062">
      <w:pPr>
        <w:pStyle w:val="NormalWeb"/>
        <w:spacing w:before="0" w:beforeAutospacing="0" w:after="0" w:afterAutospacing="0" w:line="360" w:lineRule="auto"/>
        <w:ind w:right="-590"/>
        <w:rPr>
          <w:rFonts w:ascii="Arial" w:hAnsi="Arial" w:cs="Arial"/>
          <w:b/>
          <w:bCs/>
        </w:rPr>
      </w:pPr>
    </w:p>
    <w:p w:rsidR="00B3330D" w:rsidRPr="00343065" w:rsidRDefault="00343065" w:rsidP="00B94CF6">
      <w:pPr>
        <w:pStyle w:val="NormalWeb"/>
        <w:spacing w:before="0" w:beforeAutospacing="0" w:after="80" w:afterAutospacing="0" w:line="276" w:lineRule="auto"/>
        <w:ind w:right="-590"/>
        <w:rPr>
          <w:rFonts w:ascii="Arial" w:hAnsi="Arial" w:cs="Arial"/>
          <w:b/>
          <w:bCs/>
        </w:rPr>
      </w:pPr>
      <w:r w:rsidRPr="00343065">
        <w:rPr>
          <w:rFonts w:ascii="Arial" w:hAnsi="Arial" w:cs="Arial"/>
          <w:b/>
          <w:bCs/>
        </w:rPr>
        <w:t>The Procedure</w:t>
      </w:r>
    </w:p>
    <w:p w:rsidR="00B3330D" w:rsidRDefault="00FA7166" w:rsidP="00B94CF6">
      <w:pPr>
        <w:pStyle w:val="NormalWeb"/>
        <w:numPr>
          <w:ilvl w:val="0"/>
          <w:numId w:val="10"/>
        </w:numPr>
        <w:spacing w:before="0" w:beforeAutospacing="0" w:after="80" w:afterAutospacing="0" w:line="276" w:lineRule="auto"/>
        <w:ind w:left="425" w:right="-22" w:hanging="425"/>
        <w:rPr>
          <w:rFonts w:ascii="Arial" w:hAnsi="Arial" w:cs="Arial"/>
        </w:rPr>
      </w:pPr>
      <w:r w:rsidRPr="00B3330D">
        <w:rPr>
          <w:rFonts w:ascii="Arial" w:hAnsi="Arial" w:cs="Arial"/>
        </w:rPr>
        <w:t>A P–P plot plots two </w:t>
      </w:r>
      <w:hyperlink r:id="rId11" w:tooltip="Cumulative distribution function" w:history="1">
        <w:r w:rsidRPr="00B3330D">
          <w:rPr>
            <w:rStyle w:val="Hyperlink"/>
            <w:rFonts w:ascii="Arial" w:hAnsi="Arial" w:cs="Arial"/>
            <w:color w:val="auto"/>
            <w:u w:val="none"/>
          </w:rPr>
          <w:t>cumulative distribution functions</w:t>
        </w:r>
      </w:hyperlink>
      <w:r w:rsidRPr="00B3330D">
        <w:rPr>
          <w:rFonts w:ascii="Arial" w:hAnsi="Arial" w:cs="Arial"/>
        </w:rPr>
        <w:t> (</w:t>
      </w:r>
      <w:proofErr w:type="spellStart"/>
      <w:r w:rsidRPr="00B3330D">
        <w:rPr>
          <w:rFonts w:ascii="Arial" w:hAnsi="Arial" w:cs="Arial"/>
        </w:rPr>
        <w:t>cdfs</w:t>
      </w:r>
      <w:proofErr w:type="spellEnd"/>
      <w:r w:rsidRPr="00B3330D">
        <w:rPr>
          <w:rFonts w:ascii="Arial" w:hAnsi="Arial" w:cs="Arial"/>
        </w:rPr>
        <w:t>) against each other</w:t>
      </w:r>
      <w:r w:rsidR="00B3330D" w:rsidRPr="00B3330D">
        <w:rPr>
          <w:rFonts w:ascii="Arial" w:hAnsi="Arial" w:cs="Arial"/>
        </w:rPr>
        <w:t>. G</w:t>
      </w:r>
      <w:r w:rsidRPr="00B3330D">
        <w:rPr>
          <w:rFonts w:ascii="Arial" w:hAnsi="Arial" w:cs="Arial"/>
        </w:rPr>
        <w:t xml:space="preserve">iven two probability distributions, with </w:t>
      </w:r>
      <w:proofErr w:type="spellStart"/>
      <w:r w:rsidRPr="00B3330D">
        <w:rPr>
          <w:rFonts w:ascii="Arial" w:hAnsi="Arial" w:cs="Arial"/>
        </w:rPr>
        <w:t>cdfs</w:t>
      </w:r>
      <w:proofErr w:type="spellEnd"/>
      <w:r w:rsidRPr="00B3330D">
        <w:rPr>
          <w:rFonts w:ascii="Arial" w:hAnsi="Arial" w:cs="Arial"/>
        </w:rPr>
        <w:t xml:space="preserve"> "</w:t>
      </w:r>
      <w:r w:rsidRPr="00B3330D">
        <w:rPr>
          <w:rFonts w:ascii="Arial" w:hAnsi="Arial" w:cs="Arial"/>
          <w:i/>
          <w:iCs/>
        </w:rPr>
        <w:t>F</w:t>
      </w:r>
      <w:r w:rsidRPr="00B3330D">
        <w:rPr>
          <w:rFonts w:ascii="Arial" w:hAnsi="Arial" w:cs="Arial"/>
        </w:rPr>
        <w:t>" and "</w:t>
      </w:r>
      <w:r w:rsidRPr="00B3330D">
        <w:rPr>
          <w:rFonts w:ascii="Arial" w:hAnsi="Arial" w:cs="Arial"/>
          <w:i/>
          <w:iCs/>
        </w:rPr>
        <w:t>G</w:t>
      </w:r>
      <w:r w:rsidRPr="00B3330D">
        <w:rPr>
          <w:rFonts w:ascii="Arial" w:hAnsi="Arial" w:cs="Arial"/>
        </w:rPr>
        <w:t>", it plots </w:t>
      </w:r>
      <m:oMath>
        <m:d>
          <m:dPr>
            <m:begChr m:val="{"/>
            <m:endChr m:val="}"/>
            <m:ctrlPr>
              <w:rPr>
                <w:rFonts w:ascii="Cambria Math" w:hAnsi="Arial" w:cs="Arial"/>
                <w:i/>
              </w:rPr>
            </m:ctrlPr>
          </m:dPr>
          <m:e>
            <m:r>
              <w:rPr>
                <w:rFonts w:ascii="Cambria Math" w:hAnsi="Cambria Math" w:cs="Arial"/>
              </w:rPr>
              <m:t>F</m:t>
            </m:r>
            <m:d>
              <m:dPr>
                <m:ctrlPr>
                  <w:rPr>
                    <w:rFonts w:ascii="Cambria Math" w:hAnsi="Arial" w:cs="Arial"/>
                    <w:i/>
                  </w:rPr>
                </m:ctrlPr>
              </m:dPr>
              <m:e>
                <m:r>
                  <w:rPr>
                    <w:rFonts w:ascii="Cambria Math" w:hAnsi="Cambria Math" w:cs="Arial"/>
                  </w:rPr>
                  <m:t>z</m:t>
                </m:r>
              </m:e>
            </m:d>
            <m:r>
              <w:rPr>
                <w:rFonts w:ascii="Cambria Math" w:hAnsi="Arial" w:cs="Arial"/>
              </w:rPr>
              <m:t xml:space="preserve">, </m:t>
            </m:r>
            <m:r>
              <w:rPr>
                <w:rFonts w:ascii="Cambria Math" w:hAnsi="Cambria Math" w:cs="Arial"/>
              </w:rPr>
              <m:t>G</m:t>
            </m:r>
            <m:r>
              <w:rPr>
                <w:rFonts w:ascii="Cambria Math" w:hAnsi="Arial" w:cs="Arial"/>
              </w:rPr>
              <m:t>(</m:t>
            </m:r>
            <m:r>
              <w:rPr>
                <w:rFonts w:ascii="Cambria Math" w:hAnsi="Cambria Math" w:cs="Arial"/>
              </w:rPr>
              <m:t>z</m:t>
            </m:r>
            <m:r>
              <w:rPr>
                <w:rFonts w:ascii="Cambria Math" w:hAnsi="Arial" w:cs="Arial"/>
              </w:rPr>
              <m:t>)</m:t>
            </m:r>
          </m:e>
        </m:d>
      </m:oMath>
      <w:r w:rsidRPr="00B3330D">
        <w:rPr>
          <w:rStyle w:val="mwe-math-mathml-inline"/>
          <w:rFonts w:ascii="Arial" w:hAnsi="Arial" w:cs="Arial"/>
          <w:vanish/>
        </w:rPr>
        <w:t>{\displaystyle (F(z),G(z))}</w:t>
      </w:r>
      <m:oMath>
        <m:d>
          <m:dPr>
            <m:begChr m:val="{"/>
            <m:endChr m:val="}"/>
            <m:ctrlPr>
              <w:rPr>
                <w:rStyle w:val="mwe-math-mathml-inline"/>
                <w:rFonts w:ascii="Cambria Math" w:hAnsi="Arial" w:cs="Arial"/>
                <w:i/>
                <w:vanish/>
              </w:rPr>
            </m:ctrlPr>
          </m:dPr>
          <m:e/>
        </m:d>
      </m:oMath>
      <w:r w:rsidRPr="00B3330D">
        <w:rPr>
          <w:rFonts w:ascii="Arial" w:hAnsi="Arial" w:cs="Arial"/>
        </w:rPr>
        <w:t> as </w:t>
      </w:r>
      <w:r w:rsidRPr="00B3330D">
        <w:rPr>
          <w:rFonts w:ascii="Arial" w:hAnsi="Arial" w:cs="Arial"/>
          <w:i/>
          <w:iCs/>
        </w:rPr>
        <w:t>z</w:t>
      </w:r>
      <w:r w:rsidRPr="00B3330D">
        <w:rPr>
          <w:rFonts w:ascii="Arial" w:hAnsi="Arial" w:cs="Arial"/>
        </w:rPr>
        <w:t xml:space="preserve"> ranges from </w:t>
      </w:r>
      <m:oMath>
        <m:r>
          <w:rPr>
            <w:rFonts w:ascii="Cambria Math" w:hAnsi="Arial" w:cs="Arial"/>
          </w:rPr>
          <m:t>-∞</m:t>
        </m:r>
      </m:oMath>
      <w:r w:rsidRPr="00B3330D">
        <w:rPr>
          <w:rStyle w:val="mwe-math-mathml-inline"/>
          <w:rFonts w:ascii="Arial" w:hAnsi="Arial" w:cs="Arial"/>
          <w:vanish/>
        </w:rPr>
        <w:t>{\displaystyle -\infty }</w:t>
      </w:r>
      <m:oMath>
        <m:r>
          <w:rPr>
            <w:rStyle w:val="mwe-math-mathml-inline"/>
            <w:rFonts w:ascii="Cambria Math" w:hAnsi="Arial" w:cs="Arial"/>
            <w:vanish/>
          </w:rPr>
          <m:t>∞</m:t>
        </m:r>
      </m:oMath>
      <w:r w:rsidRPr="00B3330D">
        <w:rPr>
          <w:rFonts w:ascii="Arial" w:hAnsi="Arial" w:cs="Arial"/>
        </w:rPr>
        <w:t> </w:t>
      </w:r>
      <w:proofErr w:type="gramStart"/>
      <w:r w:rsidRPr="00B3330D">
        <w:rPr>
          <w:rFonts w:ascii="Arial" w:hAnsi="Arial" w:cs="Arial"/>
        </w:rPr>
        <w:t>to </w:t>
      </w:r>
      <w:proofErr w:type="gramEnd"/>
      <w:r w:rsidRPr="00B3330D">
        <w:rPr>
          <w:rStyle w:val="mwe-math-mathml-inline"/>
          <w:rFonts w:ascii="Arial" w:hAnsi="Arial" w:cs="Arial"/>
          <w:vanish/>
        </w:rPr>
        <w:t>{\displaystyle \infty .}</w:t>
      </w:r>
      <m:oMath>
        <m:r>
          <w:rPr>
            <w:rFonts w:ascii="Cambria Math" w:hAnsi="Arial" w:cs="Arial"/>
          </w:rPr>
          <m:t>∞</m:t>
        </m:r>
      </m:oMath>
      <w:r w:rsidRPr="00B3330D">
        <w:rPr>
          <w:rFonts w:ascii="Arial" w:hAnsi="Arial" w:cs="Arial"/>
        </w:rPr>
        <w:t>. </w:t>
      </w:r>
      <w:r w:rsidR="00D83A02" w:rsidRPr="00B3330D">
        <w:rPr>
          <w:rFonts w:ascii="Arial" w:hAnsi="Arial" w:cs="Arial"/>
        </w:rPr>
        <w:t xml:space="preserve"> </w:t>
      </w:r>
    </w:p>
    <w:p w:rsidR="00FA7166" w:rsidRPr="00B3330D" w:rsidRDefault="00FA7166" w:rsidP="00B94CF6">
      <w:pPr>
        <w:pStyle w:val="NormalWeb"/>
        <w:numPr>
          <w:ilvl w:val="0"/>
          <w:numId w:val="10"/>
        </w:numPr>
        <w:spacing w:before="0" w:beforeAutospacing="0" w:after="80" w:afterAutospacing="0" w:line="276" w:lineRule="auto"/>
        <w:ind w:left="425" w:right="-22" w:hanging="425"/>
        <w:rPr>
          <w:rStyle w:val="mwe-math-mathml-inline"/>
          <w:rFonts w:ascii="Arial" w:hAnsi="Arial" w:cs="Arial"/>
        </w:rPr>
      </w:pPr>
      <w:r w:rsidRPr="00B3330D">
        <w:rPr>
          <w:rFonts w:ascii="Arial" w:hAnsi="Arial" w:cs="Arial"/>
        </w:rPr>
        <w:t xml:space="preserve">As a </w:t>
      </w:r>
      <w:proofErr w:type="spellStart"/>
      <w:r w:rsidRPr="00B3330D">
        <w:rPr>
          <w:rFonts w:ascii="Arial" w:hAnsi="Arial" w:cs="Arial"/>
        </w:rPr>
        <w:t>cdf</w:t>
      </w:r>
      <w:proofErr w:type="spellEnd"/>
      <w:r w:rsidRPr="00B3330D">
        <w:rPr>
          <w:rFonts w:ascii="Arial" w:hAnsi="Arial" w:cs="Arial"/>
        </w:rPr>
        <w:t xml:space="preserve"> has range [0</w:t>
      </w:r>
      <w:proofErr w:type="gramStart"/>
      <w:r w:rsidRPr="00B3330D">
        <w:rPr>
          <w:rFonts w:ascii="Arial" w:hAnsi="Arial" w:cs="Arial"/>
        </w:rPr>
        <w:t>,1</w:t>
      </w:r>
      <w:proofErr w:type="gramEnd"/>
      <w:r w:rsidRPr="00B3330D">
        <w:rPr>
          <w:rFonts w:ascii="Arial" w:hAnsi="Arial" w:cs="Arial"/>
        </w:rPr>
        <w:t>], the domain of this parametric graph is [</w:t>
      </w:r>
      <w:r w:rsidRPr="00B3330D">
        <w:rPr>
          <w:rStyle w:val="mwe-math-mathml-inline"/>
          <w:rFonts w:ascii="Arial" w:hAnsi="Arial" w:cs="Arial"/>
          <w:vanish/>
        </w:rPr>
        <w:t>{\displaystyle (-\infty ,\infty )}</w:t>
      </w:r>
      <m:oMath>
        <m:r>
          <w:rPr>
            <w:rFonts w:ascii="Cambria Math" w:hAnsi="Arial" w:cs="Arial"/>
          </w:rPr>
          <m:t>-∞</m:t>
        </m:r>
        <m:r>
          <w:rPr>
            <w:rFonts w:ascii="Cambria Math" w:hAnsi="Arial" w:cs="Arial"/>
          </w:rPr>
          <m:t xml:space="preserve">, </m:t>
        </m:r>
      </m:oMath>
      <w:r w:rsidRPr="00B3330D">
        <w:rPr>
          <w:rStyle w:val="mwe-math-mathml-inline"/>
          <w:rFonts w:ascii="Arial" w:hAnsi="Arial" w:cs="Arial"/>
          <w:vanish/>
        </w:rPr>
        <w:t>{\displaystyle -\infty }</w:t>
      </w:r>
      <m:oMath>
        <m:r>
          <w:rPr>
            <w:rStyle w:val="mwe-math-mathml-inline"/>
            <w:rFonts w:ascii="Cambria Math" w:hAnsi="Arial" w:cs="Arial"/>
            <w:vanish/>
          </w:rPr>
          <m:t>∞</m:t>
        </m:r>
      </m:oMath>
      <w:r w:rsidRPr="00B3330D">
        <w:rPr>
          <w:rFonts w:ascii="Arial" w:hAnsi="Arial" w:cs="Arial"/>
        </w:rPr>
        <w:t> </w:t>
      </w:r>
      <w:r w:rsidRPr="00B3330D">
        <w:rPr>
          <w:rStyle w:val="mwe-math-mathml-inline"/>
          <w:rFonts w:ascii="Arial" w:hAnsi="Arial" w:cs="Arial"/>
          <w:vanish/>
        </w:rPr>
        <w:t>{\displaystyle \infty .}</w:t>
      </w:r>
      <m:oMath>
        <m:r>
          <w:rPr>
            <w:rFonts w:ascii="Cambria Math" w:hAnsi="Arial" w:cs="Arial"/>
          </w:rPr>
          <m:t>∞</m:t>
        </m:r>
      </m:oMath>
      <w:r w:rsidRPr="00B3330D">
        <w:rPr>
          <w:rFonts w:ascii="Arial" w:hAnsi="Arial" w:cs="Arial"/>
        </w:rPr>
        <w:t>],  and the range is the unit square </w:t>
      </w:r>
      <m:oMath>
        <m:d>
          <m:dPr>
            <m:begChr m:val="["/>
            <m:endChr m:val="]"/>
            <m:ctrlPr>
              <w:rPr>
                <w:rFonts w:ascii="Cambria Math" w:hAnsi="Arial" w:cs="Arial"/>
                <w:i/>
              </w:rPr>
            </m:ctrlPr>
          </m:dPr>
          <m:e>
            <m:r>
              <w:rPr>
                <w:rFonts w:ascii="Cambria Math" w:hAnsi="Arial" w:cs="Arial"/>
              </w:rPr>
              <m:t>0,1</m:t>
            </m:r>
          </m:e>
        </m:d>
        <m:r>
          <w:rPr>
            <w:rFonts w:ascii="Cambria Math" w:hAnsi="Arial" w:cs="Arial"/>
          </w:rPr>
          <m:t>×</m:t>
        </m:r>
        <m:r>
          <w:rPr>
            <w:rFonts w:ascii="Cambria Math" w:hAnsi="Arial" w:cs="Arial"/>
          </w:rPr>
          <m:t>[0,1]</m:t>
        </m:r>
      </m:oMath>
      <w:r w:rsidRPr="00B3330D">
        <w:rPr>
          <w:rFonts w:ascii="Arial" w:hAnsi="Arial" w:cs="Arial"/>
        </w:rPr>
        <w:t>.</w:t>
      </w:r>
      <w:r w:rsidRPr="00B3330D">
        <w:rPr>
          <w:rStyle w:val="mwe-math-mathml-inline"/>
          <w:rFonts w:ascii="Arial" w:hAnsi="Arial" w:cs="Arial"/>
          <w:vanish/>
        </w:rPr>
        <w:t>{\displaystyle [0,1]\times [0,1].}</w:t>
      </w:r>
    </w:p>
    <w:p w:rsidR="00FA7166" w:rsidRPr="00007E47" w:rsidRDefault="00FA7166" w:rsidP="00B94CF6">
      <w:pPr>
        <w:pStyle w:val="NormalWeb"/>
        <w:numPr>
          <w:ilvl w:val="0"/>
          <w:numId w:val="10"/>
        </w:numPr>
        <w:spacing w:before="0" w:beforeAutospacing="0" w:after="80" w:afterAutospacing="0" w:line="276" w:lineRule="auto"/>
        <w:ind w:left="425" w:right="-22" w:hanging="425"/>
        <w:rPr>
          <w:rFonts w:ascii="Arial" w:hAnsi="Arial" w:cs="Arial"/>
        </w:rPr>
      </w:pPr>
      <w:r w:rsidRPr="00007E47">
        <w:rPr>
          <w:rFonts w:ascii="Arial" w:hAnsi="Arial" w:cs="Arial"/>
        </w:rPr>
        <w:t xml:space="preserve">Thus for </w:t>
      </w:r>
      <w:r w:rsidR="00C12994" w:rsidRPr="00007E47">
        <w:rPr>
          <w:rFonts w:ascii="Arial" w:hAnsi="Arial" w:cs="Arial"/>
        </w:rPr>
        <w:t>input z</w:t>
      </w:r>
      <w:r w:rsidR="00B3330D">
        <w:rPr>
          <w:rFonts w:ascii="Arial" w:hAnsi="Arial" w:cs="Arial"/>
        </w:rPr>
        <w:t xml:space="preserve">, </w:t>
      </w:r>
      <w:r w:rsidR="00C12994" w:rsidRPr="00007E47">
        <w:rPr>
          <w:rFonts w:ascii="Arial" w:hAnsi="Arial" w:cs="Arial"/>
        </w:rPr>
        <w:t>the</w:t>
      </w:r>
      <w:r w:rsidRPr="00007E47">
        <w:rPr>
          <w:rFonts w:ascii="Arial" w:hAnsi="Arial" w:cs="Arial"/>
        </w:rPr>
        <w:t xml:space="preserve"> output is the pair of numbers giving what </w:t>
      </w:r>
      <w:r w:rsidRPr="00007E47">
        <w:rPr>
          <w:rFonts w:ascii="Arial" w:hAnsi="Arial" w:cs="Arial"/>
          <w:i/>
          <w:iCs/>
        </w:rPr>
        <w:t>percentage</w:t>
      </w:r>
      <w:r w:rsidRPr="00007E47">
        <w:rPr>
          <w:rFonts w:ascii="Arial" w:hAnsi="Arial" w:cs="Arial"/>
        </w:rPr>
        <w:t> of </w:t>
      </w:r>
      <m:oMath>
        <m:r>
          <w:rPr>
            <w:rFonts w:ascii="Cambria Math" w:hAnsi="Cambria Math" w:cs="Arial"/>
          </w:rPr>
          <m:t>f</m:t>
        </m:r>
      </m:oMath>
      <w:r w:rsidR="00F932E2" w:rsidRPr="00007E47">
        <w:rPr>
          <w:rFonts w:ascii="Arial" w:hAnsi="Arial" w:cs="Arial"/>
        </w:rPr>
        <w:t xml:space="preserve"> a</w:t>
      </w:r>
      <w:r w:rsidRPr="00007E47">
        <w:rPr>
          <w:rFonts w:ascii="Arial" w:hAnsi="Arial" w:cs="Arial"/>
        </w:rPr>
        <w:t xml:space="preserve">nd </w:t>
      </w:r>
      <w:r w:rsidR="00C12994" w:rsidRPr="00007E47">
        <w:rPr>
          <w:rFonts w:ascii="Arial" w:hAnsi="Arial" w:cs="Arial"/>
        </w:rPr>
        <w:t>what percentage</w:t>
      </w:r>
      <w:r w:rsidR="00C12994" w:rsidRPr="00007E47">
        <w:rPr>
          <w:rFonts w:ascii="Arial" w:hAnsi="Arial" w:cs="Arial"/>
          <w:i/>
          <w:iCs/>
        </w:rPr>
        <w:t xml:space="preserve"> </w:t>
      </w:r>
      <w:r w:rsidR="00C12994" w:rsidRPr="00007E47">
        <w:rPr>
          <w:rFonts w:ascii="Arial" w:hAnsi="Arial" w:cs="Arial"/>
        </w:rPr>
        <w:t>of</w:t>
      </w:r>
      <w:r w:rsidRPr="00007E47">
        <w:rPr>
          <w:rFonts w:ascii="Arial" w:hAnsi="Arial" w:cs="Arial"/>
        </w:rPr>
        <w:t> </w:t>
      </w:r>
      <m:oMath>
        <m:r>
          <w:rPr>
            <w:rFonts w:ascii="Cambria Math" w:hAnsi="Cambria Math" w:cs="Arial"/>
          </w:rPr>
          <m:t>g</m:t>
        </m:r>
      </m:oMath>
      <w:r w:rsidRPr="00007E47">
        <w:rPr>
          <w:rFonts w:ascii="Arial" w:hAnsi="Arial" w:cs="Arial"/>
        </w:rPr>
        <w:t> </w:t>
      </w:r>
      <w:r w:rsidR="00F932E2" w:rsidRPr="00007E47">
        <w:rPr>
          <w:rFonts w:ascii="Arial" w:hAnsi="Arial" w:cs="Arial"/>
        </w:rPr>
        <w:t xml:space="preserve"> </w:t>
      </w:r>
      <w:r w:rsidRPr="00007E47">
        <w:rPr>
          <w:rFonts w:ascii="Arial" w:hAnsi="Arial" w:cs="Arial"/>
        </w:rPr>
        <w:t>fall at or below </w:t>
      </w:r>
      <w:r w:rsidRPr="00007E47">
        <w:rPr>
          <w:rFonts w:ascii="Arial" w:hAnsi="Arial" w:cs="Arial"/>
          <w:i/>
          <w:iCs/>
        </w:rPr>
        <w:t>z.</w:t>
      </w:r>
    </w:p>
    <w:p w:rsidR="00B3330D" w:rsidRDefault="00FA7166" w:rsidP="00B94CF6">
      <w:pPr>
        <w:pStyle w:val="NormalWeb"/>
        <w:numPr>
          <w:ilvl w:val="0"/>
          <w:numId w:val="10"/>
        </w:numPr>
        <w:spacing w:before="0" w:beforeAutospacing="0" w:after="80" w:afterAutospacing="0" w:line="276" w:lineRule="auto"/>
        <w:ind w:left="425" w:right="-22" w:hanging="425"/>
        <w:rPr>
          <w:rFonts w:ascii="Arial" w:hAnsi="Arial" w:cs="Arial"/>
        </w:rPr>
      </w:pPr>
      <w:r w:rsidRPr="00007E47">
        <w:rPr>
          <w:rFonts w:ascii="Arial" w:hAnsi="Arial" w:cs="Arial"/>
        </w:rPr>
        <w:t>The comparison line is the 45° line from (0, 0) to (1, 1)</w:t>
      </w:r>
      <w:r w:rsidR="00B3330D">
        <w:rPr>
          <w:rFonts w:ascii="Arial" w:hAnsi="Arial" w:cs="Arial"/>
        </w:rPr>
        <w:t xml:space="preserve">. </w:t>
      </w:r>
    </w:p>
    <w:p w:rsidR="00FA7166" w:rsidRPr="00007E47" w:rsidRDefault="00B3330D" w:rsidP="00B94CF6">
      <w:pPr>
        <w:pStyle w:val="NormalWeb"/>
        <w:numPr>
          <w:ilvl w:val="0"/>
          <w:numId w:val="10"/>
        </w:numPr>
        <w:spacing w:before="0" w:beforeAutospacing="0" w:after="80" w:afterAutospacing="0" w:line="276" w:lineRule="auto"/>
        <w:ind w:left="425" w:right="-22" w:hanging="425"/>
        <w:rPr>
          <w:rFonts w:ascii="Arial" w:hAnsi="Arial" w:cs="Arial"/>
        </w:rPr>
      </w:pPr>
      <w:r>
        <w:rPr>
          <w:rFonts w:ascii="Arial" w:hAnsi="Arial" w:cs="Arial"/>
        </w:rPr>
        <w:t>T</w:t>
      </w:r>
      <w:r w:rsidR="00FA7166" w:rsidRPr="00007E47">
        <w:rPr>
          <w:rFonts w:ascii="Arial" w:hAnsi="Arial" w:cs="Arial"/>
        </w:rPr>
        <w:t>he distributions are equal if and only if the plot falls on this line</w:t>
      </w:r>
      <w:r w:rsidR="00300C00">
        <w:rPr>
          <w:rFonts w:ascii="Arial" w:hAnsi="Arial" w:cs="Arial"/>
        </w:rPr>
        <w:t>. A</w:t>
      </w:r>
      <w:r w:rsidR="00FA7166" w:rsidRPr="00007E47">
        <w:rPr>
          <w:rFonts w:ascii="Arial" w:hAnsi="Arial" w:cs="Arial"/>
        </w:rPr>
        <w:t xml:space="preserve">ny deviation indicates a difference between the distributions. </w:t>
      </w:r>
    </w:p>
    <w:p w:rsidR="00A02EAC" w:rsidRPr="00B94CF6" w:rsidRDefault="00A02EAC" w:rsidP="00231062">
      <w:pPr>
        <w:spacing w:before="120" w:after="0" w:line="240" w:lineRule="auto"/>
        <w:ind w:right="-590"/>
        <w:rPr>
          <w:b/>
          <w:bCs/>
          <w:color w:val="292929"/>
          <w:spacing w:val="-1"/>
          <w:sz w:val="8"/>
          <w:szCs w:val="8"/>
        </w:rPr>
      </w:pPr>
    </w:p>
    <w:p w:rsidR="00A02EAC" w:rsidRDefault="00A02EAC" w:rsidP="00231062">
      <w:pPr>
        <w:spacing w:before="120" w:after="0" w:line="240" w:lineRule="auto"/>
        <w:ind w:right="-590"/>
        <w:rPr>
          <w:b/>
          <w:bCs/>
          <w:color w:val="292929"/>
          <w:spacing w:val="-1"/>
          <w:sz w:val="24"/>
          <w:szCs w:val="24"/>
        </w:rPr>
      </w:pPr>
      <w:r>
        <w:rPr>
          <w:b/>
          <w:bCs/>
          <w:color w:val="292929"/>
          <w:spacing w:val="-1"/>
          <w:sz w:val="24"/>
          <w:szCs w:val="24"/>
        </w:rPr>
        <w:t>Examples:</w:t>
      </w:r>
    </w:p>
    <w:p w:rsidR="00A02EAC" w:rsidRDefault="00A02EAC" w:rsidP="00231062">
      <w:pPr>
        <w:spacing w:before="120" w:after="0" w:line="240" w:lineRule="auto"/>
        <w:ind w:right="-590"/>
        <w:rPr>
          <w:b/>
          <w:bCs/>
          <w:color w:val="292929"/>
          <w:spacing w:val="-1"/>
          <w:sz w:val="24"/>
          <w:szCs w:val="24"/>
        </w:rPr>
      </w:pPr>
    </w:p>
    <w:p w:rsidR="00A02EAC" w:rsidRPr="00E16E76" w:rsidRDefault="00A02EAC" w:rsidP="00231062">
      <w:pPr>
        <w:spacing w:after="0" w:line="240" w:lineRule="auto"/>
        <w:ind w:right="-59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33202" cy="2155253"/>
            <wp:effectExtent l="19050" t="0" r="0" b="0"/>
            <wp:docPr id="8" name="Picture 6" descr="https://miro.medium.com/max/700/1*Y3rnKC3gqVpd6LHzt--d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1*Y3rnKC3gqVpd6LHzt--dyw.png"/>
                    <pic:cNvPicPr>
                      <a:picLocks noChangeAspect="1" noChangeArrowheads="1"/>
                    </pic:cNvPicPr>
                  </pic:nvPicPr>
                  <pic:blipFill>
                    <a:blip r:embed="rId12" cstate="print"/>
                    <a:srcRect/>
                    <a:stretch>
                      <a:fillRect/>
                    </a:stretch>
                  </pic:blipFill>
                  <pic:spPr bwMode="auto">
                    <a:xfrm>
                      <a:off x="0" y="0"/>
                      <a:ext cx="3533426" cy="2155389"/>
                    </a:xfrm>
                    <a:prstGeom prst="rect">
                      <a:avLst/>
                    </a:prstGeom>
                    <a:noFill/>
                    <a:ln w="9525">
                      <a:noFill/>
                      <a:miter lim="800000"/>
                      <a:headEnd/>
                      <a:tailEnd/>
                    </a:ln>
                  </pic:spPr>
                </pic:pic>
              </a:graphicData>
            </a:graphic>
          </wp:inline>
        </w:drawing>
      </w:r>
    </w:p>
    <w:p w:rsidR="00A02EAC" w:rsidRPr="00A02EAC" w:rsidRDefault="00A02EAC" w:rsidP="00231062">
      <w:pPr>
        <w:spacing w:after="0" w:line="240" w:lineRule="auto"/>
        <w:ind w:right="-590"/>
        <w:jc w:val="center"/>
        <w:rPr>
          <w:rFonts w:ascii="Times New Roman" w:hAnsi="Times New Roman" w:cs="Times New Roman"/>
          <w:sz w:val="20"/>
          <w:szCs w:val="20"/>
        </w:rPr>
      </w:pPr>
      <w:r w:rsidRPr="00A02EAC">
        <w:rPr>
          <w:rFonts w:ascii="Times New Roman" w:hAnsi="Times New Roman" w:cs="Times New Roman"/>
          <w:sz w:val="20"/>
          <w:szCs w:val="20"/>
        </w:rPr>
        <w:t xml:space="preserve">Fig. 1:  A P-P plot comparing random numbers drawn from </w:t>
      </w:r>
      <w:proofErr w:type="gramStart"/>
      <w:r w:rsidRPr="00A02EAC">
        <w:rPr>
          <w:rFonts w:ascii="Times New Roman" w:hAnsi="Times New Roman" w:cs="Times New Roman"/>
          <w:i/>
          <w:iCs/>
          <w:sz w:val="20"/>
          <w:szCs w:val="20"/>
        </w:rPr>
        <w:t>N</w:t>
      </w:r>
      <w:r w:rsidRPr="00A02EAC">
        <w:rPr>
          <w:rFonts w:ascii="Times New Roman" w:hAnsi="Times New Roman" w:cs="Times New Roman"/>
          <w:sz w:val="20"/>
          <w:szCs w:val="20"/>
        </w:rPr>
        <w:t>(</w:t>
      </w:r>
      <w:proofErr w:type="gramEnd"/>
      <w:r w:rsidRPr="00A02EAC">
        <w:rPr>
          <w:rFonts w:ascii="Times New Roman" w:hAnsi="Times New Roman" w:cs="Times New Roman"/>
          <w:sz w:val="20"/>
          <w:szCs w:val="20"/>
        </w:rPr>
        <w:t>0, 1) to Standard Normal</w:t>
      </w:r>
    </w:p>
    <w:p w:rsidR="00A02EAC" w:rsidRPr="00E16E76" w:rsidRDefault="00A02EAC" w:rsidP="00231062">
      <w:pPr>
        <w:spacing w:after="0" w:line="240" w:lineRule="auto"/>
        <w:ind w:right="-59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02688" cy="2249107"/>
            <wp:effectExtent l="19050" t="0" r="0" b="0"/>
            <wp:docPr id="10" name="Picture 7" descr="https://miro.medium.com/max/700/1*5T8vtjY1W_m4Mfvk7SHV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1*5T8vtjY1W_m4Mfvk7SHVcg.png"/>
                    <pic:cNvPicPr>
                      <a:picLocks noChangeAspect="1" noChangeArrowheads="1"/>
                    </pic:cNvPicPr>
                  </pic:nvPicPr>
                  <pic:blipFill>
                    <a:blip r:embed="rId13" cstate="print"/>
                    <a:srcRect/>
                    <a:stretch>
                      <a:fillRect/>
                    </a:stretch>
                  </pic:blipFill>
                  <pic:spPr bwMode="auto">
                    <a:xfrm>
                      <a:off x="0" y="0"/>
                      <a:ext cx="3606232" cy="2251319"/>
                    </a:xfrm>
                    <a:prstGeom prst="rect">
                      <a:avLst/>
                    </a:prstGeom>
                    <a:noFill/>
                    <a:ln w="9525">
                      <a:noFill/>
                      <a:miter lim="800000"/>
                      <a:headEnd/>
                      <a:tailEnd/>
                    </a:ln>
                  </pic:spPr>
                </pic:pic>
              </a:graphicData>
            </a:graphic>
          </wp:inline>
        </w:drawing>
      </w:r>
    </w:p>
    <w:p w:rsidR="00A02EAC" w:rsidRPr="00A02EAC" w:rsidRDefault="00A02EAC" w:rsidP="00231062">
      <w:pPr>
        <w:spacing w:after="0" w:line="240" w:lineRule="auto"/>
        <w:ind w:right="-590"/>
        <w:jc w:val="center"/>
        <w:rPr>
          <w:rFonts w:ascii="Times New Roman" w:hAnsi="Times New Roman" w:cs="Times New Roman"/>
          <w:sz w:val="20"/>
          <w:szCs w:val="20"/>
        </w:rPr>
      </w:pPr>
      <w:r w:rsidRPr="00A02EAC">
        <w:rPr>
          <w:rFonts w:ascii="Times New Roman" w:hAnsi="Times New Roman" w:cs="Times New Roman"/>
          <w:sz w:val="20"/>
          <w:szCs w:val="20"/>
        </w:rPr>
        <w:t xml:space="preserve">Fig. 2:  A P-P plot comparing random variables drawn from </w:t>
      </w:r>
      <w:proofErr w:type="gramStart"/>
      <w:r w:rsidRPr="00A02EAC">
        <w:rPr>
          <w:rFonts w:ascii="Times New Roman" w:hAnsi="Times New Roman" w:cs="Times New Roman"/>
          <w:i/>
          <w:iCs/>
          <w:sz w:val="20"/>
          <w:szCs w:val="20"/>
        </w:rPr>
        <w:t>N</w:t>
      </w:r>
      <w:r w:rsidRPr="00A02EAC">
        <w:rPr>
          <w:rFonts w:ascii="Times New Roman" w:hAnsi="Times New Roman" w:cs="Times New Roman"/>
          <w:sz w:val="20"/>
          <w:szCs w:val="20"/>
        </w:rPr>
        <w:t>(</w:t>
      </w:r>
      <w:proofErr w:type="gramEnd"/>
      <w:r w:rsidRPr="00A02EAC">
        <w:rPr>
          <w:rFonts w:ascii="Times New Roman" w:hAnsi="Times New Roman" w:cs="Times New Roman"/>
          <w:sz w:val="20"/>
          <w:szCs w:val="20"/>
        </w:rPr>
        <w:t xml:space="preserve">1, 2.5) vs. </w:t>
      </w:r>
      <w:r w:rsidRPr="00A02EAC">
        <w:rPr>
          <w:rFonts w:ascii="Times New Roman" w:hAnsi="Times New Roman" w:cs="Times New Roman"/>
          <w:i/>
          <w:iCs/>
          <w:sz w:val="20"/>
          <w:szCs w:val="20"/>
        </w:rPr>
        <w:t>N</w:t>
      </w:r>
      <w:r w:rsidRPr="00A02EAC">
        <w:rPr>
          <w:rFonts w:ascii="Times New Roman" w:hAnsi="Times New Roman" w:cs="Times New Roman"/>
          <w:sz w:val="20"/>
          <w:szCs w:val="20"/>
        </w:rPr>
        <w:t>(5, 1)</w:t>
      </w:r>
    </w:p>
    <w:p w:rsidR="00343065" w:rsidRPr="00FE387C" w:rsidRDefault="00343065" w:rsidP="00231062">
      <w:pPr>
        <w:spacing w:before="120" w:after="0" w:line="240" w:lineRule="auto"/>
        <w:ind w:right="-590"/>
        <w:rPr>
          <w:b/>
          <w:bCs/>
          <w:color w:val="292929"/>
          <w:spacing w:val="-1"/>
          <w:sz w:val="24"/>
          <w:szCs w:val="24"/>
        </w:rPr>
      </w:pPr>
      <w:r w:rsidRPr="00FE387C">
        <w:rPr>
          <w:b/>
          <w:bCs/>
          <w:color w:val="292929"/>
          <w:spacing w:val="-1"/>
          <w:sz w:val="24"/>
          <w:szCs w:val="24"/>
        </w:rPr>
        <w:lastRenderedPageBreak/>
        <w:t>So</w:t>
      </w:r>
      <w:r w:rsidR="00FE387C">
        <w:rPr>
          <w:b/>
          <w:bCs/>
          <w:color w:val="292929"/>
          <w:spacing w:val="-1"/>
          <w:sz w:val="24"/>
          <w:szCs w:val="24"/>
        </w:rPr>
        <w:t>me key information on P-P plots</w:t>
      </w:r>
    </w:p>
    <w:p w:rsidR="00343065" w:rsidRPr="00343065" w:rsidRDefault="00FE387C" w:rsidP="00927A48">
      <w:pPr>
        <w:numPr>
          <w:ilvl w:val="0"/>
          <w:numId w:val="35"/>
        </w:numPr>
        <w:shd w:val="clear" w:color="auto" w:fill="auto"/>
        <w:tabs>
          <w:tab w:val="clear" w:pos="720"/>
          <w:tab w:val="num" w:pos="426"/>
        </w:tabs>
        <w:spacing w:before="80" w:after="0" w:line="240" w:lineRule="auto"/>
        <w:ind w:left="425" w:right="-23" w:hanging="425"/>
        <w:rPr>
          <w:color w:val="292929"/>
          <w:spacing w:val="-1"/>
          <w:sz w:val="24"/>
          <w:szCs w:val="24"/>
        </w:rPr>
      </w:pPr>
      <w:r>
        <w:rPr>
          <w:color w:val="292929"/>
          <w:spacing w:val="-1"/>
          <w:sz w:val="24"/>
          <w:szCs w:val="24"/>
        </w:rPr>
        <w:t>T</w:t>
      </w:r>
      <w:r w:rsidR="00343065" w:rsidRPr="00343065">
        <w:rPr>
          <w:color w:val="292929"/>
          <w:spacing w:val="-1"/>
          <w:sz w:val="24"/>
          <w:szCs w:val="24"/>
        </w:rPr>
        <w:t>he point on the plot indicates what percentage of data lies at or below </w:t>
      </w:r>
      <w:r w:rsidR="00343065" w:rsidRPr="00343065">
        <w:rPr>
          <w:i/>
          <w:iCs/>
          <w:color w:val="292929"/>
          <w:spacing w:val="-1"/>
          <w:sz w:val="24"/>
          <w:szCs w:val="24"/>
        </w:rPr>
        <w:t>z</w:t>
      </w:r>
      <w:r w:rsidR="00343065" w:rsidRPr="00343065">
        <w:rPr>
          <w:color w:val="292929"/>
          <w:spacing w:val="-1"/>
          <w:sz w:val="24"/>
          <w:szCs w:val="24"/>
        </w:rPr>
        <w:t> in both </w:t>
      </w:r>
      <w:r w:rsidR="00343065" w:rsidRPr="00343065">
        <w:rPr>
          <w:i/>
          <w:iCs/>
          <w:color w:val="292929"/>
          <w:spacing w:val="-1"/>
          <w:sz w:val="24"/>
          <w:szCs w:val="24"/>
        </w:rPr>
        <w:t>f</w:t>
      </w:r>
      <w:r w:rsidR="00343065" w:rsidRPr="00343065">
        <w:rPr>
          <w:color w:val="292929"/>
          <w:spacing w:val="-1"/>
          <w:sz w:val="24"/>
          <w:szCs w:val="24"/>
        </w:rPr>
        <w:t> and </w:t>
      </w:r>
      <w:r w:rsidR="00343065" w:rsidRPr="00343065">
        <w:rPr>
          <w:i/>
          <w:iCs/>
          <w:color w:val="292929"/>
          <w:spacing w:val="-1"/>
          <w:sz w:val="24"/>
          <w:szCs w:val="24"/>
        </w:rPr>
        <w:t>g </w:t>
      </w:r>
      <w:r w:rsidR="00343065" w:rsidRPr="00343065">
        <w:rPr>
          <w:color w:val="292929"/>
          <w:spacing w:val="-1"/>
          <w:sz w:val="24"/>
          <w:szCs w:val="24"/>
        </w:rPr>
        <w:t>(as per definition of the CDF)</w:t>
      </w:r>
      <w:r w:rsidR="00343065" w:rsidRPr="00343065">
        <w:rPr>
          <w:i/>
          <w:iCs/>
          <w:color w:val="292929"/>
          <w:spacing w:val="-1"/>
          <w:sz w:val="24"/>
          <w:szCs w:val="24"/>
        </w:rPr>
        <w:t>.</w:t>
      </w:r>
    </w:p>
    <w:p w:rsidR="00343065" w:rsidRPr="00343065" w:rsidRDefault="00343065" w:rsidP="00927A48">
      <w:pPr>
        <w:numPr>
          <w:ilvl w:val="0"/>
          <w:numId w:val="35"/>
        </w:numPr>
        <w:shd w:val="clear" w:color="auto" w:fill="auto"/>
        <w:tabs>
          <w:tab w:val="clear" w:pos="720"/>
          <w:tab w:val="num" w:pos="426"/>
        </w:tabs>
        <w:spacing w:before="80" w:after="0" w:line="240" w:lineRule="auto"/>
        <w:ind w:left="425" w:right="-23" w:hanging="425"/>
        <w:rPr>
          <w:color w:val="292929"/>
          <w:spacing w:val="-1"/>
          <w:sz w:val="24"/>
          <w:szCs w:val="24"/>
        </w:rPr>
      </w:pPr>
      <w:r w:rsidRPr="00343065">
        <w:rPr>
          <w:color w:val="292929"/>
          <w:spacing w:val="-1"/>
          <w:sz w:val="24"/>
          <w:szCs w:val="24"/>
        </w:rPr>
        <w:t>To compare the distributions we check if the points lie on a 45-degree line (</w:t>
      </w:r>
      <w:r w:rsidRPr="00343065">
        <w:rPr>
          <w:i/>
          <w:iCs/>
          <w:color w:val="292929"/>
          <w:spacing w:val="-1"/>
          <w:sz w:val="24"/>
          <w:szCs w:val="24"/>
        </w:rPr>
        <w:t>x=y</w:t>
      </w:r>
      <w:r w:rsidRPr="00343065">
        <w:rPr>
          <w:color w:val="292929"/>
          <w:spacing w:val="-1"/>
          <w:sz w:val="24"/>
          <w:szCs w:val="24"/>
        </w:rPr>
        <w:t>). In case they deviate, the distributions differ.</w:t>
      </w:r>
    </w:p>
    <w:p w:rsidR="00343065" w:rsidRPr="00343065" w:rsidRDefault="00343065" w:rsidP="00927A48">
      <w:pPr>
        <w:numPr>
          <w:ilvl w:val="0"/>
          <w:numId w:val="35"/>
        </w:numPr>
        <w:shd w:val="clear" w:color="auto" w:fill="auto"/>
        <w:tabs>
          <w:tab w:val="clear" w:pos="720"/>
          <w:tab w:val="num" w:pos="426"/>
        </w:tabs>
        <w:spacing w:before="80" w:after="0" w:line="240" w:lineRule="auto"/>
        <w:ind w:left="425" w:right="-23" w:hanging="425"/>
        <w:rPr>
          <w:color w:val="292929"/>
          <w:spacing w:val="-1"/>
          <w:sz w:val="24"/>
          <w:szCs w:val="24"/>
        </w:rPr>
      </w:pPr>
      <w:r w:rsidRPr="00343065">
        <w:rPr>
          <w:color w:val="292929"/>
          <w:spacing w:val="-1"/>
          <w:sz w:val="24"/>
          <w:szCs w:val="24"/>
        </w:rPr>
        <w:t>P-P plots are well suited to compare regions of high probability density (</w:t>
      </w:r>
      <w:r w:rsidR="00FE387C" w:rsidRPr="00343065">
        <w:rPr>
          <w:color w:val="292929"/>
          <w:spacing w:val="-1"/>
          <w:sz w:val="24"/>
          <w:szCs w:val="24"/>
        </w:rPr>
        <w:t>centre</w:t>
      </w:r>
      <w:r w:rsidRPr="00343065">
        <w:rPr>
          <w:color w:val="292929"/>
          <w:spacing w:val="-1"/>
          <w:sz w:val="24"/>
          <w:szCs w:val="24"/>
        </w:rPr>
        <w:t xml:space="preserve"> of distribution) because in these regions the empirical and theoretical CDFs change more rapidly than in regions of low probability density.</w:t>
      </w:r>
    </w:p>
    <w:p w:rsidR="00343065" w:rsidRPr="00343065" w:rsidRDefault="00343065" w:rsidP="00927A48">
      <w:pPr>
        <w:numPr>
          <w:ilvl w:val="0"/>
          <w:numId w:val="35"/>
        </w:numPr>
        <w:shd w:val="clear" w:color="auto" w:fill="auto"/>
        <w:tabs>
          <w:tab w:val="clear" w:pos="720"/>
          <w:tab w:val="num" w:pos="426"/>
        </w:tabs>
        <w:spacing w:before="80" w:after="0" w:line="240" w:lineRule="auto"/>
        <w:ind w:left="425" w:right="-23" w:hanging="425"/>
        <w:rPr>
          <w:color w:val="292929"/>
          <w:spacing w:val="-1"/>
          <w:sz w:val="24"/>
          <w:szCs w:val="24"/>
        </w:rPr>
      </w:pPr>
      <w:r w:rsidRPr="00343065">
        <w:rPr>
          <w:color w:val="292929"/>
          <w:spacing w:val="-1"/>
          <w:sz w:val="24"/>
          <w:szCs w:val="24"/>
        </w:rPr>
        <w:t xml:space="preserve">P-P plots require fully specified distributions, so if we are using </w:t>
      </w:r>
      <w:r w:rsidR="00FE387C">
        <w:rPr>
          <w:color w:val="292929"/>
          <w:spacing w:val="-1"/>
          <w:sz w:val="24"/>
          <w:szCs w:val="24"/>
        </w:rPr>
        <w:t>normal</w:t>
      </w:r>
      <w:r w:rsidRPr="00343065">
        <w:rPr>
          <w:color w:val="292929"/>
          <w:spacing w:val="-1"/>
          <w:sz w:val="24"/>
          <w:szCs w:val="24"/>
        </w:rPr>
        <w:t xml:space="preserve"> as the theoretical distribution we should specify the location and scale parameters.</w:t>
      </w:r>
    </w:p>
    <w:p w:rsidR="00343065" w:rsidRPr="00343065" w:rsidRDefault="00343065" w:rsidP="00927A48">
      <w:pPr>
        <w:numPr>
          <w:ilvl w:val="0"/>
          <w:numId w:val="35"/>
        </w:numPr>
        <w:shd w:val="clear" w:color="auto" w:fill="auto"/>
        <w:tabs>
          <w:tab w:val="clear" w:pos="720"/>
          <w:tab w:val="num" w:pos="426"/>
        </w:tabs>
        <w:spacing w:before="80" w:after="0" w:line="240" w:lineRule="auto"/>
        <w:ind w:left="425" w:right="-23" w:hanging="425"/>
        <w:rPr>
          <w:color w:val="292929"/>
          <w:spacing w:val="-1"/>
          <w:sz w:val="24"/>
          <w:szCs w:val="24"/>
        </w:rPr>
      </w:pPr>
      <w:r w:rsidRPr="00343065">
        <w:rPr>
          <w:color w:val="292929"/>
          <w:spacing w:val="-1"/>
          <w:sz w:val="24"/>
          <w:szCs w:val="24"/>
        </w:rPr>
        <w:t>P-P plots can be used to visually evaluate the skewness of a distribution.</w:t>
      </w:r>
    </w:p>
    <w:p w:rsidR="0045075F" w:rsidRPr="00FE387C" w:rsidRDefault="00343065" w:rsidP="00927A48">
      <w:pPr>
        <w:numPr>
          <w:ilvl w:val="0"/>
          <w:numId w:val="35"/>
        </w:numPr>
        <w:shd w:val="clear" w:color="auto" w:fill="auto"/>
        <w:tabs>
          <w:tab w:val="clear" w:pos="720"/>
          <w:tab w:val="num" w:pos="426"/>
        </w:tabs>
        <w:spacing w:before="80" w:after="0" w:line="240" w:lineRule="auto"/>
        <w:ind w:left="425" w:right="-23" w:hanging="425"/>
        <w:rPr>
          <w:sz w:val="24"/>
          <w:szCs w:val="24"/>
        </w:rPr>
      </w:pPr>
      <w:r w:rsidRPr="00FE387C">
        <w:rPr>
          <w:color w:val="292929"/>
          <w:spacing w:val="-1"/>
          <w:sz w:val="24"/>
          <w:szCs w:val="24"/>
        </w:rPr>
        <w:t xml:space="preserve">P-P plots are most useful when comparing probability distributions that have a nearby or equal location. </w:t>
      </w:r>
    </w:p>
    <w:p w:rsidR="00927A48" w:rsidRDefault="00927A48" w:rsidP="00231062">
      <w:pPr>
        <w:spacing w:line="240" w:lineRule="auto"/>
        <w:ind w:right="-590"/>
        <w:rPr>
          <w:b/>
          <w:bCs/>
          <w:color w:val="202122"/>
          <w:sz w:val="24"/>
          <w:szCs w:val="24"/>
        </w:rPr>
      </w:pPr>
    </w:p>
    <w:p w:rsidR="00FA7166" w:rsidRPr="00007E47" w:rsidRDefault="00F75C53" w:rsidP="00231062">
      <w:pPr>
        <w:spacing w:line="240" w:lineRule="auto"/>
        <w:ind w:right="-590"/>
        <w:rPr>
          <w:sz w:val="24"/>
          <w:szCs w:val="24"/>
        </w:rPr>
      </w:pPr>
      <w:r>
        <w:rPr>
          <w:b/>
          <w:bCs/>
          <w:color w:val="202122"/>
          <w:sz w:val="24"/>
          <w:szCs w:val="24"/>
        </w:rPr>
        <w:t>P</w:t>
      </w:r>
      <w:r w:rsidR="00F932E2" w:rsidRPr="00007E47">
        <w:rPr>
          <w:b/>
          <w:bCs/>
          <w:color w:val="202122"/>
          <w:sz w:val="24"/>
          <w:szCs w:val="24"/>
        </w:rPr>
        <w:t>lot (Q-Q plot)</w:t>
      </w:r>
    </w:p>
    <w:p w:rsidR="00A36C1A" w:rsidRPr="006E5D88" w:rsidRDefault="00A36C1A" w:rsidP="007A7432">
      <w:pPr>
        <w:pStyle w:val="ListParagraph"/>
        <w:numPr>
          <w:ilvl w:val="0"/>
          <w:numId w:val="36"/>
        </w:numPr>
        <w:spacing w:before="80" w:after="0" w:line="240" w:lineRule="auto"/>
        <w:ind w:left="567" w:right="-22" w:hanging="567"/>
        <w:contextualSpacing w:val="0"/>
        <w:rPr>
          <w:sz w:val="24"/>
          <w:szCs w:val="24"/>
        </w:rPr>
      </w:pPr>
      <w:r w:rsidRPr="006E5D88">
        <w:rPr>
          <w:sz w:val="24"/>
          <w:szCs w:val="24"/>
        </w:rPr>
        <w:t xml:space="preserve">The </w:t>
      </w:r>
      <w:proofErr w:type="spellStart"/>
      <w:r w:rsidRPr="006E5D88">
        <w:rPr>
          <w:sz w:val="24"/>
          <w:szCs w:val="24"/>
        </w:rPr>
        <w:t>quantile-quantile</w:t>
      </w:r>
      <w:proofErr w:type="spellEnd"/>
      <w:r w:rsidRPr="006E5D88">
        <w:rPr>
          <w:sz w:val="24"/>
          <w:szCs w:val="24"/>
        </w:rPr>
        <w:t xml:space="preserve"> (q-q) plot is a graphical technique for determining </w:t>
      </w:r>
      <w:proofErr w:type="spellStart"/>
      <w:r w:rsidR="006E5D88">
        <w:rPr>
          <w:sz w:val="24"/>
          <w:szCs w:val="24"/>
        </w:rPr>
        <w:t>i</w:t>
      </w:r>
      <w:proofErr w:type="spellEnd"/>
      <w:r w:rsidR="006E5D88">
        <w:rPr>
          <w:sz w:val="24"/>
          <w:szCs w:val="24"/>
        </w:rPr>
        <w:t xml:space="preserve">) </w:t>
      </w:r>
      <w:r w:rsidRPr="006E5D88">
        <w:rPr>
          <w:sz w:val="24"/>
          <w:szCs w:val="24"/>
        </w:rPr>
        <w:t>if two data sets come from populat</w:t>
      </w:r>
      <w:r w:rsidR="006E5D88">
        <w:rPr>
          <w:sz w:val="24"/>
          <w:szCs w:val="24"/>
        </w:rPr>
        <w:t xml:space="preserve">ions with a common distribution, or ii) </w:t>
      </w:r>
      <w:r w:rsidR="006E5D88" w:rsidRPr="006E5D88">
        <w:rPr>
          <w:color w:val="202122"/>
          <w:sz w:val="24"/>
          <w:szCs w:val="24"/>
        </w:rPr>
        <w:t>to compare the distribution of a sample to a theoretical distribution</w:t>
      </w:r>
      <w:r w:rsidR="00F75C53">
        <w:rPr>
          <w:color w:val="202122"/>
          <w:sz w:val="24"/>
          <w:szCs w:val="24"/>
        </w:rPr>
        <w:t>.</w:t>
      </w:r>
    </w:p>
    <w:p w:rsidR="00194C1F" w:rsidRPr="006E5D88" w:rsidRDefault="00A36C1A" w:rsidP="007A7432">
      <w:pPr>
        <w:pStyle w:val="ListParagraph"/>
        <w:numPr>
          <w:ilvl w:val="0"/>
          <w:numId w:val="36"/>
        </w:numPr>
        <w:spacing w:before="80" w:after="0" w:line="240" w:lineRule="auto"/>
        <w:ind w:left="567" w:right="-22" w:hanging="567"/>
        <w:contextualSpacing w:val="0"/>
        <w:rPr>
          <w:sz w:val="24"/>
          <w:szCs w:val="24"/>
        </w:rPr>
      </w:pPr>
      <w:r w:rsidRPr="006E5D88">
        <w:rPr>
          <w:sz w:val="24"/>
          <w:szCs w:val="24"/>
        </w:rPr>
        <w:t xml:space="preserve">By a </w:t>
      </w:r>
      <w:proofErr w:type="spellStart"/>
      <w:r w:rsidRPr="006E5D88">
        <w:rPr>
          <w:sz w:val="24"/>
          <w:szCs w:val="24"/>
        </w:rPr>
        <w:t>quantile</w:t>
      </w:r>
      <w:proofErr w:type="spellEnd"/>
      <w:r w:rsidRPr="006E5D88">
        <w:rPr>
          <w:sz w:val="24"/>
          <w:szCs w:val="24"/>
        </w:rPr>
        <w:t xml:space="preserve">, we mean the fraction (or percent) of points below the given value. That is, the 0.3 (or 30%) </w:t>
      </w:r>
      <w:proofErr w:type="spellStart"/>
      <w:r w:rsidRPr="006E5D88">
        <w:rPr>
          <w:sz w:val="24"/>
          <w:szCs w:val="24"/>
        </w:rPr>
        <w:t>quantile</w:t>
      </w:r>
      <w:proofErr w:type="spellEnd"/>
      <w:r w:rsidRPr="006E5D88">
        <w:rPr>
          <w:sz w:val="24"/>
          <w:szCs w:val="24"/>
        </w:rPr>
        <w:t xml:space="preserve"> is the point at which 30% percent of the data fall below and 70% fall above that value.</w:t>
      </w:r>
    </w:p>
    <w:p w:rsidR="00D97286" w:rsidRPr="006E5D88" w:rsidRDefault="00D97286" w:rsidP="007A7432">
      <w:pPr>
        <w:pStyle w:val="ListParagraph"/>
        <w:numPr>
          <w:ilvl w:val="0"/>
          <w:numId w:val="36"/>
        </w:numPr>
        <w:spacing w:before="80" w:after="0" w:line="240" w:lineRule="auto"/>
        <w:ind w:left="567" w:right="-22" w:hanging="567"/>
        <w:contextualSpacing w:val="0"/>
        <w:rPr>
          <w:sz w:val="24"/>
          <w:szCs w:val="24"/>
        </w:rPr>
      </w:pPr>
      <w:r w:rsidRPr="006E5D88">
        <w:rPr>
          <w:sz w:val="24"/>
          <w:szCs w:val="24"/>
        </w:rPr>
        <w:t xml:space="preserve">A q-q plot is a plot of the quantiles of the first data set against the quantiles of the second data set.  </w:t>
      </w:r>
    </w:p>
    <w:p w:rsidR="00D97286" w:rsidRPr="006E5D88" w:rsidRDefault="00A36C1A" w:rsidP="007A7432">
      <w:pPr>
        <w:pStyle w:val="ListParagraph"/>
        <w:numPr>
          <w:ilvl w:val="0"/>
          <w:numId w:val="36"/>
        </w:numPr>
        <w:spacing w:before="80" w:after="0" w:line="240" w:lineRule="auto"/>
        <w:ind w:left="567" w:right="-22" w:hanging="567"/>
        <w:contextualSpacing w:val="0"/>
        <w:rPr>
          <w:sz w:val="24"/>
          <w:szCs w:val="24"/>
        </w:rPr>
      </w:pPr>
      <w:r w:rsidRPr="006E5D88">
        <w:rPr>
          <w:sz w:val="24"/>
          <w:szCs w:val="24"/>
        </w:rPr>
        <w:t xml:space="preserve">A 45-degree reference line is also plotted. </w:t>
      </w:r>
    </w:p>
    <w:p w:rsidR="00D97286" w:rsidRPr="006E5D88" w:rsidRDefault="00A36C1A" w:rsidP="007A7432">
      <w:pPr>
        <w:pStyle w:val="ListParagraph"/>
        <w:numPr>
          <w:ilvl w:val="0"/>
          <w:numId w:val="36"/>
        </w:numPr>
        <w:spacing w:before="80" w:after="0" w:line="240" w:lineRule="auto"/>
        <w:ind w:left="567" w:right="-22" w:hanging="567"/>
        <w:contextualSpacing w:val="0"/>
        <w:rPr>
          <w:sz w:val="24"/>
          <w:szCs w:val="24"/>
        </w:rPr>
      </w:pPr>
      <w:r w:rsidRPr="006E5D88">
        <w:rPr>
          <w:sz w:val="24"/>
          <w:szCs w:val="24"/>
        </w:rPr>
        <w:t xml:space="preserve">If the two sets come from a population with the same distribution, the points should fall approximately along this reference line. </w:t>
      </w:r>
    </w:p>
    <w:p w:rsidR="00A36C1A" w:rsidRPr="006E5D88" w:rsidRDefault="00A36C1A" w:rsidP="007A7432">
      <w:pPr>
        <w:pStyle w:val="ListParagraph"/>
        <w:numPr>
          <w:ilvl w:val="0"/>
          <w:numId w:val="36"/>
        </w:numPr>
        <w:spacing w:before="80" w:after="0" w:line="240" w:lineRule="auto"/>
        <w:ind w:left="567" w:right="-22" w:hanging="567"/>
        <w:contextualSpacing w:val="0"/>
        <w:rPr>
          <w:sz w:val="24"/>
          <w:szCs w:val="24"/>
        </w:rPr>
      </w:pPr>
      <w:r w:rsidRPr="006E5D88">
        <w:rPr>
          <w:sz w:val="24"/>
          <w:szCs w:val="24"/>
        </w:rPr>
        <w:t>The greater the departure from this reference line, the greater the evidence for the conclusion that the two data sets have come from populations with different distributions.</w:t>
      </w:r>
    </w:p>
    <w:p w:rsidR="00927A48" w:rsidRPr="00927A48" w:rsidRDefault="00927A48" w:rsidP="00231062">
      <w:pPr>
        <w:spacing w:line="240" w:lineRule="auto"/>
        <w:ind w:right="-590"/>
        <w:rPr>
          <w:b/>
          <w:bCs/>
          <w:sz w:val="8"/>
          <w:szCs w:val="8"/>
        </w:rPr>
      </w:pPr>
    </w:p>
    <w:p w:rsidR="0051076B" w:rsidRDefault="0051076B" w:rsidP="00231062">
      <w:pPr>
        <w:spacing w:line="240" w:lineRule="auto"/>
        <w:ind w:right="-590"/>
        <w:rPr>
          <w:b/>
          <w:bCs/>
          <w:sz w:val="24"/>
          <w:szCs w:val="24"/>
        </w:rPr>
      </w:pPr>
      <w:r>
        <w:rPr>
          <w:b/>
          <w:bCs/>
          <w:sz w:val="24"/>
          <w:szCs w:val="24"/>
        </w:rPr>
        <w:t>Examples</w:t>
      </w:r>
    </w:p>
    <w:p w:rsidR="0051076B" w:rsidRDefault="0051076B" w:rsidP="00231062">
      <w:pPr>
        <w:spacing w:line="240" w:lineRule="auto"/>
        <w:ind w:right="-590"/>
        <w:jc w:val="center"/>
        <w:rPr>
          <w:b/>
          <w:bCs/>
          <w:sz w:val="24"/>
          <w:szCs w:val="24"/>
        </w:rPr>
      </w:pPr>
      <w:r>
        <w:rPr>
          <w:b/>
          <w:bCs/>
          <w:noProof/>
          <w:sz w:val="24"/>
          <w:szCs w:val="24"/>
        </w:rPr>
        <w:drawing>
          <wp:inline distT="0" distB="0" distL="0" distR="0">
            <wp:extent cx="2612625" cy="2310405"/>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617330" cy="2314566"/>
                    </a:xfrm>
                    <a:prstGeom prst="rect">
                      <a:avLst/>
                    </a:prstGeom>
                    <a:noFill/>
                    <a:ln w="9525">
                      <a:noFill/>
                      <a:miter lim="800000"/>
                      <a:headEnd/>
                      <a:tailEnd/>
                    </a:ln>
                  </pic:spPr>
                </pic:pic>
              </a:graphicData>
            </a:graphic>
          </wp:inline>
        </w:drawing>
      </w:r>
    </w:p>
    <w:p w:rsidR="0051076B" w:rsidRPr="003C5653" w:rsidRDefault="0051076B" w:rsidP="003C5653">
      <w:pPr>
        <w:spacing w:line="240" w:lineRule="auto"/>
        <w:ind w:left="1985" w:right="970" w:hanging="567"/>
        <w:jc w:val="center"/>
        <w:rPr>
          <w:sz w:val="20"/>
          <w:szCs w:val="20"/>
        </w:rPr>
      </w:pPr>
      <w:r w:rsidRPr="003C5653">
        <w:rPr>
          <w:sz w:val="20"/>
          <w:szCs w:val="20"/>
        </w:rPr>
        <w:t xml:space="preserve">Fig.3: </w:t>
      </w:r>
      <w:r w:rsidR="003C5653" w:rsidRPr="003C5653">
        <w:rPr>
          <w:sz w:val="20"/>
          <w:szCs w:val="20"/>
        </w:rPr>
        <w:t>Q-Q plot of randomly generated independent standard normal data &amp; standard normal population</w:t>
      </w:r>
    </w:p>
    <w:p w:rsidR="00FA7166" w:rsidRPr="00007E47" w:rsidRDefault="00FA7166" w:rsidP="003C5653">
      <w:pPr>
        <w:shd w:val="clear" w:color="auto" w:fill="F8F9FA"/>
        <w:spacing w:after="0" w:line="240" w:lineRule="auto"/>
        <w:ind w:right="-590"/>
        <w:jc w:val="center"/>
        <w:rPr>
          <w:color w:val="202122"/>
          <w:sz w:val="24"/>
          <w:szCs w:val="24"/>
        </w:rPr>
      </w:pPr>
      <w:r w:rsidRPr="00007E47">
        <w:rPr>
          <w:noProof/>
          <w:color w:val="0645AD"/>
          <w:sz w:val="24"/>
          <w:szCs w:val="24"/>
        </w:rPr>
        <w:lastRenderedPageBreak/>
        <w:drawing>
          <wp:inline distT="0" distB="0" distL="0" distR="0">
            <wp:extent cx="2857500" cy="2505075"/>
            <wp:effectExtent l="19050" t="0" r="0" b="0"/>
            <wp:docPr id="7" name="Picture 3" descr="https://upload.wikimedia.org/wikipedia/commons/thumb/c/ca/Weibull_qq.svg/300px-Weibull_qq.svg.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c/ca/Weibull_qq.svg/300px-Weibull_qq.svg.png">
                      <a:hlinkClick r:id="rId15"/>
                    </pic:cNvPr>
                    <pic:cNvPicPr>
                      <a:picLocks noChangeAspect="1" noChangeArrowheads="1"/>
                    </pic:cNvPicPr>
                  </pic:nvPicPr>
                  <pic:blipFill>
                    <a:blip r:embed="rId16" cstate="print"/>
                    <a:srcRect/>
                    <a:stretch>
                      <a:fillRect/>
                    </a:stretch>
                  </pic:blipFill>
                  <pic:spPr bwMode="auto">
                    <a:xfrm>
                      <a:off x="0" y="0"/>
                      <a:ext cx="2857500" cy="2505075"/>
                    </a:xfrm>
                    <a:prstGeom prst="rect">
                      <a:avLst/>
                    </a:prstGeom>
                    <a:noFill/>
                    <a:ln w="9525">
                      <a:noFill/>
                      <a:miter lim="800000"/>
                      <a:headEnd/>
                      <a:tailEnd/>
                    </a:ln>
                  </pic:spPr>
                </pic:pic>
              </a:graphicData>
            </a:graphic>
          </wp:inline>
        </w:drawing>
      </w:r>
    </w:p>
    <w:p w:rsidR="00FA7166" w:rsidRPr="003E3FC8" w:rsidRDefault="003C5653" w:rsidP="003E3FC8">
      <w:pPr>
        <w:shd w:val="clear" w:color="auto" w:fill="F8F9FA"/>
        <w:spacing w:before="120" w:line="240" w:lineRule="auto"/>
        <w:ind w:left="1985" w:right="1111" w:hanging="567"/>
        <w:jc w:val="center"/>
        <w:rPr>
          <w:color w:val="202122"/>
          <w:sz w:val="20"/>
          <w:szCs w:val="20"/>
        </w:rPr>
      </w:pPr>
      <w:r w:rsidRPr="003E3FC8">
        <w:rPr>
          <w:color w:val="202122"/>
          <w:sz w:val="20"/>
          <w:szCs w:val="20"/>
        </w:rPr>
        <w:t xml:space="preserve">Fig. </w:t>
      </w:r>
      <w:proofErr w:type="gramStart"/>
      <w:r w:rsidRPr="003E3FC8">
        <w:rPr>
          <w:color w:val="202122"/>
          <w:sz w:val="20"/>
          <w:szCs w:val="20"/>
        </w:rPr>
        <w:t>4.:</w:t>
      </w:r>
      <w:proofErr w:type="gramEnd"/>
      <w:r w:rsidRPr="003E3FC8">
        <w:rPr>
          <w:color w:val="202122"/>
          <w:sz w:val="20"/>
          <w:szCs w:val="20"/>
        </w:rPr>
        <w:t xml:space="preserve"> Q-Q plot of a sample data </w:t>
      </w:r>
      <w:proofErr w:type="spellStart"/>
      <w:r w:rsidRPr="003E3FC8">
        <w:rPr>
          <w:color w:val="202122"/>
          <w:sz w:val="20"/>
          <w:szCs w:val="20"/>
        </w:rPr>
        <w:t>vs</w:t>
      </w:r>
      <w:proofErr w:type="spellEnd"/>
      <w:r w:rsidRPr="003E3FC8">
        <w:rPr>
          <w:color w:val="202122"/>
          <w:sz w:val="20"/>
          <w:szCs w:val="20"/>
        </w:rPr>
        <w:t xml:space="preserve"> a </w:t>
      </w:r>
      <w:proofErr w:type="spellStart"/>
      <w:r w:rsidRPr="003E3FC8">
        <w:rPr>
          <w:color w:val="202122"/>
          <w:sz w:val="20"/>
          <w:szCs w:val="20"/>
        </w:rPr>
        <w:t>Weibull</w:t>
      </w:r>
      <w:proofErr w:type="spellEnd"/>
      <w:r w:rsidRPr="003E3FC8">
        <w:rPr>
          <w:color w:val="202122"/>
          <w:sz w:val="20"/>
          <w:szCs w:val="20"/>
        </w:rPr>
        <w:t xml:space="preserve"> distribution.</w:t>
      </w:r>
      <w:r w:rsidR="003E3FC8" w:rsidRPr="003E3FC8">
        <w:rPr>
          <w:color w:val="202122"/>
          <w:sz w:val="20"/>
          <w:szCs w:val="20"/>
        </w:rPr>
        <w:t xml:space="preserve"> </w:t>
      </w:r>
      <w:r w:rsidR="00FA7166" w:rsidRPr="003E3FC8">
        <w:rPr>
          <w:color w:val="202122"/>
          <w:sz w:val="20"/>
          <w:szCs w:val="20"/>
        </w:rPr>
        <w:t xml:space="preserve">The deciles of the distributions are shown in red. </w:t>
      </w:r>
    </w:p>
    <w:p w:rsidR="00FA7166" w:rsidRPr="00007E47" w:rsidRDefault="00FA7166" w:rsidP="00231062">
      <w:pPr>
        <w:spacing w:before="120" w:line="240" w:lineRule="auto"/>
        <w:ind w:right="-590"/>
        <w:rPr>
          <w:color w:val="202122"/>
          <w:sz w:val="24"/>
          <w:szCs w:val="24"/>
        </w:rPr>
      </w:pPr>
    </w:p>
    <w:p w:rsidR="00FA7166" w:rsidRPr="00007E47" w:rsidRDefault="00FA7166" w:rsidP="00231062">
      <w:pPr>
        <w:spacing w:before="120" w:line="240" w:lineRule="auto"/>
        <w:ind w:right="-590"/>
        <w:rPr>
          <w:b/>
          <w:bCs/>
          <w:color w:val="202122"/>
          <w:sz w:val="24"/>
          <w:szCs w:val="24"/>
        </w:rPr>
      </w:pPr>
      <w:r w:rsidRPr="00007E47">
        <w:rPr>
          <w:b/>
          <w:bCs/>
          <w:color w:val="000000"/>
          <w:sz w:val="24"/>
          <w:szCs w:val="24"/>
        </w:rPr>
        <w:t>Interpretation</w:t>
      </w:r>
      <w:r w:rsidR="006F6025">
        <w:rPr>
          <w:b/>
          <w:bCs/>
          <w:color w:val="000000"/>
          <w:sz w:val="24"/>
          <w:szCs w:val="24"/>
        </w:rPr>
        <w:t xml:space="preserve"> of Q-Q plot</w:t>
      </w:r>
    </w:p>
    <w:p w:rsidR="00FA7166" w:rsidRPr="00007E47" w:rsidRDefault="00FA7166" w:rsidP="007A7432">
      <w:pPr>
        <w:pStyle w:val="ListParagraph"/>
        <w:numPr>
          <w:ilvl w:val="0"/>
          <w:numId w:val="11"/>
        </w:numPr>
        <w:spacing w:before="120" w:after="0" w:line="240" w:lineRule="auto"/>
        <w:ind w:left="425" w:right="-22" w:hanging="425"/>
        <w:contextualSpacing w:val="0"/>
        <w:rPr>
          <w:color w:val="202122"/>
          <w:sz w:val="24"/>
          <w:szCs w:val="24"/>
        </w:rPr>
      </w:pPr>
      <w:r w:rsidRPr="00007E47">
        <w:rPr>
          <w:color w:val="202122"/>
          <w:sz w:val="24"/>
          <w:szCs w:val="24"/>
        </w:rPr>
        <w:t xml:space="preserve">The points plotted in a Q–Q plot are always non-decreasing when viewed from left to right. </w:t>
      </w:r>
    </w:p>
    <w:p w:rsidR="00FA7166" w:rsidRPr="00007E47" w:rsidRDefault="00FA7166" w:rsidP="007A7432">
      <w:pPr>
        <w:pStyle w:val="ListParagraph"/>
        <w:numPr>
          <w:ilvl w:val="0"/>
          <w:numId w:val="11"/>
        </w:numPr>
        <w:spacing w:before="120" w:after="0" w:line="240" w:lineRule="auto"/>
        <w:ind w:left="425" w:right="-22" w:hanging="425"/>
        <w:contextualSpacing w:val="0"/>
        <w:rPr>
          <w:color w:val="202122"/>
          <w:sz w:val="24"/>
          <w:szCs w:val="24"/>
        </w:rPr>
      </w:pPr>
      <w:r w:rsidRPr="00007E47">
        <w:rPr>
          <w:color w:val="202122"/>
          <w:sz w:val="24"/>
          <w:szCs w:val="24"/>
        </w:rPr>
        <w:t>If the two distributions being compared are identical, the Q–Q plot follows the 45° line </w:t>
      </w:r>
      <w:r w:rsidRPr="00007E47">
        <w:rPr>
          <w:rFonts w:ascii="Times New Roman" w:hAnsi="Times New Roman" w:cs="Times New Roman"/>
          <w:i/>
          <w:iCs/>
          <w:color w:val="202122"/>
          <w:sz w:val="24"/>
          <w:szCs w:val="24"/>
        </w:rPr>
        <w:t>y</w:t>
      </w:r>
      <w:r w:rsidRPr="00007E47">
        <w:rPr>
          <w:rFonts w:ascii="Times New Roman" w:hAnsi="Times New Roman" w:cs="Times New Roman"/>
          <w:color w:val="202122"/>
          <w:sz w:val="24"/>
          <w:szCs w:val="24"/>
        </w:rPr>
        <w:t> = </w:t>
      </w:r>
      <w:r w:rsidRPr="00007E47">
        <w:rPr>
          <w:rFonts w:ascii="Times New Roman" w:hAnsi="Times New Roman" w:cs="Times New Roman"/>
          <w:i/>
          <w:iCs/>
          <w:color w:val="202122"/>
          <w:sz w:val="24"/>
          <w:szCs w:val="24"/>
        </w:rPr>
        <w:t>x</w:t>
      </w:r>
      <w:r w:rsidRPr="00007E47">
        <w:rPr>
          <w:color w:val="202122"/>
          <w:sz w:val="24"/>
          <w:szCs w:val="24"/>
        </w:rPr>
        <w:t xml:space="preserve">. </w:t>
      </w:r>
    </w:p>
    <w:p w:rsidR="00FA7166" w:rsidRPr="00007E47" w:rsidRDefault="00FA7166" w:rsidP="007A7432">
      <w:pPr>
        <w:pStyle w:val="ListParagraph"/>
        <w:numPr>
          <w:ilvl w:val="0"/>
          <w:numId w:val="11"/>
        </w:numPr>
        <w:spacing w:before="120" w:after="0" w:line="240" w:lineRule="auto"/>
        <w:ind w:left="425" w:right="-22" w:hanging="425"/>
        <w:contextualSpacing w:val="0"/>
        <w:rPr>
          <w:color w:val="202122"/>
          <w:sz w:val="24"/>
          <w:szCs w:val="24"/>
        </w:rPr>
      </w:pPr>
      <w:r w:rsidRPr="00007E47">
        <w:rPr>
          <w:color w:val="202122"/>
          <w:sz w:val="24"/>
          <w:szCs w:val="24"/>
        </w:rPr>
        <w:t>If the two distributions agree after linearly transforming the values in one of the distributions, then the Q–Q plot follows some line, but not necessarily the line </w:t>
      </w:r>
      <w:r w:rsidRPr="00007E47">
        <w:rPr>
          <w:rFonts w:ascii="Times New Roman" w:hAnsi="Times New Roman" w:cs="Times New Roman"/>
          <w:i/>
          <w:iCs/>
          <w:color w:val="202122"/>
          <w:sz w:val="24"/>
          <w:szCs w:val="24"/>
        </w:rPr>
        <w:t>y</w:t>
      </w:r>
      <w:r w:rsidRPr="00007E47">
        <w:rPr>
          <w:rFonts w:ascii="Times New Roman" w:hAnsi="Times New Roman" w:cs="Times New Roman"/>
          <w:color w:val="202122"/>
          <w:sz w:val="24"/>
          <w:szCs w:val="24"/>
        </w:rPr>
        <w:t> = </w:t>
      </w:r>
      <w:r w:rsidRPr="00007E47">
        <w:rPr>
          <w:rFonts w:ascii="Times New Roman" w:hAnsi="Times New Roman" w:cs="Times New Roman"/>
          <w:i/>
          <w:iCs/>
          <w:color w:val="202122"/>
          <w:sz w:val="24"/>
          <w:szCs w:val="24"/>
        </w:rPr>
        <w:t>x</w:t>
      </w:r>
      <w:r w:rsidRPr="00007E47">
        <w:rPr>
          <w:color w:val="202122"/>
          <w:sz w:val="24"/>
          <w:szCs w:val="24"/>
        </w:rPr>
        <w:t xml:space="preserve">. </w:t>
      </w:r>
    </w:p>
    <w:p w:rsidR="00FA7166" w:rsidRPr="00007E47" w:rsidRDefault="00FA7166" w:rsidP="007A7432">
      <w:pPr>
        <w:pStyle w:val="ListParagraph"/>
        <w:numPr>
          <w:ilvl w:val="0"/>
          <w:numId w:val="11"/>
        </w:numPr>
        <w:spacing w:before="120" w:after="0" w:line="240" w:lineRule="auto"/>
        <w:ind w:left="425" w:right="-22" w:hanging="425"/>
        <w:contextualSpacing w:val="0"/>
        <w:rPr>
          <w:color w:val="202122"/>
          <w:sz w:val="24"/>
          <w:szCs w:val="24"/>
        </w:rPr>
      </w:pPr>
      <w:r w:rsidRPr="00007E47">
        <w:rPr>
          <w:color w:val="202122"/>
          <w:sz w:val="24"/>
          <w:szCs w:val="24"/>
        </w:rPr>
        <w:t>If the general trend of the Q–Q plot is flatter than the line </w:t>
      </w:r>
      <w:r w:rsidRPr="00007E47">
        <w:rPr>
          <w:rFonts w:ascii="Times New Roman" w:hAnsi="Times New Roman" w:cs="Times New Roman"/>
          <w:i/>
          <w:iCs/>
          <w:color w:val="202122"/>
          <w:sz w:val="24"/>
          <w:szCs w:val="24"/>
        </w:rPr>
        <w:t>y</w:t>
      </w:r>
      <w:r w:rsidRPr="00007E47">
        <w:rPr>
          <w:rFonts w:ascii="Times New Roman" w:hAnsi="Times New Roman" w:cs="Times New Roman"/>
          <w:color w:val="202122"/>
          <w:sz w:val="24"/>
          <w:szCs w:val="24"/>
        </w:rPr>
        <w:t> = </w:t>
      </w:r>
      <w:r w:rsidRPr="00007E47">
        <w:rPr>
          <w:rFonts w:ascii="Times New Roman" w:hAnsi="Times New Roman" w:cs="Times New Roman"/>
          <w:i/>
          <w:iCs/>
          <w:color w:val="202122"/>
          <w:sz w:val="24"/>
          <w:szCs w:val="24"/>
        </w:rPr>
        <w:t>x</w:t>
      </w:r>
      <w:r w:rsidRPr="00007E47">
        <w:rPr>
          <w:color w:val="202122"/>
          <w:sz w:val="24"/>
          <w:szCs w:val="24"/>
        </w:rPr>
        <w:t xml:space="preserve">, the distribution plotted on the horizontal axis is </w:t>
      </w:r>
      <w:r w:rsidRPr="00007E47">
        <w:rPr>
          <w:sz w:val="24"/>
          <w:szCs w:val="24"/>
        </w:rPr>
        <w:t>more </w:t>
      </w:r>
      <w:hyperlink r:id="rId17" w:tooltip="Statistical dispersion" w:history="1">
        <w:r w:rsidRPr="00007E47">
          <w:rPr>
            <w:sz w:val="24"/>
            <w:szCs w:val="24"/>
            <w:u w:val="single"/>
          </w:rPr>
          <w:t>dispersed</w:t>
        </w:r>
      </w:hyperlink>
      <w:r w:rsidRPr="00007E47">
        <w:rPr>
          <w:sz w:val="24"/>
          <w:szCs w:val="24"/>
        </w:rPr>
        <w:t> than</w:t>
      </w:r>
      <w:r w:rsidRPr="00007E47">
        <w:rPr>
          <w:color w:val="202122"/>
          <w:sz w:val="24"/>
          <w:szCs w:val="24"/>
        </w:rPr>
        <w:t xml:space="preserve"> the distribution plotted on the vertical axis. </w:t>
      </w:r>
    </w:p>
    <w:p w:rsidR="00A250FB" w:rsidRPr="00007E47" w:rsidRDefault="00FA7166" w:rsidP="007A7432">
      <w:pPr>
        <w:pStyle w:val="ListParagraph"/>
        <w:numPr>
          <w:ilvl w:val="0"/>
          <w:numId w:val="11"/>
        </w:numPr>
        <w:spacing w:before="120" w:after="0" w:line="240" w:lineRule="auto"/>
        <w:ind w:left="425" w:right="-22" w:hanging="425"/>
        <w:contextualSpacing w:val="0"/>
        <w:rPr>
          <w:color w:val="202122"/>
          <w:sz w:val="24"/>
          <w:szCs w:val="24"/>
        </w:rPr>
      </w:pPr>
      <w:r w:rsidRPr="00007E47">
        <w:rPr>
          <w:color w:val="202122"/>
          <w:sz w:val="24"/>
          <w:szCs w:val="24"/>
        </w:rPr>
        <w:t>Conversely, if the general trend of the Q–Q plot is steeper than the line </w:t>
      </w:r>
      <w:r w:rsidRPr="00007E47">
        <w:rPr>
          <w:rFonts w:ascii="Times New Roman" w:hAnsi="Times New Roman" w:cs="Times New Roman"/>
          <w:i/>
          <w:iCs/>
          <w:color w:val="202122"/>
          <w:sz w:val="24"/>
          <w:szCs w:val="24"/>
        </w:rPr>
        <w:t>y</w:t>
      </w:r>
      <w:r w:rsidRPr="00007E47">
        <w:rPr>
          <w:rFonts w:ascii="Times New Roman" w:hAnsi="Times New Roman" w:cs="Times New Roman"/>
          <w:color w:val="202122"/>
          <w:sz w:val="24"/>
          <w:szCs w:val="24"/>
        </w:rPr>
        <w:t> = </w:t>
      </w:r>
      <w:r w:rsidRPr="00007E47">
        <w:rPr>
          <w:rFonts w:ascii="Times New Roman" w:hAnsi="Times New Roman" w:cs="Times New Roman"/>
          <w:i/>
          <w:iCs/>
          <w:color w:val="202122"/>
          <w:sz w:val="24"/>
          <w:szCs w:val="24"/>
        </w:rPr>
        <w:t>x</w:t>
      </w:r>
      <w:r w:rsidRPr="00007E47">
        <w:rPr>
          <w:color w:val="202122"/>
          <w:sz w:val="24"/>
          <w:szCs w:val="24"/>
        </w:rPr>
        <w:t xml:space="preserve">, the distribution plotted on the vertical axis is </w:t>
      </w:r>
      <w:r w:rsidRPr="00007E47">
        <w:rPr>
          <w:sz w:val="24"/>
          <w:szCs w:val="24"/>
        </w:rPr>
        <w:t>more </w:t>
      </w:r>
      <w:hyperlink r:id="rId18" w:tooltip="Statistical dispersion" w:history="1">
        <w:r w:rsidRPr="00007E47">
          <w:rPr>
            <w:sz w:val="24"/>
            <w:szCs w:val="24"/>
            <w:u w:val="single"/>
          </w:rPr>
          <w:t>dispersed</w:t>
        </w:r>
      </w:hyperlink>
      <w:r w:rsidRPr="00007E47">
        <w:rPr>
          <w:sz w:val="24"/>
          <w:szCs w:val="24"/>
        </w:rPr>
        <w:t> than</w:t>
      </w:r>
      <w:r w:rsidRPr="00007E47">
        <w:rPr>
          <w:color w:val="202122"/>
          <w:sz w:val="24"/>
          <w:szCs w:val="24"/>
        </w:rPr>
        <w:t xml:space="preserve"> the distribution plotted on the horizontal axis.</w:t>
      </w:r>
    </w:p>
    <w:p w:rsidR="002D634A" w:rsidRDefault="00FA7166" w:rsidP="007A7432">
      <w:pPr>
        <w:pStyle w:val="ListParagraph"/>
        <w:numPr>
          <w:ilvl w:val="0"/>
          <w:numId w:val="11"/>
        </w:numPr>
        <w:spacing w:before="120" w:after="0" w:line="240" w:lineRule="auto"/>
        <w:ind w:left="425" w:right="-22" w:hanging="425"/>
        <w:contextualSpacing w:val="0"/>
        <w:rPr>
          <w:color w:val="202122"/>
          <w:sz w:val="24"/>
          <w:szCs w:val="24"/>
        </w:rPr>
      </w:pPr>
      <w:r w:rsidRPr="00007E47">
        <w:rPr>
          <w:color w:val="202122"/>
          <w:sz w:val="24"/>
          <w:szCs w:val="24"/>
        </w:rPr>
        <w:t>Q–Q plots are often arced, or "S" shaped, indicating that one of the distributions is more skewed than the other, or that one of the distributions has heavier tails than the other.</w:t>
      </w:r>
    </w:p>
    <w:p w:rsidR="00927A48" w:rsidRDefault="00927A48" w:rsidP="00927A48">
      <w:pPr>
        <w:pStyle w:val="ListParagraph"/>
        <w:spacing w:before="120" w:after="0" w:line="240" w:lineRule="auto"/>
        <w:ind w:left="0" w:right="-590"/>
        <w:contextualSpacing w:val="0"/>
        <w:rPr>
          <w:color w:val="202122"/>
          <w:sz w:val="24"/>
          <w:szCs w:val="24"/>
        </w:rPr>
      </w:pPr>
    </w:p>
    <w:p w:rsidR="007A7432" w:rsidRPr="007A7432" w:rsidRDefault="007A7432" w:rsidP="007A7432">
      <w:pPr>
        <w:pStyle w:val="ListParagraph"/>
        <w:spacing w:before="120"/>
        <w:ind w:left="0" w:right="-590"/>
        <w:rPr>
          <w:color w:val="202122"/>
          <w:sz w:val="24"/>
          <w:szCs w:val="24"/>
        </w:rPr>
      </w:pPr>
      <w:r w:rsidRPr="007A7432">
        <w:rPr>
          <w:b/>
          <w:bCs/>
          <w:color w:val="202122"/>
          <w:sz w:val="24"/>
          <w:szCs w:val="24"/>
        </w:rPr>
        <w:t>Difference between P-P plot and Q-Q plot</w:t>
      </w:r>
      <w:r w:rsidRPr="007A7432">
        <w:rPr>
          <w:color w:val="202122"/>
          <w:sz w:val="24"/>
          <w:szCs w:val="24"/>
        </w:rPr>
        <w:t xml:space="preserve"> </w:t>
      </w:r>
    </w:p>
    <w:p w:rsidR="007A7432" w:rsidRPr="007A7432" w:rsidRDefault="007A7432" w:rsidP="007A7432">
      <w:pPr>
        <w:pStyle w:val="ListParagraph"/>
        <w:numPr>
          <w:ilvl w:val="0"/>
          <w:numId w:val="39"/>
        </w:numPr>
        <w:spacing w:before="120"/>
        <w:ind w:left="426" w:right="-22" w:hanging="426"/>
        <w:rPr>
          <w:color w:val="202122"/>
          <w:sz w:val="24"/>
          <w:szCs w:val="24"/>
        </w:rPr>
      </w:pPr>
      <w:r w:rsidRPr="007A7432">
        <w:rPr>
          <w:color w:val="202122"/>
          <w:sz w:val="24"/>
          <w:szCs w:val="24"/>
        </w:rPr>
        <w:t xml:space="preserve">A P-P plot compares the empirical cumulative distribution function of a data set with a specified theoretical cumulative distribution function </w:t>
      </w:r>
      <w:proofErr w:type="gramStart"/>
      <w:r w:rsidRPr="007A7432">
        <w:rPr>
          <w:color w:val="202122"/>
          <w:sz w:val="24"/>
          <w:szCs w:val="24"/>
        </w:rPr>
        <w:t>F(</w:t>
      </w:r>
      <w:proofErr w:type="gramEnd"/>
      <w:r w:rsidRPr="007A7432">
        <w:rPr>
          <w:color w:val="202122"/>
          <w:sz w:val="24"/>
          <w:szCs w:val="24"/>
        </w:rPr>
        <w:t xml:space="preserve">·). </w:t>
      </w:r>
    </w:p>
    <w:p w:rsidR="007A7432" w:rsidRPr="007A7432" w:rsidRDefault="007A7432" w:rsidP="007A7432">
      <w:pPr>
        <w:pStyle w:val="ListParagraph"/>
        <w:numPr>
          <w:ilvl w:val="0"/>
          <w:numId w:val="39"/>
        </w:numPr>
        <w:spacing w:before="120"/>
        <w:ind w:left="426" w:right="-22" w:hanging="426"/>
        <w:rPr>
          <w:color w:val="202122"/>
          <w:sz w:val="24"/>
          <w:szCs w:val="24"/>
        </w:rPr>
      </w:pPr>
      <w:r w:rsidRPr="007A7432">
        <w:rPr>
          <w:color w:val="202122"/>
          <w:sz w:val="24"/>
          <w:szCs w:val="24"/>
        </w:rPr>
        <w:t>A Q-Q plot compares the quantiles of a data distribution with the quantiles of a standardized theoretical distribution from a specified family of distributions.</w:t>
      </w:r>
    </w:p>
    <w:p w:rsidR="007A7432" w:rsidRPr="00927A48" w:rsidRDefault="007A7432" w:rsidP="00927A48">
      <w:pPr>
        <w:pStyle w:val="ListParagraph"/>
        <w:spacing w:before="120" w:after="0" w:line="240" w:lineRule="auto"/>
        <w:ind w:left="0" w:right="-590"/>
        <w:contextualSpacing w:val="0"/>
        <w:rPr>
          <w:color w:val="202122"/>
          <w:sz w:val="24"/>
          <w:szCs w:val="24"/>
        </w:rPr>
      </w:pPr>
    </w:p>
    <w:sectPr w:rsidR="007A7432" w:rsidRPr="00927A48" w:rsidSect="00715F48">
      <w:pgSz w:w="11906" w:h="16838"/>
      <w:pgMar w:top="1440" w:right="1416"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C67B4"/>
    <w:multiLevelType w:val="multilevel"/>
    <w:tmpl w:val="6B5A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44271"/>
    <w:multiLevelType w:val="multilevel"/>
    <w:tmpl w:val="4752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0F7AFB"/>
    <w:multiLevelType w:val="hybridMultilevel"/>
    <w:tmpl w:val="057E0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EE5E24"/>
    <w:multiLevelType w:val="hybridMultilevel"/>
    <w:tmpl w:val="7B6EB368"/>
    <w:lvl w:ilvl="0" w:tplc="F53A649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9255BD1"/>
    <w:multiLevelType w:val="hybridMultilevel"/>
    <w:tmpl w:val="53321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BF424BB"/>
    <w:multiLevelType w:val="hybridMultilevel"/>
    <w:tmpl w:val="80C696D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2F417BC"/>
    <w:multiLevelType w:val="multilevel"/>
    <w:tmpl w:val="65B6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26258A"/>
    <w:multiLevelType w:val="hybridMultilevel"/>
    <w:tmpl w:val="B3B4A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CAF0416"/>
    <w:multiLevelType w:val="hybridMultilevel"/>
    <w:tmpl w:val="C63CA72A"/>
    <w:lvl w:ilvl="0" w:tplc="F53A649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31143AF"/>
    <w:multiLevelType w:val="hybridMultilevel"/>
    <w:tmpl w:val="8B86FD26"/>
    <w:lvl w:ilvl="0" w:tplc="F53A649E">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C94300B"/>
    <w:multiLevelType w:val="hybridMultilevel"/>
    <w:tmpl w:val="94EA3D8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F5F536E"/>
    <w:multiLevelType w:val="multilevel"/>
    <w:tmpl w:val="C594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12D1338"/>
    <w:multiLevelType w:val="hybridMultilevel"/>
    <w:tmpl w:val="1DDCF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20631AE"/>
    <w:multiLevelType w:val="hybridMultilevel"/>
    <w:tmpl w:val="38544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2E05B0F"/>
    <w:multiLevelType w:val="hybridMultilevel"/>
    <w:tmpl w:val="4F5A9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47B70CB"/>
    <w:multiLevelType w:val="hybridMultilevel"/>
    <w:tmpl w:val="EA1E2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5D71933"/>
    <w:multiLevelType w:val="hybridMultilevel"/>
    <w:tmpl w:val="D236EFD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8867B31"/>
    <w:multiLevelType w:val="multilevel"/>
    <w:tmpl w:val="B146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7A7E4F"/>
    <w:multiLevelType w:val="multilevel"/>
    <w:tmpl w:val="ECA4FD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B11C45"/>
    <w:multiLevelType w:val="multilevel"/>
    <w:tmpl w:val="54A46C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901110"/>
    <w:multiLevelType w:val="hybridMultilevel"/>
    <w:tmpl w:val="F31AB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64D116E"/>
    <w:multiLevelType w:val="multilevel"/>
    <w:tmpl w:val="BFEC4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6D3154F"/>
    <w:multiLevelType w:val="multilevel"/>
    <w:tmpl w:val="55F88A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8B4743"/>
    <w:multiLevelType w:val="hybridMultilevel"/>
    <w:tmpl w:val="57A02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9EB4F25"/>
    <w:multiLevelType w:val="multilevel"/>
    <w:tmpl w:val="14D8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D8C16EF"/>
    <w:multiLevelType w:val="multilevel"/>
    <w:tmpl w:val="EA3A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6A5220A"/>
    <w:multiLevelType w:val="hybridMultilevel"/>
    <w:tmpl w:val="31CA68A6"/>
    <w:lvl w:ilvl="0" w:tplc="F53A649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9331FB3"/>
    <w:multiLevelType w:val="hybridMultilevel"/>
    <w:tmpl w:val="8CBC9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CF24B5E"/>
    <w:multiLevelType w:val="multilevel"/>
    <w:tmpl w:val="2086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CFB36F3"/>
    <w:multiLevelType w:val="hybridMultilevel"/>
    <w:tmpl w:val="6D70F51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EEA5A08"/>
    <w:multiLevelType w:val="hybridMultilevel"/>
    <w:tmpl w:val="55CE3D2A"/>
    <w:lvl w:ilvl="0" w:tplc="F53A649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0AC4D43"/>
    <w:multiLevelType w:val="hybridMultilevel"/>
    <w:tmpl w:val="A80EC8D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2C6732A"/>
    <w:multiLevelType w:val="multilevel"/>
    <w:tmpl w:val="C3D8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749749F"/>
    <w:multiLevelType w:val="multilevel"/>
    <w:tmpl w:val="8B1A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8424A10"/>
    <w:multiLevelType w:val="multilevel"/>
    <w:tmpl w:val="1C18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434665"/>
    <w:multiLevelType w:val="hybridMultilevel"/>
    <w:tmpl w:val="07AC94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9F33BF8"/>
    <w:multiLevelType w:val="multilevel"/>
    <w:tmpl w:val="91FE4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AB552A3"/>
    <w:multiLevelType w:val="multilevel"/>
    <w:tmpl w:val="171C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E170611"/>
    <w:multiLevelType w:val="hybridMultilevel"/>
    <w:tmpl w:val="E05CA9B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17"/>
  </w:num>
  <w:num w:numId="3">
    <w:abstractNumId w:val="37"/>
  </w:num>
  <w:num w:numId="4">
    <w:abstractNumId w:val="7"/>
  </w:num>
  <w:num w:numId="5">
    <w:abstractNumId w:val="34"/>
  </w:num>
  <w:num w:numId="6">
    <w:abstractNumId w:val="21"/>
  </w:num>
  <w:num w:numId="7">
    <w:abstractNumId w:val="36"/>
  </w:num>
  <w:num w:numId="8">
    <w:abstractNumId w:val="0"/>
  </w:num>
  <w:num w:numId="9">
    <w:abstractNumId w:val="6"/>
  </w:num>
  <w:num w:numId="10">
    <w:abstractNumId w:val="23"/>
  </w:num>
  <w:num w:numId="11">
    <w:abstractNumId w:val="13"/>
  </w:num>
  <w:num w:numId="12">
    <w:abstractNumId w:val="33"/>
  </w:num>
  <w:num w:numId="13">
    <w:abstractNumId w:val="24"/>
  </w:num>
  <w:num w:numId="14">
    <w:abstractNumId w:val="15"/>
  </w:num>
  <w:num w:numId="15">
    <w:abstractNumId w:val="4"/>
  </w:num>
  <w:num w:numId="16">
    <w:abstractNumId w:val="12"/>
  </w:num>
  <w:num w:numId="17">
    <w:abstractNumId w:val="35"/>
  </w:num>
  <w:num w:numId="18">
    <w:abstractNumId w:val="38"/>
  </w:num>
  <w:num w:numId="19">
    <w:abstractNumId w:val="10"/>
  </w:num>
  <w:num w:numId="20">
    <w:abstractNumId w:val="31"/>
  </w:num>
  <w:num w:numId="21">
    <w:abstractNumId w:val="29"/>
  </w:num>
  <w:num w:numId="22">
    <w:abstractNumId w:val="20"/>
  </w:num>
  <w:num w:numId="23">
    <w:abstractNumId w:val="2"/>
  </w:num>
  <w:num w:numId="24">
    <w:abstractNumId w:val="14"/>
  </w:num>
  <w:num w:numId="25">
    <w:abstractNumId w:val="3"/>
  </w:num>
  <w:num w:numId="26">
    <w:abstractNumId w:val="5"/>
  </w:num>
  <w:num w:numId="27">
    <w:abstractNumId w:val="16"/>
  </w:num>
  <w:num w:numId="28">
    <w:abstractNumId w:val="9"/>
  </w:num>
  <w:num w:numId="29">
    <w:abstractNumId w:val="8"/>
  </w:num>
  <w:num w:numId="30">
    <w:abstractNumId w:val="32"/>
  </w:num>
  <w:num w:numId="31">
    <w:abstractNumId w:val="30"/>
  </w:num>
  <w:num w:numId="32">
    <w:abstractNumId w:val="22"/>
  </w:num>
  <w:num w:numId="33">
    <w:abstractNumId w:val="19"/>
  </w:num>
  <w:num w:numId="34">
    <w:abstractNumId w:val="28"/>
  </w:num>
  <w:num w:numId="35">
    <w:abstractNumId w:val="18"/>
  </w:num>
  <w:num w:numId="36">
    <w:abstractNumId w:val="26"/>
  </w:num>
  <w:num w:numId="37">
    <w:abstractNumId w:val="11"/>
  </w:num>
  <w:num w:numId="38">
    <w:abstractNumId w:val="1"/>
  </w:num>
  <w:num w:numId="39">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7C43AB"/>
    <w:rsid w:val="00000E41"/>
    <w:rsid w:val="000014B6"/>
    <w:rsid w:val="00001622"/>
    <w:rsid w:val="000027BB"/>
    <w:rsid w:val="00004E68"/>
    <w:rsid w:val="000054DB"/>
    <w:rsid w:val="0000578C"/>
    <w:rsid w:val="00006B3B"/>
    <w:rsid w:val="00007E47"/>
    <w:rsid w:val="000106D6"/>
    <w:rsid w:val="000107EA"/>
    <w:rsid w:val="00011624"/>
    <w:rsid w:val="0001233F"/>
    <w:rsid w:val="000126C4"/>
    <w:rsid w:val="000147A9"/>
    <w:rsid w:val="0001517F"/>
    <w:rsid w:val="00015293"/>
    <w:rsid w:val="0001566F"/>
    <w:rsid w:val="00016ED6"/>
    <w:rsid w:val="00020C4E"/>
    <w:rsid w:val="00021278"/>
    <w:rsid w:val="000213BE"/>
    <w:rsid w:val="0002221B"/>
    <w:rsid w:val="00023225"/>
    <w:rsid w:val="0002381B"/>
    <w:rsid w:val="000239AF"/>
    <w:rsid w:val="000243A0"/>
    <w:rsid w:val="00024ED4"/>
    <w:rsid w:val="0002518D"/>
    <w:rsid w:val="00026286"/>
    <w:rsid w:val="000263B9"/>
    <w:rsid w:val="00026B41"/>
    <w:rsid w:val="00026C90"/>
    <w:rsid w:val="0002726E"/>
    <w:rsid w:val="00030764"/>
    <w:rsid w:val="00030EBF"/>
    <w:rsid w:val="00031F0E"/>
    <w:rsid w:val="000322DF"/>
    <w:rsid w:val="0003296F"/>
    <w:rsid w:val="00033484"/>
    <w:rsid w:val="00034240"/>
    <w:rsid w:val="0003469D"/>
    <w:rsid w:val="00034DDA"/>
    <w:rsid w:val="000350DA"/>
    <w:rsid w:val="00035D40"/>
    <w:rsid w:val="00036394"/>
    <w:rsid w:val="00036A94"/>
    <w:rsid w:val="00040040"/>
    <w:rsid w:val="00040CF3"/>
    <w:rsid w:val="00042770"/>
    <w:rsid w:val="00043172"/>
    <w:rsid w:val="0004387F"/>
    <w:rsid w:val="00044292"/>
    <w:rsid w:val="000470A0"/>
    <w:rsid w:val="000475CB"/>
    <w:rsid w:val="0004797F"/>
    <w:rsid w:val="0005022B"/>
    <w:rsid w:val="000526C8"/>
    <w:rsid w:val="0005350D"/>
    <w:rsid w:val="000550A0"/>
    <w:rsid w:val="00055368"/>
    <w:rsid w:val="000559E4"/>
    <w:rsid w:val="00056427"/>
    <w:rsid w:val="00056974"/>
    <w:rsid w:val="000572F3"/>
    <w:rsid w:val="00057D40"/>
    <w:rsid w:val="000620D8"/>
    <w:rsid w:val="000621C7"/>
    <w:rsid w:val="00064498"/>
    <w:rsid w:val="0006476E"/>
    <w:rsid w:val="00064E94"/>
    <w:rsid w:val="000651D1"/>
    <w:rsid w:val="00065509"/>
    <w:rsid w:val="00066644"/>
    <w:rsid w:val="00067AA8"/>
    <w:rsid w:val="000700A5"/>
    <w:rsid w:val="00070298"/>
    <w:rsid w:val="0007104C"/>
    <w:rsid w:val="00071E82"/>
    <w:rsid w:val="000729D0"/>
    <w:rsid w:val="00072A1F"/>
    <w:rsid w:val="0007379D"/>
    <w:rsid w:val="00074841"/>
    <w:rsid w:val="00074B02"/>
    <w:rsid w:val="000760A7"/>
    <w:rsid w:val="000770F8"/>
    <w:rsid w:val="000779C5"/>
    <w:rsid w:val="00080DCA"/>
    <w:rsid w:val="00081110"/>
    <w:rsid w:val="00081199"/>
    <w:rsid w:val="00081540"/>
    <w:rsid w:val="00081E78"/>
    <w:rsid w:val="00082092"/>
    <w:rsid w:val="0008270A"/>
    <w:rsid w:val="00082E6E"/>
    <w:rsid w:val="000830C2"/>
    <w:rsid w:val="000843E5"/>
    <w:rsid w:val="00085E24"/>
    <w:rsid w:val="000863F3"/>
    <w:rsid w:val="00086625"/>
    <w:rsid w:val="000867CA"/>
    <w:rsid w:val="00087B87"/>
    <w:rsid w:val="00091010"/>
    <w:rsid w:val="0009190B"/>
    <w:rsid w:val="00092675"/>
    <w:rsid w:val="00092CB5"/>
    <w:rsid w:val="000939A4"/>
    <w:rsid w:val="00094981"/>
    <w:rsid w:val="00094DCA"/>
    <w:rsid w:val="00095DE8"/>
    <w:rsid w:val="000964EF"/>
    <w:rsid w:val="00097B8A"/>
    <w:rsid w:val="000A0C46"/>
    <w:rsid w:val="000A1324"/>
    <w:rsid w:val="000A20F0"/>
    <w:rsid w:val="000A3511"/>
    <w:rsid w:val="000A4C7B"/>
    <w:rsid w:val="000A5CA2"/>
    <w:rsid w:val="000A6139"/>
    <w:rsid w:val="000A7168"/>
    <w:rsid w:val="000B017F"/>
    <w:rsid w:val="000B0DCF"/>
    <w:rsid w:val="000B1AEF"/>
    <w:rsid w:val="000B1D93"/>
    <w:rsid w:val="000B259C"/>
    <w:rsid w:val="000B2858"/>
    <w:rsid w:val="000B2CB2"/>
    <w:rsid w:val="000B4F9B"/>
    <w:rsid w:val="000B63FF"/>
    <w:rsid w:val="000B6BC4"/>
    <w:rsid w:val="000B6DBF"/>
    <w:rsid w:val="000B7ABC"/>
    <w:rsid w:val="000C02B0"/>
    <w:rsid w:val="000C13EF"/>
    <w:rsid w:val="000C1689"/>
    <w:rsid w:val="000C40AF"/>
    <w:rsid w:val="000C5FCB"/>
    <w:rsid w:val="000C6911"/>
    <w:rsid w:val="000C7D63"/>
    <w:rsid w:val="000D137E"/>
    <w:rsid w:val="000D3569"/>
    <w:rsid w:val="000D4140"/>
    <w:rsid w:val="000D4F2B"/>
    <w:rsid w:val="000D5AC4"/>
    <w:rsid w:val="000D5F59"/>
    <w:rsid w:val="000D6DD9"/>
    <w:rsid w:val="000D7A35"/>
    <w:rsid w:val="000D7DBA"/>
    <w:rsid w:val="000E0E9F"/>
    <w:rsid w:val="000E1A4E"/>
    <w:rsid w:val="000E1E95"/>
    <w:rsid w:val="000E2C32"/>
    <w:rsid w:val="000E2C36"/>
    <w:rsid w:val="000E3FF5"/>
    <w:rsid w:val="000E40B2"/>
    <w:rsid w:val="000E4D06"/>
    <w:rsid w:val="000E4DDC"/>
    <w:rsid w:val="000E4E8A"/>
    <w:rsid w:val="000E6526"/>
    <w:rsid w:val="000E676B"/>
    <w:rsid w:val="000E6D42"/>
    <w:rsid w:val="000E6E4A"/>
    <w:rsid w:val="000E7509"/>
    <w:rsid w:val="000E7D19"/>
    <w:rsid w:val="000F0A5C"/>
    <w:rsid w:val="000F1560"/>
    <w:rsid w:val="000F1789"/>
    <w:rsid w:val="000F23AA"/>
    <w:rsid w:val="000F2AB5"/>
    <w:rsid w:val="000F2B89"/>
    <w:rsid w:val="000F3E42"/>
    <w:rsid w:val="000F5484"/>
    <w:rsid w:val="000F54DE"/>
    <w:rsid w:val="000F7F1E"/>
    <w:rsid w:val="000F7FDE"/>
    <w:rsid w:val="001004F1"/>
    <w:rsid w:val="00100ECC"/>
    <w:rsid w:val="00100F20"/>
    <w:rsid w:val="001037C0"/>
    <w:rsid w:val="00105153"/>
    <w:rsid w:val="00105B7F"/>
    <w:rsid w:val="0010691E"/>
    <w:rsid w:val="001071EC"/>
    <w:rsid w:val="001071F6"/>
    <w:rsid w:val="00110677"/>
    <w:rsid w:val="00110AA8"/>
    <w:rsid w:val="00111192"/>
    <w:rsid w:val="001131D8"/>
    <w:rsid w:val="001132C1"/>
    <w:rsid w:val="00113EFB"/>
    <w:rsid w:val="0011458E"/>
    <w:rsid w:val="001203CE"/>
    <w:rsid w:val="00120AD5"/>
    <w:rsid w:val="00122012"/>
    <w:rsid w:val="0012248B"/>
    <w:rsid w:val="00122788"/>
    <w:rsid w:val="001227F6"/>
    <w:rsid w:val="00122BC3"/>
    <w:rsid w:val="00123307"/>
    <w:rsid w:val="001240B5"/>
    <w:rsid w:val="00124583"/>
    <w:rsid w:val="0012487C"/>
    <w:rsid w:val="001270F5"/>
    <w:rsid w:val="00131931"/>
    <w:rsid w:val="001335F0"/>
    <w:rsid w:val="001341A1"/>
    <w:rsid w:val="001341C7"/>
    <w:rsid w:val="0013433A"/>
    <w:rsid w:val="00134B9B"/>
    <w:rsid w:val="001355F2"/>
    <w:rsid w:val="001356C9"/>
    <w:rsid w:val="00135A76"/>
    <w:rsid w:val="00136733"/>
    <w:rsid w:val="001367DB"/>
    <w:rsid w:val="001369AA"/>
    <w:rsid w:val="001371B4"/>
    <w:rsid w:val="00140008"/>
    <w:rsid w:val="001401E4"/>
    <w:rsid w:val="0014096D"/>
    <w:rsid w:val="00140C6A"/>
    <w:rsid w:val="00140F3F"/>
    <w:rsid w:val="00144368"/>
    <w:rsid w:val="00145467"/>
    <w:rsid w:val="001456DC"/>
    <w:rsid w:val="00146B2C"/>
    <w:rsid w:val="00146F08"/>
    <w:rsid w:val="001505A7"/>
    <w:rsid w:val="00150D7B"/>
    <w:rsid w:val="00151891"/>
    <w:rsid w:val="00151F06"/>
    <w:rsid w:val="00154279"/>
    <w:rsid w:val="00155910"/>
    <w:rsid w:val="00156B6C"/>
    <w:rsid w:val="001575E4"/>
    <w:rsid w:val="00157913"/>
    <w:rsid w:val="0016055E"/>
    <w:rsid w:val="001633FC"/>
    <w:rsid w:val="00166015"/>
    <w:rsid w:val="00167339"/>
    <w:rsid w:val="00167F94"/>
    <w:rsid w:val="00170DF2"/>
    <w:rsid w:val="00170FFD"/>
    <w:rsid w:val="00173C44"/>
    <w:rsid w:val="00173DCC"/>
    <w:rsid w:val="001760B2"/>
    <w:rsid w:val="00176F1D"/>
    <w:rsid w:val="001810FF"/>
    <w:rsid w:val="0018150D"/>
    <w:rsid w:val="00182B55"/>
    <w:rsid w:val="0018570B"/>
    <w:rsid w:val="0018646D"/>
    <w:rsid w:val="00187E85"/>
    <w:rsid w:val="0019012D"/>
    <w:rsid w:val="001906FF"/>
    <w:rsid w:val="00190D9E"/>
    <w:rsid w:val="00191445"/>
    <w:rsid w:val="00192508"/>
    <w:rsid w:val="00192C7B"/>
    <w:rsid w:val="00194C1F"/>
    <w:rsid w:val="001966D9"/>
    <w:rsid w:val="0019788B"/>
    <w:rsid w:val="00197BE8"/>
    <w:rsid w:val="00197C42"/>
    <w:rsid w:val="001A17C1"/>
    <w:rsid w:val="001A30BD"/>
    <w:rsid w:val="001A3DC0"/>
    <w:rsid w:val="001A4E3E"/>
    <w:rsid w:val="001A523C"/>
    <w:rsid w:val="001A5AE7"/>
    <w:rsid w:val="001A6F99"/>
    <w:rsid w:val="001B139B"/>
    <w:rsid w:val="001B32A2"/>
    <w:rsid w:val="001B503A"/>
    <w:rsid w:val="001B581B"/>
    <w:rsid w:val="001B5A5A"/>
    <w:rsid w:val="001B5A72"/>
    <w:rsid w:val="001B7777"/>
    <w:rsid w:val="001C002E"/>
    <w:rsid w:val="001C01C0"/>
    <w:rsid w:val="001C0642"/>
    <w:rsid w:val="001C11BB"/>
    <w:rsid w:val="001C138F"/>
    <w:rsid w:val="001C30C9"/>
    <w:rsid w:val="001C3BC7"/>
    <w:rsid w:val="001C3DBA"/>
    <w:rsid w:val="001C58F8"/>
    <w:rsid w:val="001C5D6D"/>
    <w:rsid w:val="001C5DD2"/>
    <w:rsid w:val="001C7F8F"/>
    <w:rsid w:val="001D14AD"/>
    <w:rsid w:val="001D28CD"/>
    <w:rsid w:val="001D322E"/>
    <w:rsid w:val="001D328A"/>
    <w:rsid w:val="001D7533"/>
    <w:rsid w:val="001E003D"/>
    <w:rsid w:val="001E1674"/>
    <w:rsid w:val="001E1875"/>
    <w:rsid w:val="001E2227"/>
    <w:rsid w:val="001E2264"/>
    <w:rsid w:val="001E390B"/>
    <w:rsid w:val="001E7D3A"/>
    <w:rsid w:val="001F1046"/>
    <w:rsid w:val="001F32F8"/>
    <w:rsid w:val="001F3ED2"/>
    <w:rsid w:val="001F6FB0"/>
    <w:rsid w:val="001F7EF6"/>
    <w:rsid w:val="0020101C"/>
    <w:rsid w:val="00201785"/>
    <w:rsid w:val="00203B9F"/>
    <w:rsid w:val="00203FD4"/>
    <w:rsid w:val="0020417C"/>
    <w:rsid w:val="0020447C"/>
    <w:rsid w:val="0020568B"/>
    <w:rsid w:val="002064EF"/>
    <w:rsid w:val="0020690B"/>
    <w:rsid w:val="0020751C"/>
    <w:rsid w:val="002105C1"/>
    <w:rsid w:val="00210686"/>
    <w:rsid w:val="00212BA2"/>
    <w:rsid w:val="00213608"/>
    <w:rsid w:val="00214099"/>
    <w:rsid w:val="00214F21"/>
    <w:rsid w:val="00215521"/>
    <w:rsid w:val="002155DC"/>
    <w:rsid w:val="0021590B"/>
    <w:rsid w:val="00215B02"/>
    <w:rsid w:val="00217CA0"/>
    <w:rsid w:val="00217E3B"/>
    <w:rsid w:val="00220701"/>
    <w:rsid w:val="00221397"/>
    <w:rsid w:val="002226A2"/>
    <w:rsid w:val="00222BFA"/>
    <w:rsid w:val="00224255"/>
    <w:rsid w:val="002243E9"/>
    <w:rsid w:val="0022458D"/>
    <w:rsid w:val="00226043"/>
    <w:rsid w:val="002266EC"/>
    <w:rsid w:val="002272F9"/>
    <w:rsid w:val="00227ACA"/>
    <w:rsid w:val="00227DFE"/>
    <w:rsid w:val="00227E83"/>
    <w:rsid w:val="002307D2"/>
    <w:rsid w:val="00230DBB"/>
    <w:rsid w:val="00231062"/>
    <w:rsid w:val="00231555"/>
    <w:rsid w:val="002315C2"/>
    <w:rsid w:val="00231741"/>
    <w:rsid w:val="00231882"/>
    <w:rsid w:val="002323D1"/>
    <w:rsid w:val="0023251B"/>
    <w:rsid w:val="0023273A"/>
    <w:rsid w:val="00234B9F"/>
    <w:rsid w:val="0023537F"/>
    <w:rsid w:val="002354E2"/>
    <w:rsid w:val="0023641E"/>
    <w:rsid w:val="00236975"/>
    <w:rsid w:val="0024078A"/>
    <w:rsid w:val="0024080C"/>
    <w:rsid w:val="00240D53"/>
    <w:rsid w:val="002411AD"/>
    <w:rsid w:val="00241A14"/>
    <w:rsid w:val="00242073"/>
    <w:rsid w:val="002434F8"/>
    <w:rsid w:val="00244623"/>
    <w:rsid w:val="00245012"/>
    <w:rsid w:val="00245C01"/>
    <w:rsid w:val="002464CA"/>
    <w:rsid w:val="00246585"/>
    <w:rsid w:val="00246E4B"/>
    <w:rsid w:val="00247801"/>
    <w:rsid w:val="002501D7"/>
    <w:rsid w:val="00250DA7"/>
    <w:rsid w:val="002522D5"/>
    <w:rsid w:val="00252408"/>
    <w:rsid w:val="002535EB"/>
    <w:rsid w:val="0025475B"/>
    <w:rsid w:val="00254C1A"/>
    <w:rsid w:val="00255838"/>
    <w:rsid w:val="0025590D"/>
    <w:rsid w:val="00256AE9"/>
    <w:rsid w:val="00257E45"/>
    <w:rsid w:val="00257FBB"/>
    <w:rsid w:val="00261ACE"/>
    <w:rsid w:val="002630ED"/>
    <w:rsid w:val="0026342E"/>
    <w:rsid w:val="00263F70"/>
    <w:rsid w:val="002642E6"/>
    <w:rsid w:val="00264682"/>
    <w:rsid w:val="00264AA6"/>
    <w:rsid w:val="00265158"/>
    <w:rsid w:val="002665DC"/>
    <w:rsid w:val="00266F18"/>
    <w:rsid w:val="002671D9"/>
    <w:rsid w:val="00267690"/>
    <w:rsid w:val="002716A7"/>
    <w:rsid w:val="0027257B"/>
    <w:rsid w:val="002726E4"/>
    <w:rsid w:val="002730D6"/>
    <w:rsid w:val="00273166"/>
    <w:rsid w:val="0027330D"/>
    <w:rsid w:val="00273D74"/>
    <w:rsid w:val="00274EB1"/>
    <w:rsid w:val="00275000"/>
    <w:rsid w:val="002770F0"/>
    <w:rsid w:val="00277F6A"/>
    <w:rsid w:val="00280B47"/>
    <w:rsid w:val="00280F76"/>
    <w:rsid w:val="002814C2"/>
    <w:rsid w:val="00282396"/>
    <w:rsid w:val="0028416C"/>
    <w:rsid w:val="00284B10"/>
    <w:rsid w:val="0028535B"/>
    <w:rsid w:val="00285DBD"/>
    <w:rsid w:val="00285DEC"/>
    <w:rsid w:val="00286275"/>
    <w:rsid w:val="00286554"/>
    <w:rsid w:val="00287005"/>
    <w:rsid w:val="002879A9"/>
    <w:rsid w:val="00291174"/>
    <w:rsid w:val="0029367F"/>
    <w:rsid w:val="002938C4"/>
    <w:rsid w:val="002949AA"/>
    <w:rsid w:val="002965D2"/>
    <w:rsid w:val="00297C72"/>
    <w:rsid w:val="002A19EF"/>
    <w:rsid w:val="002A37F8"/>
    <w:rsid w:val="002A3B65"/>
    <w:rsid w:val="002A5A41"/>
    <w:rsid w:val="002A7C82"/>
    <w:rsid w:val="002A7E5F"/>
    <w:rsid w:val="002B3113"/>
    <w:rsid w:val="002B3A56"/>
    <w:rsid w:val="002B3BD8"/>
    <w:rsid w:val="002B458B"/>
    <w:rsid w:val="002B485E"/>
    <w:rsid w:val="002B4D19"/>
    <w:rsid w:val="002B54FA"/>
    <w:rsid w:val="002B5B15"/>
    <w:rsid w:val="002B67FB"/>
    <w:rsid w:val="002B6953"/>
    <w:rsid w:val="002C053F"/>
    <w:rsid w:val="002C231F"/>
    <w:rsid w:val="002C28ED"/>
    <w:rsid w:val="002C3B65"/>
    <w:rsid w:val="002C4628"/>
    <w:rsid w:val="002C47B4"/>
    <w:rsid w:val="002C5D2A"/>
    <w:rsid w:val="002C6619"/>
    <w:rsid w:val="002D1B49"/>
    <w:rsid w:val="002D201D"/>
    <w:rsid w:val="002D310E"/>
    <w:rsid w:val="002D4762"/>
    <w:rsid w:val="002D498B"/>
    <w:rsid w:val="002D5270"/>
    <w:rsid w:val="002D634A"/>
    <w:rsid w:val="002D7C3D"/>
    <w:rsid w:val="002E10FB"/>
    <w:rsid w:val="002E1B8D"/>
    <w:rsid w:val="002E2CB0"/>
    <w:rsid w:val="002E3209"/>
    <w:rsid w:val="002E340D"/>
    <w:rsid w:val="002E38F0"/>
    <w:rsid w:val="002E4078"/>
    <w:rsid w:val="002E4424"/>
    <w:rsid w:val="002E52C2"/>
    <w:rsid w:val="002E6831"/>
    <w:rsid w:val="002E6E54"/>
    <w:rsid w:val="002E74DD"/>
    <w:rsid w:val="002E74E3"/>
    <w:rsid w:val="002F05B7"/>
    <w:rsid w:val="002F10DA"/>
    <w:rsid w:val="002F12DF"/>
    <w:rsid w:val="002F1E69"/>
    <w:rsid w:val="002F2D37"/>
    <w:rsid w:val="002F5B7E"/>
    <w:rsid w:val="002F63AE"/>
    <w:rsid w:val="002F74D2"/>
    <w:rsid w:val="00300126"/>
    <w:rsid w:val="00300C00"/>
    <w:rsid w:val="0030227E"/>
    <w:rsid w:val="00302453"/>
    <w:rsid w:val="003039D9"/>
    <w:rsid w:val="00303CC8"/>
    <w:rsid w:val="00306CB0"/>
    <w:rsid w:val="00310303"/>
    <w:rsid w:val="00311A03"/>
    <w:rsid w:val="00311FAA"/>
    <w:rsid w:val="0031520C"/>
    <w:rsid w:val="003157FF"/>
    <w:rsid w:val="00315816"/>
    <w:rsid w:val="00315996"/>
    <w:rsid w:val="00316AED"/>
    <w:rsid w:val="003176B0"/>
    <w:rsid w:val="003215DA"/>
    <w:rsid w:val="00321C5F"/>
    <w:rsid w:val="00321FAE"/>
    <w:rsid w:val="003232A7"/>
    <w:rsid w:val="0032345A"/>
    <w:rsid w:val="003240AD"/>
    <w:rsid w:val="00324278"/>
    <w:rsid w:val="003245E1"/>
    <w:rsid w:val="00324867"/>
    <w:rsid w:val="003253F2"/>
    <w:rsid w:val="00327516"/>
    <w:rsid w:val="00327B50"/>
    <w:rsid w:val="00327DF7"/>
    <w:rsid w:val="003302F3"/>
    <w:rsid w:val="003307E7"/>
    <w:rsid w:val="00330A05"/>
    <w:rsid w:val="00330DF9"/>
    <w:rsid w:val="003321BE"/>
    <w:rsid w:val="00332B17"/>
    <w:rsid w:val="003341E6"/>
    <w:rsid w:val="003345AB"/>
    <w:rsid w:val="003345B1"/>
    <w:rsid w:val="00334F04"/>
    <w:rsid w:val="00335D52"/>
    <w:rsid w:val="00336902"/>
    <w:rsid w:val="00337476"/>
    <w:rsid w:val="00337A4C"/>
    <w:rsid w:val="00341243"/>
    <w:rsid w:val="00342433"/>
    <w:rsid w:val="00342C11"/>
    <w:rsid w:val="00343065"/>
    <w:rsid w:val="00344598"/>
    <w:rsid w:val="00344D13"/>
    <w:rsid w:val="00344D23"/>
    <w:rsid w:val="00345280"/>
    <w:rsid w:val="003452DC"/>
    <w:rsid w:val="00345BB2"/>
    <w:rsid w:val="00347E87"/>
    <w:rsid w:val="00351276"/>
    <w:rsid w:val="00351739"/>
    <w:rsid w:val="00351D31"/>
    <w:rsid w:val="00352F44"/>
    <w:rsid w:val="00353E39"/>
    <w:rsid w:val="00353ED9"/>
    <w:rsid w:val="00355230"/>
    <w:rsid w:val="00355614"/>
    <w:rsid w:val="0035672E"/>
    <w:rsid w:val="003578F2"/>
    <w:rsid w:val="00357BED"/>
    <w:rsid w:val="003601BD"/>
    <w:rsid w:val="00362512"/>
    <w:rsid w:val="00362567"/>
    <w:rsid w:val="003626A8"/>
    <w:rsid w:val="00362B35"/>
    <w:rsid w:val="00362D19"/>
    <w:rsid w:val="00362FDE"/>
    <w:rsid w:val="0036479E"/>
    <w:rsid w:val="00365247"/>
    <w:rsid w:val="003658E6"/>
    <w:rsid w:val="003662BE"/>
    <w:rsid w:val="00366C20"/>
    <w:rsid w:val="00367C0A"/>
    <w:rsid w:val="00367C16"/>
    <w:rsid w:val="00370BB8"/>
    <w:rsid w:val="00371F14"/>
    <w:rsid w:val="00372370"/>
    <w:rsid w:val="00372AF3"/>
    <w:rsid w:val="00373109"/>
    <w:rsid w:val="00373E46"/>
    <w:rsid w:val="003766A0"/>
    <w:rsid w:val="0038277D"/>
    <w:rsid w:val="00382C5F"/>
    <w:rsid w:val="00383417"/>
    <w:rsid w:val="00385609"/>
    <w:rsid w:val="00387033"/>
    <w:rsid w:val="0038741E"/>
    <w:rsid w:val="00387EA5"/>
    <w:rsid w:val="003907B1"/>
    <w:rsid w:val="003907C5"/>
    <w:rsid w:val="00392CA8"/>
    <w:rsid w:val="003938C8"/>
    <w:rsid w:val="003942E2"/>
    <w:rsid w:val="00394AD6"/>
    <w:rsid w:val="00394E83"/>
    <w:rsid w:val="00395390"/>
    <w:rsid w:val="00396D0F"/>
    <w:rsid w:val="00397F5A"/>
    <w:rsid w:val="00397FFC"/>
    <w:rsid w:val="003A16F5"/>
    <w:rsid w:val="003A19F1"/>
    <w:rsid w:val="003A3DE7"/>
    <w:rsid w:val="003A4A1C"/>
    <w:rsid w:val="003A4A4F"/>
    <w:rsid w:val="003A4CA4"/>
    <w:rsid w:val="003A5824"/>
    <w:rsid w:val="003A58E7"/>
    <w:rsid w:val="003A76DC"/>
    <w:rsid w:val="003B1103"/>
    <w:rsid w:val="003B2111"/>
    <w:rsid w:val="003B2F9E"/>
    <w:rsid w:val="003B3545"/>
    <w:rsid w:val="003B366D"/>
    <w:rsid w:val="003B3C27"/>
    <w:rsid w:val="003B4360"/>
    <w:rsid w:val="003B4492"/>
    <w:rsid w:val="003B6B67"/>
    <w:rsid w:val="003B7B69"/>
    <w:rsid w:val="003C0785"/>
    <w:rsid w:val="003C08D9"/>
    <w:rsid w:val="003C0E44"/>
    <w:rsid w:val="003C1CF8"/>
    <w:rsid w:val="003C30BD"/>
    <w:rsid w:val="003C3954"/>
    <w:rsid w:val="003C3F3D"/>
    <w:rsid w:val="003C4DFE"/>
    <w:rsid w:val="003C53BE"/>
    <w:rsid w:val="003C54FA"/>
    <w:rsid w:val="003C5653"/>
    <w:rsid w:val="003C6059"/>
    <w:rsid w:val="003C6E56"/>
    <w:rsid w:val="003D026E"/>
    <w:rsid w:val="003D14CF"/>
    <w:rsid w:val="003D32C5"/>
    <w:rsid w:val="003D59D8"/>
    <w:rsid w:val="003D67CD"/>
    <w:rsid w:val="003D67EC"/>
    <w:rsid w:val="003D779C"/>
    <w:rsid w:val="003D78BA"/>
    <w:rsid w:val="003E14C1"/>
    <w:rsid w:val="003E1E11"/>
    <w:rsid w:val="003E3120"/>
    <w:rsid w:val="003E3B65"/>
    <w:rsid w:val="003E3FA5"/>
    <w:rsid w:val="003E3FC8"/>
    <w:rsid w:val="003E53EA"/>
    <w:rsid w:val="003E6338"/>
    <w:rsid w:val="003E633A"/>
    <w:rsid w:val="003E733C"/>
    <w:rsid w:val="003E7A54"/>
    <w:rsid w:val="003F01E6"/>
    <w:rsid w:val="003F2FD4"/>
    <w:rsid w:val="003F4823"/>
    <w:rsid w:val="003F72C3"/>
    <w:rsid w:val="003F7742"/>
    <w:rsid w:val="00400054"/>
    <w:rsid w:val="004004C6"/>
    <w:rsid w:val="004014C7"/>
    <w:rsid w:val="004026B0"/>
    <w:rsid w:val="004027D6"/>
    <w:rsid w:val="004036D0"/>
    <w:rsid w:val="004040F3"/>
    <w:rsid w:val="004043D9"/>
    <w:rsid w:val="00406DFE"/>
    <w:rsid w:val="0040701E"/>
    <w:rsid w:val="004115C7"/>
    <w:rsid w:val="0041179E"/>
    <w:rsid w:val="00411C6E"/>
    <w:rsid w:val="00411F37"/>
    <w:rsid w:val="00413535"/>
    <w:rsid w:val="0041387A"/>
    <w:rsid w:val="00414F08"/>
    <w:rsid w:val="004152C2"/>
    <w:rsid w:val="00415B5C"/>
    <w:rsid w:val="004160E1"/>
    <w:rsid w:val="004163BE"/>
    <w:rsid w:val="00416DE0"/>
    <w:rsid w:val="0041716C"/>
    <w:rsid w:val="004179A0"/>
    <w:rsid w:val="00420112"/>
    <w:rsid w:val="004224D0"/>
    <w:rsid w:val="0042255A"/>
    <w:rsid w:val="00424438"/>
    <w:rsid w:val="00424AC7"/>
    <w:rsid w:val="00425552"/>
    <w:rsid w:val="0042622F"/>
    <w:rsid w:val="00426C9C"/>
    <w:rsid w:val="00427A36"/>
    <w:rsid w:val="004304EE"/>
    <w:rsid w:val="00430EF5"/>
    <w:rsid w:val="004328F0"/>
    <w:rsid w:val="00433DAC"/>
    <w:rsid w:val="00434AC1"/>
    <w:rsid w:val="00434D6F"/>
    <w:rsid w:val="00436C9B"/>
    <w:rsid w:val="00440748"/>
    <w:rsid w:val="00441699"/>
    <w:rsid w:val="00441B9A"/>
    <w:rsid w:val="004420EB"/>
    <w:rsid w:val="004423B6"/>
    <w:rsid w:val="00443E17"/>
    <w:rsid w:val="00444770"/>
    <w:rsid w:val="0044686C"/>
    <w:rsid w:val="00447E0D"/>
    <w:rsid w:val="0045075F"/>
    <w:rsid w:val="004512C2"/>
    <w:rsid w:val="00453CF8"/>
    <w:rsid w:val="00453DE0"/>
    <w:rsid w:val="00453FAD"/>
    <w:rsid w:val="00454228"/>
    <w:rsid w:val="004555AB"/>
    <w:rsid w:val="004571AC"/>
    <w:rsid w:val="00460115"/>
    <w:rsid w:val="00460B9A"/>
    <w:rsid w:val="00460E6E"/>
    <w:rsid w:val="00461F34"/>
    <w:rsid w:val="004626D1"/>
    <w:rsid w:val="004633B6"/>
    <w:rsid w:val="00463F83"/>
    <w:rsid w:val="0046436B"/>
    <w:rsid w:val="00465643"/>
    <w:rsid w:val="00465ACC"/>
    <w:rsid w:val="00466BBA"/>
    <w:rsid w:val="00470126"/>
    <w:rsid w:val="0047135F"/>
    <w:rsid w:val="004726BB"/>
    <w:rsid w:val="0047356C"/>
    <w:rsid w:val="00473660"/>
    <w:rsid w:val="00473C9B"/>
    <w:rsid w:val="00473D6C"/>
    <w:rsid w:val="004741DE"/>
    <w:rsid w:val="00474699"/>
    <w:rsid w:val="0047478A"/>
    <w:rsid w:val="00475654"/>
    <w:rsid w:val="00480B7D"/>
    <w:rsid w:val="004811B9"/>
    <w:rsid w:val="004813C3"/>
    <w:rsid w:val="00481AE5"/>
    <w:rsid w:val="00481DEF"/>
    <w:rsid w:val="004824B3"/>
    <w:rsid w:val="00482D5B"/>
    <w:rsid w:val="004835BD"/>
    <w:rsid w:val="00484B60"/>
    <w:rsid w:val="0048515E"/>
    <w:rsid w:val="00485700"/>
    <w:rsid w:val="00485E13"/>
    <w:rsid w:val="004873CC"/>
    <w:rsid w:val="004904A5"/>
    <w:rsid w:val="0049091D"/>
    <w:rsid w:val="004909B4"/>
    <w:rsid w:val="00490ECF"/>
    <w:rsid w:val="004914D4"/>
    <w:rsid w:val="00491744"/>
    <w:rsid w:val="004935A0"/>
    <w:rsid w:val="00495D28"/>
    <w:rsid w:val="00496110"/>
    <w:rsid w:val="00497276"/>
    <w:rsid w:val="004A0203"/>
    <w:rsid w:val="004A13AB"/>
    <w:rsid w:val="004A1B78"/>
    <w:rsid w:val="004A2A44"/>
    <w:rsid w:val="004A35A2"/>
    <w:rsid w:val="004A3C23"/>
    <w:rsid w:val="004A420D"/>
    <w:rsid w:val="004A4C52"/>
    <w:rsid w:val="004A5524"/>
    <w:rsid w:val="004A60D6"/>
    <w:rsid w:val="004A6290"/>
    <w:rsid w:val="004A65E6"/>
    <w:rsid w:val="004B046E"/>
    <w:rsid w:val="004B1A4F"/>
    <w:rsid w:val="004B354B"/>
    <w:rsid w:val="004B3C1D"/>
    <w:rsid w:val="004B4849"/>
    <w:rsid w:val="004B4E3A"/>
    <w:rsid w:val="004B5845"/>
    <w:rsid w:val="004B6780"/>
    <w:rsid w:val="004B7226"/>
    <w:rsid w:val="004B7989"/>
    <w:rsid w:val="004C0B24"/>
    <w:rsid w:val="004C12A4"/>
    <w:rsid w:val="004C19C9"/>
    <w:rsid w:val="004C26FD"/>
    <w:rsid w:val="004C28EA"/>
    <w:rsid w:val="004C37EB"/>
    <w:rsid w:val="004C3E01"/>
    <w:rsid w:val="004C52BD"/>
    <w:rsid w:val="004C5C4E"/>
    <w:rsid w:val="004C5F50"/>
    <w:rsid w:val="004C6050"/>
    <w:rsid w:val="004C6570"/>
    <w:rsid w:val="004C6C8C"/>
    <w:rsid w:val="004C7A51"/>
    <w:rsid w:val="004C7BC6"/>
    <w:rsid w:val="004D159A"/>
    <w:rsid w:val="004D195F"/>
    <w:rsid w:val="004D24A5"/>
    <w:rsid w:val="004D3CBB"/>
    <w:rsid w:val="004D4EF3"/>
    <w:rsid w:val="004D51DA"/>
    <w:rsid w:val="004D5746"/>
    <w:rsid w:val="004D5B8C"/>
    <w:rsid w:val="004D5D8F"/>
    <w:rsid w:val="004D69F8"/>
    <w:rsid w:val="004E0047"/>
    <w:rsid w:val="004E0EC1"/>
    <w:rsid w:val="004E0F7E"/>
    <w:rsid w:val="004E499E"/>
    <w:rsid w:val="004E4D15"/>
    <w:rsid w:val="004E4EE0"/>
    <w:rsid w:val="004E51C0"/>
    <w:rsid w:val="004E5E28"/>
    <w:rsid w:val="004E5F94"/>
    <w:rsid w:val="004E6EB4"/>
    <w:rsid w:val="004E715E"/>
    <w:rsid w:val="004E72B3"/>
    <w:rsid w:val="004E73B7"/>
    <w:rsid w:val="004E7715"/>
    <w:rsid w:val="004F0033"/>
    <w:rsid w:val="004F117E"/>
    <w:rsid w:val="004F1640"/>
    <w:rsid w:val="004F32B9"/>
    <w:rsid w:val="004F3D95"/>
    <w:rsid w:val="004F49E4"/>
    <w:rsid w:val="004F551B"/>
    <w:rsid w:val="004F56C7"/>
    <w:rsid w:val="004F6047"/>
    <w:rsid w:val="004F61D3"/>
    <w:rsid w:val="004F7EDD"/>
    <w:rsid w:val="005013D2"/>
    <w:rsid w:val="0050143D"/>
    <w:rsid w:val="0050193B"/>
    <w:rsid w:val="005035CC"/>
    <w:rsid w:val="005047E2"/>
    <w:rsid w:val="00505460"/>
    <w:rsid w:val="00505F24"/>
    <w:rsid w:val="0050670D"/>
    <w:rsid w:val="00506712"/>
    <w:rsid w:val="005073CF"/>
    <w:rsid w:val="00507B8C"/>
    <w:rsid w:val="00507D06"/>
    <w:rsid w:val="005104DF"/>
    <w:rsid w:val="0051076B"/>
    <w:rsid w:val="005111CF"/>
    <w:rsid w:val="0051183B"/>
    <w:rsid w:val="00512D1B"/>
    <w:rsid w:val="00512D7D"/>
    <w:rsid w:val="005132DD"/>
    <w:rsid w:val="0051350B"/>
    <w:rsid w:val="0051394A"/>
    <w:rsid w:val="00513E7A"/>
    <w:rsid w:val="0051572C"/>
    <w:rsid w:val="005164A6"/>
    <w:rsid w:val="00516BAB"/>
    <w:rsid w:val="005205D2"/>
    <w:rsid w:val="00520C78"/>
    <w:rsid w:val="005213F0"/>
    <w:rsid w:val="00521728"/>
    <w:rsid w:val="00522151"/>
    <w:rsid w:val="005240B9"/>
    <w:rsid w:val="0052418B"/>
    <w:rsid w:val="005247EB"/>
    <w:rsid w:val="00524BDE"/>
    <w:rsid w:val="00524D51"/>
    <w:rsid w:val="00524FC7"/>
    <w:rsid w:val="00525452"/>
    <w:rsid w:val="0052550B"/>
    <w:rsid w:val="005258C7"/>
    <w:rsid w:val="00525C99"/>
    <w:rsid w:val="00530912"/>
    <w:rsid w:val="005313E6"/>
    <w:rsid w:val="00531905"/>
    <w:rsid w:val="005322AD"/>
    <w:rsid w:val="00532920"/>
    <w:rsid w:val="00533662"/>
    <w:rsid w:val="005336EC"/>
    <w:rsid w:val="005343CB"/>
    <w:rsid w:val="00534856"/>
    <w:rsid w:val="0053503A"/>
    <w:rsid w:val="00540113"/>
    <w:rsid w:val="005401F5"/>
    <w:rsid w:val="005403A7"/>
    <w:rsid w:val="00541626"/>
    <w:rsid w:val="0054255D"/>
    <w:rsid w:val="0054323D"/>
    <w:rsid w:val="0054340F"/>
    <w:rsid w:val="00544819"/>
    <w:rsid w:val="00545977"/>
    <w:rsid w:val="00546383"/>
    <w:rsid w:val="00546401"/>
    <w:rsid w:val="00546410"/>
    <w:rsid w:val="00550AD6"/>
    <w:rsid w:val="00550EE5"/>
    <w:rsid w:val="005526B1"/>
    <w:rsid w:val="005529B8"/>
    <w:rsid w:val="00553D46"/>
    <w:rsid w:val="00554261"/>
    <w:rsid w:val="005557A1"/>
    <w:rsid w:val="00555DEB"/>
    <w:rsid w:val="005565E7"/>
    <w:rsid w:val="005566B8"/>
    <w:rsid w:val="00557F80"/>
    <w:rsid w:val="00560017"/>
    <w:rsid w:val="00561CB0"/>
    <w:rsid w:val="00562505"/>
    <w:rsid w:val="005627D7"/>
    <w:rsid w:val="005640D2"/>
    <w:rsid w:val="00565DC6"/>
    <w:rsid w:val="00565F71"/>
    <w:rsid w:val="00567192"/>
    <w:rsid w:val="005677E7"/>
    <w:rsid w:val="00570DA5"/>
    <w:rsid w:val="005713CE"/>
    <w:rsid w:val="00571EC7"/>
    <w:rsid w:val="00574BA3"/>
    <w:rsid w:val="00575322"/>
    <w:rsid w:val="00575EBB"/>
    <w:rsid w:val="00576809"/>
    <w:rsid w:val="00576DC9"/>
    <w:rsid w:val="005770D3"/>
    <w:rsid w:val="00577BC6"/>
    <w:rsid w:val="005805EC"/>
    <w:rsid w:val="005809A7"/>
    <w:rsid w:val="005817C4"/>
    <w:rsid w:val="00581D85"/>
    <w:rsid w:val="00582450"/>
    <w:rsid w:val="00582933"/>
    <w:rsid w:val="00583086"/>
    <w:rsid w:val="00583C8D"/>
    <w:rsid w:val="005841CD"/>
    <w:rsid w:val="00584BDD"/>
    <w:rsid w:val="00585A7D"/>
    <w:rsid w:val="005864AA"/>
    <w:rsid w:val="0058664A"/>
    <w:rsid w:val="0058693E"/>
    <w:rsid w:val="00586CE3"/>
    <w:rsid w:val="005904FF"/>
    <w:rsid w:val="005906E4"/>
    <w:rsid w:val="00590D5B"/>
    <w:rsid w:val="00591771"/>
    <w:rsid w:val="0059180A"/>
    <w:rsid w:val="005918BA"/>
    <w:rsid w:val="00591E2A"/>
    <w:rsid w:val="0059239A"/>
    <w:rsid w:val="00592C11"/>
    <w:rsid w:val="0059435C"/>
    <w:rsid w:val="0059460F"/>
    <w:rsid w:val="00596725"/>
    <w:rsid w:val="00596CD2"/>
    <w:rsid w:val="00596DA3"/>
    <w:rsid w:val="005977F3"/>
    <w:rsid w:val="00597A33"/>
    <w:rsid w:val="00597E5F"/>
    <w:rsid w:val="005A0AF5"/>
    <w:rsid w:val="005A1601"/>
    <w:rsid w:val="005A1683"/>
    <w:rsid w:val="005A1B16"/>
    <w:rsid w:val="005A2D36"/>
    <w:rsid w:val="005A3545"/>
    <w:rsid w:val="005A48C3"/>
    <w:rsid w:val="005A5B7F"/>
    <w:rsid w:val="005A5D3E"/>
    <w:rsid w:val="005A6BAD"/>
    <w:rsid w:val="005A6F01"/>
    <w:rsid w:val="005A7A98"/>
    <w:rsid w:val="005B0DDA"/>
    <w:rsid w:val="005B1BBD"/>
    <w:rsid w:val="005B1FB4"/>
    <w:rsid w:val="005B241E"/>
    <w:rsid w:val="005B2F74"/>
    <w:rsid w:val="005B342F"/>
    <w:rsid w:val="005B4645"/>
    <w:rsid w:val="005B47B6"/>
    <w:rsid w:val="005B48C1"/>
    <w:rsid w:val="005B4BDD"/>
    <w:rsid w:val="005B54E2"/>
    <w:rsid w:val="005B5BD1"/>
    <w:rsid w:val="005B5EFB"/>
    <w:rsid w:val="005B6A13"/>
    <w:rsid w:val="005B6BCA"/>
    <w:rsid w:val="005B6BD7"/>
    <w:rsid w:val="005B793D"/>
    <w:rsid w:val="005C0CF9"/>
    <w:rsid w:val="005C2117"/>
    <w:rsid w:val="005C25BE"/>
    <w:rsid w:val="005C2958"/>
    <w:rsid w:val="005C3615"/>
    <w:rsid w:val="005C44AA"/>
    <w:rsid w:val="005C46EC"/>
    <w:rsid w:val="005C4D15"/>
    <w:rsid w:val="005C57A9"/>
    <w:rsid w:val="005C5975"/>
    <w:rsid w:val="005C6981"/>
    <w:rsid w:val="005C6CE3"/>
    <w:rsid w:val="005D28DE"/>
    <w:rsid w:val="005D2EAC"/>
    <w:rsid w:val="005D3E22"/>
    <w:rsid w:val="005D4078"/>
    <w:rsid w:val="005D419E"/>
    <w:rsid w:val="005D5FAD"/>
    <w:rsid w:val="005D69D7"/>
    <w:rsid w:val="005D6BAC"/>
    <w:rsid w:val="005D6FEF"/>
    <w:rsid w:val="005D7B13"/>
    <w:rsid w:val="005E0186"/>
    <w:rsid w:val="005E2C80"/>
    <w:rsid w:val="005E4146"/>
    <w:rsid w:val="005E42D5"/>
    <w:rsid w:val="005E4E36"/>
    <w:rsid w:val="005E5609"/>
    <w:rsid w:val="005E682F"/>
    <w:rsid w:val="005E6DF6"/>
    <w:rsid w:val="005E79F5"/>
    <w:rsid w:val="005E7D46"/>
    <w:rsid w:val="005F3481"/>
    <w:rsid w:val="005F380A"/>
    <w:rsid w:val="005F43D7"/>
    <w:rsid w:val="005F4E36"/>
    <w:rsid w:val="005F5546"/>
    <w:rsid w:val="005F7D88"/>
    <w:rsid w:val="00600202"/>
    <w:rsid w:val="00600337"/>
    <w:rsid w:val="00600786"/>
    <w:rsid w:val="0060455F"/>
    <w:rsid w:val="00604E27"/>
    <w:rsid w:val="0060558E"/>
    <w:rsid w:val="00605A64"/>
    <w:rsid w:val="00606856"/>
    <w:rsid w:val="00606A12"/>
    <w:rsid w:val="00606E17"/>
    <w:rsid w:val="00606FB4"/>
    <w:rsid w:val="0060792B"/>
    <w:rsid w:val="00607BB1"/>
    <w:rsid w:val="006100CD"/>
    <w:rsid w:val="0061181E"/>
    <w:rsid w:val="00611B34"/>
    <w:rsid w:val="00611CF6"/>
    <w:rsid w:val="00612415"/>
    <w:rsid w:val="0061296D"/>
    <w:rsid w:val="006161ED"/>
    <w:rsid w:val="00616F3F"/>
    <w:rsid w:val="00616FFD"/>
    <w:rsid w:val="00617110"/>
    <w:rsid w:val="006174FE"/>
    <w:rsid w:val="006178FA"/>
    <w:rsid w:val="0062071A"/>
    <w:rsid w:val="00620941"/>
    <w:rsid w:val="00620A3A"/>
    <w:rsid w:val="00620F97"/>
    <w:rsid w:val="00621862"/>
    <w:rsid w:val="00621C5C"/>
    <w:rsid w:val="006222D0"/>
    <w:rsid w:val="00623A05"/>
    <w:rsid w:val="00623F97"/>
    <w:rsid w:val="0062482B"/>
    <w:rsid w:val="00625762"/>
    <w:rsid w:val="0062578D"/>
    <w:rsid w:val="00625B18"/>
    <w:rsid w:val="00625BD8"/>
    <w:rsid w:val="006269FB"/>
    <w:rsid w:val="00626B98"/>
    <w:rsid w:val="006306D9"/>
    <w:rsid w:val="00630D77"/>
    <w:rsid w:val="00633F5C"/>
    <w:rsid w:val="0063473E"/>
    <w:rsid w:val="00634D46"/>
    <w:rsid w:val="00635401"/>
    <w:rsid w:val="00635C90"/>
    <w:rsid w:val="006365B3"/>
    <w:rsid w:val="0063669E"/>
    <w:rsid w:val="0063788E"/>
    <w:rsid w:val="006403D1"/>
    <w:rsid w:val="00640F8C"/>
    <w:rsid w:val="00641C9D"/>
    <w:rsid w:val="006460E8"/>
    <w:rsid w:val="00646F66"/>
    <w:rsid w:val="006478DE"/>
    <w:rsid w:val="00650C5B"/>
    <w:rsid w:val="00652CF1"/>
    <w:rsid w:val="00653038"/>
    <w:rsid w:val="00653E72"/>
    <w:rsid w:val="00654255"/>
    <w:rsid w:val="0065733E"/>
    <w:rsid w:val="006576C9"/>
    <w:rsid w:val="0066212F"/>
    <w:rsid w:val="006628DF"/>
    <w:rsid w:val="006632EA"/>
    <w:rsid w:val="0066342A"/>
    <w:rsid w:val="00664A99"/>
    <w:rsid w:val="00665809"/>
    <w:rsid w:val="00665A45"/>
    <w:rsid w:val="006719B6"/>
    <w:rsid w:val="00671A57"/>
    <w:rsid w:val="00671DFD"/>
    <w:rsid w:val="00672943"/>
    <w:rsid w:val="00673C2F"/>
    <w:rsid w:val="006758A9"/>
    <w:rsid w:val="00676613"/>
    <w:rsid w:val="006767E1"/>
    <w:rsid w:val="00676855"/>
    <w:rsid w:val="00680885"/>
    <w:rsid w:val="00680C00"/>
    <w:rsid w:val="00681489"/>
    <w:rsid w:val="006815D9"/>
    <w:rsid w:val="006817B8"/>
    <w:rsid w:val="00681E11"/>
    <w:rsid w:val="00683C18"/>
    <w:rsid w:val="00683E22"/>
    <w:rsid w:val="00684148"/>
    <w:rsid w:val="0068425F"/>
    <w:rsid w:val="00684C25"/>
    <w:rsid w:val="00687630"/>
    <w:rsid w:val="00687BF8"/>
    <w:rsid w:val="00687CD1"/>
    <w:rsid w:val="00687D37"/>
    <w:rsid w:val="0069101B"/>
    <w:rsid w:val="00691AE6"/>
    <w:rsid w:val="00691E44"/>
    <w:rsid w:val="006921B2"/>
    <w:rsid w:val="00694321"/>
    <w:rsid w:val="00695A0B"/>
    <w:rsid w:val="00696FF0"/>
    <w:rsid w:val="0069792E"/>
    <w:rsid w:val="00697DC0"/>
    <w:rsid w:val="00697EC9"/>
    <w:rsid w:val="006A0A3B"/>
    <w:rsid w:val="006A0FD9"/>
    <w:rsid w:val="006A12EA"/>
    <w:rsid w:val="006A3C3B"/>
    <w:rsid w:val="006A42B3"/>
    <w:rsid w:val="006A4CA6"/>
    <w:rsid w:val="006A63E6"/>
    <w:rsid w:val="006A6C53"/>
    <w:rsid w:val="006B0BBA"/>
    <w:rsid w:val="006B1733"/>
    <w:rsid w:val="006B3F54"/>
    <w:rsid w:val="006B6D37"/>
    <w:rsid w:val="006B7672"/>
    <w:rsid w:val="006B7F0B"/>
    <w:rsid w:val="006C3942"/>
    <w:rsid w:val="006C3D96"/>
    <w:rsid w:val="006C4FB8"/>
    <w:rsid w:val="006C529C"/>
    <w:rsid w:val="006C607B"/>
    <w:rsid w:val="006C60D1"/>
    <w:rsid w:val="006C70FB"/>
    <w:rsid w:val="006D0526"/>
    <w:rsid w:val="006D099A"/>
    <w:rsid w:val="006D10F4"/>
    <w:rsid w:val="006D2312"/>
    <w:rsid w:val="006D2C13"/>
    <w:rsid w:val="006D2CBA"/>
    <w:rsid w:val="006D3B2C"/>
    <w:rsid w:val="006D3B43"/>
    <w:rsid w:val="006D4DE8"/>
    <w:rsid w:val="006D4E15"/>
    <w:rsid w:val="006D536E"/>
    <w:rsid w:val="006D65EE"/>
    <w:rsid w:val="006D66B7"/>
    <w:rsid w:val="006D6B69"/>
    <w:rsid w:val="006D6CD1"/>
    <w:rsid w:val="006D7CD6"/>
    <w:rsid w:val="006E144F"/>
    <w:rsid w:val="006E15F1"/>
    <w:rsid w:val="006E1A6B"/>
    <w:rsid w:val="006E1F5B"/>
    <w:rsid w:val="006E2578"/>
    <w:rsid w:val="006E27A5"/>
    <w:rsid w:val="006E2BC6"/>
    <w:rsid w:val="006E37D3"/>
    <w:rsid w:val="006E3BF9"/>
    <w:rsid w:val="006E4BFB"/>
    <w:rsid w:val="006E5B24"/>
    <w:rsid w:val="006E5D88"/>
    <w:rsid w:val="006E76C5"/>
    <w:rsid w:val="006F043D"/>
    <w:rsid w:val="006F04E9"/>
    <w:rsid w:val="006F054D"/>
    <w:rsid w:val="006F291E"/>
    <w:rsid w:val="006F3D81"/>
    <w:rsid w:val="006F5BA3"/>
    <w:rsid w:val="006F5C82"/>
    <w:rsid w:val="006F6025"/>
    <w:rsid w:val="006F7A7F"/>
    <w:rsid w:val="007000A3"/>
    <w:rsid w:val="007003C0"/>
    <w:rsid w:val="00700490"/>
    <w:rsid w:val="0070268C"/>
    <w:rsid w:val="00702C7B"/>
    <w:rsid w:val="00706035"/>
    <w:rsid w:val="00706A1A"/>
    <w:rsid w:val="00706AFD"/>
    <w:rsid w:val="00707775"/>
    <w:rsid w:val="00710F39"/>
    <w:rsid w:val="007110CB"/>
    <w:rsid w:val="00711750"/>
    <w:rsid w:val="00711A5D"/>
    <w:rsid w:val="007121A7"/>
    <w:rsid w:val="0071247F"/>
    <w:rsid w:val="007143D0"/>
    <w:rsid w:val="00714E20"/>
    <w:rsid w:val="00715F48"/>
    <w:rsid w:val="00716942"/>
    <w:rsid w:val="00717374"/>
    <w:rsid w:val="0071768D"/>
    <w:rsid w:val="00717EF1"/>
    <w:rsid w:val="00722664"/>
    <w:rsid w:val="00723DC5"/>
    <w:rsid w:val="0072405E"/>
    <w:rsid w:val="00724590"/>
    <w:rsid w:val="00724A8B"/>
    <w:rsid w:val="00725D63"/>
    <w:rsid w:val="00726043"/>
    <w:rsid w:val="00726A7B"/>
    <w:rsid w:val="00727AAA"/>
    <w:rsid w:val="007306FA"/>
    <w:rsid w:val="00730AEC"/>
    <w:rsid w:val="007311B1"/>
    <w:rsid w:val="00731649"/>
    <w:rsid w:val="00731753"/>
    <w:rsid w:val="0073390F"/>
    <w:rsid w:val="0073484A"/>
    <w:rsid w:val="007358B2"/>
    <w:rsid w:val="00736FCC"/>
    <w:rsid w:val="00737D2F"/>
    <w:rsid w:val="007409C0"/>
    <w:rsid w:val="00740BAE"/>
    <w:rsid w:val="00741DC0"/>
    <w:rsid w:val="00742FCA"/>
    <w:rsid w:val="00743935"/>
    <w:rsid w:val="00743C26"/>
    <w:rsid w:val="00743E0F"/>
    <w:rsid w:val="00744D72"/>
    <w:rsid w:val="00745BB4"/>
    <w:rsid w:val="00746752"/>
    <w:rsid w:val="00746C61"/>
    <w:rsid w:val="00746EF9"/>
    <w:rsid w:val="007471A6"/>
    <w:rsid w:val="00747595"/>
    <w:rsid w:val="00750811"/>
    <w:rsid w:val="00751E26"/>
    <w:rsid w:val="00752AFD"/>
    <w:rsid w:val="00752B2A"/>
    <w:rsid w:val="00753222"/>
    <w:rsid w:val="007542F1"/>
    <w:rsid w:val="00754F76"/>
    <w:rsid w:val="00755208"/>
    <w:rsid w:val="007603BA"/>
    <w:rsid w:val="007605EB"/>
    <w:rsid w:val="00760B02"/>
    <w:rsid w:val="00760E06"/>
    <w:rsid w:val="00762D7E"/>
    <w:rsid w:val="00762F58"/>
    <w:rsid w:val="007632F1"/>
    <w:rsid w:val="00763BCC"/>
    <w:rsid w:val="007664BE"/>
    <w:rsid w:val="00771192"/>
    <w:rsid w:val="007713BB"/>
    <w:rsid w:val="00771EFB"/>
    <w:rsid w:val="0077342C"/>
    <w:rsid w:val="00773577"/>
    <w:rsid w:val="0077428C"/>
    <w:rsid w:val="0077583D"/>
    <w:rsid w:val="00776709"/>
    <w:rsid w:val="00780696"/>
    <w:rsid w:val="00780A34"/>
    <w:rsid w:val="007814CB"/>
    <w:rsid w:val="0078233D"/>
    <w:rsid w:val="00783439"/>
    <w:rsid w:val="007838FC"/>
    <w:rsid w:val="00784338"/>
    <w:rsid w:val="0078444C"/>
    <w:rsid w:val="007859CD"/>
    <w:rsid w:val="00785B81"/>
    <w:rsid w:val="00785CFF"/>
    <w:rsid w:val="0078694A"/>
    <w:rsid w:val="007870F1"/>
    <w:rsid w:val="0078746B"/>
    <w:rsid w:val="00787C1F"/>
    <w:rsid w:val="00787D21"/>
    <w:rsid w:val="00790C29"/>
    <w:rsid w:val="00790D8B"/>
    <w:rsid w:val="007914D9"/>
    <w:rsid w:val="007917F1"/>
    <w:rsid w:val="00791AE9"/>
    <w:rsid w:val="007922D1"/>
    <w:rsid w:val="00793BE4"/>
    <w:rsid w:val="00793E6F"/>
    <w:rsid w:val="0079478A"/>
    <w:rsid w:val="007970AC"/>
    <w:rsid w:val="00797205"/>
    <w:rsid w:val="007A07AD"/>
    <w:rsid w:val="007A11B3"/>
    <w:rsid w:val="007A1560"/>
    <w:rsid w:val="007A1D12"/>
    <w:rsid w:val="007A1FE8"/>
    <w:rsid w:val="007A3898"/>
    <w:rsid w:val="007A4DEB"/>
    <w:rsid w:val="007A5F12"/>
    <w:rsid w:val="007A7432"/>
    <w:rsid w:val="007B0202"/>
    <w:rsid w:val="007B0853"/>
    <w:rsid w:val="007B1507"/>
    <w:rsid w:val="007B1694"/>
    <w:rsid w:val="007B196B"/>
    <w:rsid w:val="007B2149"/>
    <w:rsid w:val="007B22AA"/>
    <w:rsid w:val="007B424F"/>
    <w:rsid w:val="007B45FB"/>
    <w:rsid w:val="007B4767"/>
    <w:rsid w:val="007B5B23"/>
    <w:rsid w:val="007B69A3"/>
    <w:rsid w:val="007B6EFA"/>
    <w:rsid w:val="007B7B85"/>
    <w:rsid w:val="007C0E95"/>
    <w:rsid w:val="007C2CD1"/>
    <w:rsid w:val="007C3089"/>
    <w:rsid w:val="007C30AD"/>
    <w:rsid w:val="007C38EB"/>
    <w:rsid w:val="007C39A1"/>
    <w:rsid w:val="007C43AB"/>
    <w:rsid w:val="007C6C7E"/>
    <w:rsid w:val="007C73BA"/>
    <w:rsid w:val="007C798C"/>
    <w:rsid w:val="007D002C"/>
    <w:rsid w:val="007D09E6"/>
    <w:rsid w:val="007D0BD8"/>
    <w:rsid w:val="007D14A1"/>
    <w:rsid w:val="007D2143"/>
    <w:rsid w:val="007D3485"/>
    <w:rsid w:val="007D47DA"/>
    <w:rsid w:val="007D4A4C"/>
    <w:rsid w:val="007D6AE1"/>
    <w:rsid w:val="007D72A9"/>
    <w:rsid w:val="007E04D7"/>
    <w:rsid w:val="007E0632"/>
    <w:rsid w:val="007E0986"/>
    <w:rsid w:val="007E1ACE"/>
    <w:rsid w:val="007E1CBA"/>
    <w:rsid w:val="007E1D1F"/>
    <w:rsid w:val="007E25F7"/>
    <w:rsid w:val="007E3217"/>
    <w:rsid w:val="007E34BF"/>
    <w:rsid w:val="007E4096"/>
    <w:rsid w:val="007E42AD"/>
    <w:rsid w:val="007E4368"/>
    <w:rsid w:val="007E5D29"/>
    <w:rsid w:val="007E620C"/>
    <w:rsid w:val="007E65AC"/>
    <w:rsid w:val="007E78BC"/>
    <w:rsid w:val="007F0684"/>
    <w:rsid w:val="007F079D"/>
    <w:rsid w:val="007F081D"/>
    <w:rsid w:val="007F0A89"/>
    <w:rsid w:val="007F1589"/>
    <w:rsid w:val="007F160B"/>
    <w:rsid w:val="007F1BC9"/>
    <w:rsid w:val="007F1D23"/>
    <w:rsid w:val="007F2EF4"/>
    <w:rsid w:val="007F3172"/>
    <w:rsid w:val="007F35F4"/>
    <w:rsid w:val="007F3FDC"/>
    <w:rsid w:val="007F5A79"/>
    <w:rsid w:val="007F5BDF"/>
    <w:rsid w:val="007F5BED"/>
    <w:rsid w:val="007F5D4D"/>
    <w:rsid w:val="00801C8D"/>
    <w:rsid w:val="00801DDF"/>
    <w:rsid w:val="0080291A"/>
    <w:rsid w:val="00803C17"/>
    <w:rsid w:val="0080474E"/>
    <w:rsid w:val="00804CD7"/>
    <w:rsid w:val="00804DD3"/>
    <w:rsid w:val="00804E50"/>
    <w:rsid w:val="00804F98"/>
    <w:rsid w:val="0080540F"/>
    <w:rsid w:val="0080554F"/>
    <w:rsid w:val="00806DDB"/>
    <w:rsid w:val="008075BC"/>
    <w:rsid w:val="0081075D"/>
    <w:rsid w:val="00811233"/>
    <w:rsid w:val="00811DD1"/>
    <w:rsid w:val="00812142"/>
    <w:rsid w:val="0081288A"/>
    <w:rsid w:val="00813CF2"/>
    <w:rsid w:val="008157BF"/>
    <w:rsid w:val="00822049"/>
    <w:rsid w:val="00822AFD"/>
    <w:rsid w:val="00823289"/>
    <w:rsid w:val="0082387C"/>
    <w:rsid w:val="00823A01"/>
    <w:rsid w:val="00823B83"/>
    <w:rsid w:val="008247DF"/>
    <w:rsid w:val="00824C31"/>
    <w:rsid w:val="0082554E"/>
    <w:rsid w:val="00825A78"/>
    <w:rsid w:val="00825AA7"/>
    <w:rsid w:val="008264B3"/>
    <w:rsid w:val="008266F8"/>
    <w:rsid w:val="00826D4B"/>
    <w:rsid w:val="00826E42"/>
    <w:rsid w:val="00827565"/>
    <w:rsid w:val="00827681"/>
    <w:rsid w:val="00830208"/>
    <w:rsid w:val="0083149B"/>
    <w:rsid w:val="00831CA6"/>
    <w:rsid w:val="00832351"/>
    <w:rsid w:val="008333D0"/>
    <w:rsid w:val="00833423"/>
    <w:rsid w:val="008338DE"/>
    <w:rsid w:val="00833B66"/>
    <w:rsid w:val="0083675A"/>
    <w:rsid w:val="0083691E"/>
    <w:rsid w:val="00841696"/>
    <w:rsid w:val="008418C9"/>
    <w:rsid w:val="00841C1E"/>
    <w:rsid w:val="00841C97"/>
    <w:rsid w:val="00842835"/>
    <w:rsid w:val="008439E2"/>
    <w:rsid w:val="0084450E"/>
    <w:rsid w:val="008460F4"/>
    <w:rsid w:val="00846165"/>
    <w:rsid w:val="00846A48"/>
    <w:rsid w:val="00846D04"/>
    <w:rsid w:val="00850C6E"/>
    <w:rsid w:val="0085162B"/>
    <w:rsid w:val="008533F8"/>
    <w:rsid w:val="0085426E"/>
    <w:rsid w:val="008542C4"/>
    <w:rsid w:val="00854B57"/>
    <w:rsid w:val="00855B9A"/>
    <w:rsid w:val="00855E7C"/>
    <w:rsid w:val="008566DD"/>
    <w:rsid w:val="00857A0A"/>
    <w:rsid w:val="00857B96"/>
    <w:rsid w:val="008607BA"/>
    <w:rsid w:val="008611C5"/>
    <w:rsid w:val="00861D83"/>
    <w:rsid w:val="00861DD4"/>
    <w:rsid w:val="00861F49"/>
    <w:rsid w:val="008631DA"/>
    <w:rsid w:val="0086365D"/>
    <w:rsid w:val="00864671"/>
    <w:rsid w:val="008653D3"/>
    <w:rsid w:val="0086555B"/>
    <w:rsid w:val="00866717"/>
    <w:rsid w:val="00866803"/>
    <w:rsid w:val="0086715E"/>
    <w:rsid w:val="00870B91"/>
    <w:rsid w:val="0087126C"/>
    <w:rsid w:val="00873587"/>
    <w:rsid w:val="00873935"/>
    <w:rsid w:val="00873E32"/>
    <w:rsid w:val="00876639"/>
    <w:rsid w:val="00880206"/>
    <w:rsid w:val="00880527"/>
    <w:rsid w:val="008811D7"/>
    <w:rsid w:val="00881375"/>
    <w:rsid w:val="00883682"/>
    <w:rsid w:val="00883FF9"/>
    <w:rsid w:val="00884BFF"/>
    <w:rsid w:val="00885377"/>
    <w:rsid w:val="0088559D"/>
    <w:rsid w:val="00886CDD"/>
    <w:rsid w:val="00887898"/>
    <w:rsid w:val="00891838"/>
    <w:rsid w:val="008948E7"/>
    <w:rsid w:val="00894C97"/>
    <w:rsid w:val="008957DC"/>
    <w:rsid w:val="00895807"/>
    <w:rsid w:val="008961CF"/>
    <w:rsid w:val="0089666E"/>
    <w:rsid w:val="008971CD"/>
    <w:rsid w:val="008A03CA"/>
    <w:rsid w:val="008A2162"/>
    <w:rsid w:val="008A290B"/>
    <w:rsid w:val="008A4173"/>
    <w:rsid w:val="008A57F0"/>
    <w:rsid w:val="008A5C20"/>
    <w:rsid w:val="008A617B"/>
    <w:rsid w:val="008A692A"/>
    <w:rsid w:val="008A6986"/>
    <w:rsid w:val="008A6EB0"/>
    <w:rsid w:val="008B0FE1"/>
    <w:rsid w:val="008B221E"/>
    <w:rsid w:val="008B5018"/>
    <w:rsid w:val="008B595B"/>
    <w:rsid w:val="008B6383"/>
    <w:rsid w:val="008B658E"/>
    <w:rsid w:val="008B663C"/>
    <w:rsid w:val="008C0117"/>
    <w:rsid w:val="008C16BD"/>
    <w:rsid w:val="008C337D"/>
    <w:rsid w:val="008C3E2F"/>
    <w:rsid w:val="008C46CD"/>
    <w:rsid w:val="008C48C8"/>
    <w:rsid w:val="008C5380"/>
    <w:rsid w:val="008C5B35"/>
    <w:rsid w:val="008C5CAC"/>
    <w:rsid w:val="008C697F"/>
    <w:rsid w:val="008C75CC"/>
    <w:rsid w:val="008D1A6A"/>
    <w:rsid w:val="008D28B4"/>
    <w:rsid w:val="008D30A7"/>
    <w:rsid w:val="008D36D2"/>
    <w:rsid w:val="008D3FAF"/>
    <w:rsid w:val="008D51FB"/>
    <w:rsid w:val="008D59C3"/>
    <w:rsid w:val="008D5CAA"/>
    <w:rsid w:val="008D5D39"/>
    <w:rsid w:val="008D5E85"/>
    <w:rsid w:val="008D6085"/>
    <w:rsid w:val="008D68D3"/>
    <w:rsid w:val="008D6972"/>
    <w:rsid w:val="008D6B33"/>
    <w:rsid w:val="008D6B8F"/>
    <w:rsid w:val="008D7B58"/>
    <w:rsid w:val="008E03F8"/>
    <w:rsid w:val="008E173E"/>
    <w:rsid w:val="008E18AE"/>
    <w:rsid w:val="008E2874"/>
    <w:rsid w:val="008E2CA4"/>
    <w:rsid w:val="008E3633"/>
    <w:rsid w:val="008E3795"/>
    <w:rsid w:val="008E403B"/>
    <w:rsid w:val="008E42A9"/>
    <w:rsid w:val="008E4537"/>
    <w:rsid w:val="008E5369"/>
    <w:rsid w:val="008E6226"/>
    <w:rsid w:val="008E6FC8"/>
    <w:rsid w:val="008E73B7"/>
    <w:rsid w:val="008E7ECE"/>
    <w:rsid w:val="008F10F5"/>
    <w:rsid w:val="008F3275"/>
    <w:rsid w:val="008F5741"/>
    <w:rsid w:val="008F5A58"/>
    <w:rsid w:val="008F5EBF"/>
    <w:rsid w:val="008F6BF5"/>
    <w:rsid w:val="008F6C22"/>
    <w:rsid w:val="008F7D58"/>
    <w:rsid w:val="00900493"/>
    <w:rsid w:val="009035AF"/>
    <w:rsid w:val="00903B44"/>
    <w:rsid w:val="00903DB1"/>
    <w:rsid w:val="00904B05"/>
    <w:rsid w:val="00904D0C"/>
    <w:rsid w:val="009050E0"/>
    <w:rsid w:val="00905AA4"/>
    <w:rsid w:val="00905E54"/>
    <w:rsid w:val="00906B5C"/>
    <w:rsid w:val="009071F7"/>
    <w:rsid w:val="00907524"/>
    <w:rsid w:val="00907C9E"/>
    <w:rsid w:val="00911287"/>
    <w:rsid w:val="00912FF7"/>
    <w:rsid w:val="009134A3"/>
    <w:rsid w:val="009139CF"/>
    <w:rsid w:val="00913DD0"/>
    <w:rsid w:val="00915954"/>
    <w:rsid w:val="00915CDD"/>
    <w:rsid w:val="00916558"/>
    <w:rsid w:val="00917B3F"/>
    <w:rsid w:val="009209A5"/>
    <w:rsid w:val="00920A23"/>
    <w:rsid w:val="00922036"/>
    <w:rsid w:val="009223FA"/>
    <w:rsid w:val="00922BA5"/>
    <w:rsid w:val="0092315C"/>
    <w:rsid w:val="009242F8"/>
    <w:rsid w:val="00924850"/>
    <w:rsid w:val="00924E1C"/>
    <w:rsid w:val="00925DB5"/>
    <w:rsid w:val="00926511"/>
    <w:rsid w:val="009273C7"/>
    <w:rsid w:val="009276AF"/>
    <w:rsid w:val="00927A48"/>
    <w:rsid w:val="00927C6D"/>
    <w:rsid w:val="00930712"/>
    <w:rsid w:val="00930B43"/>
    <w:rsid w:val="00931F3D"/>
    <w:rsid w:val="00932792"/>
    <w:rsid w:val="0093313F"/>
    <w:rsid w:val="00934EBB"/>
    <w:rsid w:val="00935106"/>
    <w:rsid w:val="009351FE"/>
    <w:rsid w:val="00936AB0"/>
    <w:rsid w:val="009370D8"/>
    <w:rsid w:val="009373DE"/>
    <w:rsid w:val="00937763"/>
    <w:rsid w:val="0094020E"/>
    <w:rsid w:val="00940792"/>
    <w:rsid w:val="00940837"/>
    <w:rsid w:val="00940BD4"/>
    <w:rsid w:val="00944565"/>
    <w:rsid w:val="00945A5A"/>
    <w:rsid w:val="009477D7"/>
    <w:rsid w:val="009501F5"/>
    <w:rsid w:val="0095107E"/>
    <w:rsid w:val="00953167"/>
    <w:rsid w:val="009531D2"/>
    <w:rsid w:val="00953651"/>
    <w:rsid w:val="00955392"/>
    <w:rsid w:val="00955F16"/>
    <w:rsid w:val="009565A6"/>
    <w:rsid w:val="00957BA7"/>
    <w:rsid w:val="00960C5E"/>
    <w:rsid w:val="00960F7F"/>
    <w:rsid w:val="009639F1"/>
    <w:rsid w:val="00963FEC"/>
    <w:rsid w:val="00964B00"/>
    <w:rsid w:val="00964B58"/>
    <w:rsid w:val="00965B28"/>
    <w:rsid w:val="00966E9D"/>
    <w:rsid w:val="00967E38"/>
    <w:rsid w:val="009707DB"/>
    <w:rsid w:val="00972272"/>
    <w:rsid w:val="00972BD8"/>
    <w:rsid w:val="00973CAB"/>
    <w:rsid w:val="00975410"/>
    <w:rsid w:val="00975BEF"/>
    <w:rsid w:val="00976297"/>
    <w:rsid w:val="00977745"/>
    <w:rsid w:val="009778A0"/>
    <w:rsid w:val="00977CAD"/>
    <w:rsid w:val="009801FF"/>
    <w:rsid w:val="0098082F"/>
    <w:rsid w:val="00982ABE"/>
    <w:rsid w:val="00984420"/>
    <w:rsid w:val="009866C5"/>
    <w:rsid w:val="00987065"/>
    <w:rsid w:val="009876EE"/>
    <w:rsid w:val="00987B1D"/>
    <w:rsid w:val="00990361"/>
    <w:rsid w:val="00991A7E"/>
    <w:rsid w:val="0099254D"/>
    <w:rsid w:val="00992747"/>
    <w:rsid w:val="00993071"/>
    <w:rsid w:val="00993577"/>
    <w:rsid w:val="00994993"/>
    <w:rsid w:val="00994D84"/>
    <w:rsid w:val="009955B6"/>
    <w:rsid w:val="00995774"/>
    <w:rsid w:val="00996D73"/>
    <w:rsid w:val="0099702C"/>
    <w:rsid w:val="00997468"/>
    <w:rsid w:val="00997E8A"/>
    <w:rsid w:val="009A204F"/>
    <w:rsid w:val="009A2C30"/>
    <w:rsid w:val="009A2D4E"/>
    <w:rsid w:val="009A30BA"/>
    <w:rsid w:val="009A3426"/>
    <w:rsid w:val="009A3BEF"/>
    <w:rsid w:val="009A5E1A"/>
    <w:rsid w:val="009A6B37"/>
    <w:rsid w:val="009A6C03"/>
    <w:rsid w:val="009A7255"/>
    <w:rsid w:val="009A7F9C"/>
    <w:rsid w:val="009B0565"/>
    <w:rsid w:val="009B1352"/>
    <w:rsid w:val="009B1732"/>
    <w:rsid w:val="009B1FD8"/>
    <w:rsid w:val="009B34CE"/>
    <w:rsid w:val="009B7417"/>
    <w:rsid w:val="009B7453"/>
    <w:rsid w:val="009B77E6"/>
    <w:rsid w:val="009C0232"/>
    <w:rsid w:val="009C15F1"/>
    <w:rsid w:val="009C1F6E"/>
    <w:rsid w:val="009C23F4"/>
    <w:rsid w:val="009C32CF"/>
    <w:rsid w:val="009C33C0"/>
    <w:rsid w:val="009C4F7F"/>
    <w:rsid w:val="009C516A"/>
    <w:rsid w:val="009C74E1"/>
    <w:rsid w:val="009C7C44"/>
    <w:rsid w:val="009D0695"/>
    <w:rsid w:val="009D0E05"/>
    <w:rsid w:val="009D2739"/>
    <w:rsid w:val="009D3F54"/>
    <w:rsid w:val="009D7E4C"/>
    <w:rsid w:val="009E1B1B"/>
    <w:rsid w:val="009E2EDC"/>
    <w:rsid w:val="009E3B00"/>
    <w:rsid w:val="009E4B6E"/>
    <w:rsid w:val="009E5B31"/>
    <w:rsid w:val="009E5B37"/>
    <w:rsid w:val="009E61FA"/>
    <w:rsid w:val="009E7DBF"/>
    <w:rsid w:val="009F04E2"/>
    <w:rsid w:val="009F223D"/>
    <w:rsid w:val="009F2A8A"/>
    <w:rsid w:val="009F3EE1"/>
    <w:rsid w:val="009F4934"/>
    <w:rsid w:val="009F49EC"/>
    <w:rsid w:val="009F4E00"/>
    <w:rsid w:val="009F4E8C"/>
    <w:rsid w:val="009F5426"/>
    <w:rsid w:val="009F6401"/>
    <w:rsid w:val="009F6A7B"/>
    <w:rsid w:val="009F7018"/>
    <w:rsid w:val="009F74AB"/>
    <w:rsid w:val="009F7C07"/>
    <w:rsid w:val="009F7C3E"/>
    <w:rsid w:val="00A00EAD"/>
    <w:rsid w:val="00A01546"/>
    <w:rsid w:val="00A01A1E"/>
    <w:rsid w:val="00A02952"/>
    <w:rsid w:val="00A02E14"/>
    <w:rsid w:val="00A02EAC"/>
    <w:rsid w:val="00A0319E"/>
    <w:rsid w:val="00A0360F"/>
    <w:rsid w:val="00A04B86"/>
    <w:rsid w:val="00A051B9"/>
    <w:rsid w:val="00A051FE"/>
    <w:rsid w:val="00A054E5"/>
    <w:rsid w:val="00A06B90"/>
    <w:rsid w:val="00A07362"/>
    <w:rsid w:val="00A07D0F"/>
    <w:rsid w:val="00A10607"/>
    <w:rsid w:val="00A10C7A"/>
    <w:rsid w:val="00A10E2F"/>
    <w:rsid w:val="00A11796"/>
    <w:rsid w:val="00A1179D"/>
    <w:rsid w:val="00A1259A"/>
    <w:rsid w:val="00A125FF"/>
    <w:rsid w:val="00A12D60"/>
    <w:rsid w:val="00A15D04"/>
    <w:rsid w:val="00A16378"/>
    <w:rsid w:val="00A16F9B"/>
    <w:rsid w:val="00A17CD2"/>
    <w:rsid w:val="00A20EEA"/>
    <w:rsid w:val="00A239B0"/>
    <w:rsid w:val="00A23BF3"/>
    <w:rsid w:val="00A244D9"/>
    <w:rsid w:val="00A24A5B"/>
    <w:rsid w:val="00A250FB"/>
    <w:rsid w:val="00A267E1"/>
    <w:rsid w:val="00A27A31"/>
    <w:rsid w:val="00A27C11"/>
    <w:rsid w:val="00A30391"/>
    <w:rsid w:val="00A3131D"/>
    <w:rsid w:val="00A31CFA"/>
    <w:rsid w:val="00A325F4"/>
    <w:rsid w:val="00A32A1B"/>
    <w:rsid w:val="00A34F3B"/>
    <w:rsid w:val="00A35FBB"/>
    <w:rsid w:val="00A36C1A"/>
    <w:rsid w:val="00A36C5D"/>
    <w:rsid w:val="00A37CF6"/>
    <w:rsid w:val="00A4029D"/>
    <w:rsid w:val="00A4041E"/>
    <w:rsid w:val="00A40610"/>
    <w:rsid w:val="00A413A7"/>
    <w:rsid w:val="00A421D5"/>
    <w:rsid w:val="00A421FB"/>
    <w:rsid w:val="00A42FED"/>
    <w:rsid w:val="00A4387C"/>
    <w:rsid w:val="00A4421D"/>
    <w:rsid w:val="00A44534"/>
    <w:rsid w:val="00A44D4D"/>
    <w:rsid w:val="00A45A1C"/>
    <w:rsid w:val="00A45EBD"/>
    <w:rsid w:val="00A4765F"/>
    <w:rsid w:val="00A50872"/>
    <w:rsid w:val="00A50CCA"/>
    <w:rsid w:val="00A5329F"/>
    <w:rsid w:val="00A53430"/>
    <w:rsid w:val="00A53E36"/>
    <w:rsid w:val="00A54355"/>
    <w:rsid w:val="00A54B0E"/>
    <w:rsid w:val="00A55118"/>
    <w:rsid w:val="00A5537F"/>
    <w:rsid w:val="00A555AB"/>
    <w:rsid w:val="00A557E1"/>
    <w:rsid w:val="00A5651E"/>
    <w:rsid w:val="00A572A9"/>
    <w:rsid w:val="00A614D1"/>
    <w:rsid w:val="00A616FD"/>
    <w:rsid w:val="00A620E1"/>
    <w:rsid w:val="00A639EA"/>
    <w:rsid w:val="00A63B60"/>
    <w:rsid w:val="00A66AC2"/>
    <w:rsid w:val="00A67C70"/>
    <w:rsid w:val="00A7062D"/>
    <w:rsid w:val="00A70759"/>
    <w:rsid w:val="00A70E8A"/>
    <w:rsid w:val="00A711E1"/>
    <w:rsid w:val="00A72C63"/>
    <w:rsid w:val="00A72ECD"/>
    <w:rsid w:val="00A7409E"/>
    <w:rsid w:val="00A7509E"/>
    <w:rsid w:val="00A75909"/>
    <w:rsid w:val="00A7646A"/>
    <w:rsid w:val="00A81653"/>
    <w:rsid w:val="00A81811"/>
    <w:rsid w:val="00A827E3"/>
    <w:rsid w:val="00A829D4"/>
    <w:rsid w:val="00A830A3"/>
    <w:rsid w:val="00A83ED9"/>
    <w:rsid w:val="00A848C6"/>
    <w:rsid w:val="00A8496B"/>
    <w:rsid w:val="00A86F22"/>
    <w:rsid w:val="00A87106"/>
    <w:rsid w:val="00A872CB"/>
    <w:rsid w:val="00A877F7"/>
    <w:rsid w:val="00A90042"/>
    <w:rsid w:val="00A90838"/>
    <w:rsid w:val="00A90A36"/>
    <w:rsid w:val="00A90DED"/>
    <w:rsid w:val="00A910BD"/>
    <w:rsid w:val="00A93356"/>
    <w:rsid w:val="00A93937"/>
    <w:rsid w:val="00A93E42"/>
    <w:rsid w:val="00A953FC"/>
    <w:rsid w:val="00A95D52"/>
    <w:rsid w:val="00A96953"/>
    <w:rsid w:val="00A96B63"/>
    <w:rsid w:val="00A97671"/>
    <w:rsid w:val="00A97E38"/>
    <w:rsid w:val="00AA09C7"/>
    <w:rsid w:val="00AA0FF0"/>
    <w:rsid w:val="00AA181A"/>
    <w:rsid w:val="00AA1A26"/>
    <w:rsid w:val="00AA1DB7"/>
    <w:rsid w:val="00AA2B66"/>
    <w:rsid w:val="00AA4949"/>
    <w:rsid w:val="00AA4ADE"/>
    <w:rsid w:val="00AA520B"/>
    <w:rsid w:val="00AA55ED"/>
    <w:rsid w:val="00AA5A79"/>
    <w:rsid w:val="00AA66FB"/>
    <w:rsid w:val="00AA6D3F"/>
    <w:rsid w:val="00AA7DEC"/>
    <w:rsid w:val="00AB3FF6"/>
    <w:rsid w:val="00AB40A2"/>
    <w:rsid w:val="00AB550B"/>
    <w:rsid w:val="00AB577B"/>
    <w:rsid w:val="00AB66A0"/>
    <w:rsid w:val="00AB7B1F"/>
    <w:rsid w:val="00AC0C81"/>
    <w:rsid w:val="00AC1DC2"/>
    <w:rsid w:val="00AC1FD8"/>
    <w:rsid w:val="00AC30E5"/>
    <w:rsid w:val="00AC339A"/>
    <w:rsid w:val="00AC38EE"/>
    <w:rsid w:val="00AC39FC"/>
    <w:rsid w:val="00AC3F4A"/>
    <w:rsid w:val="00AC44EE"/>
    <w:rsid w:val="00AC71D4"/>
    <w:rsid w:val="00AD08F1"/>
    <w:rsid w:val="00AD1E63"/>
    <w:rsid w:val="00AD29CE"/>
    <w:rsid w:val="00AD2CE2"/>
    <w:rsid w:val="00AD3C47"/>
    <w:rsid w:val="00AD3E3A"/>
    <w:rsid w:val="00AD45F6"/>
    <w:rsid w:val="00AD47E8"/>
    <w:rsid w:val="00AD5FED"/>
    <w:rsid w:val="00AD67EB"/>
    <w:rsid w:val="00AD71FD"/>
    <w:rsid w:val="00AE03FA"/>
    <w:rsid w:val="00AE2AD6"/>
    <w:rsid w:val="00AE2F81"/>
    <w:rsid w:val="00AE3D06"/>
    <w:rsid w:val="00AE51F4"/>
    <w:rsid w:val="00AE57CD"/>
    <w:rsid w:val="00AE6408"/>
    <w:rsid w:val="00AE6D68"/>
    <w:rsid w:val="00AF0225"/>
    <w:rsid w:val="00AF07E7"/>
    <w:rsid w:val="00AF0B6F"/>
    <w:rsid w:val="00AF13BE"/>
    <w:rsid w:val="00AF1570"/>
    <w:rsid w:val="00AF30B4"/>
    <w:rsid w:val="00AF376F"/>
    <w:rsid w:val="00AF3987"/>
    <w:rsid w:val="00AF47B4"/>
    <w:rsid w:val="00AF4C8B"/>
    <w:rsid w:val="00AF4CA9"/>
    <w:rsid w:val="00AF5977"/>
    <w:rsid w:val="00AF5A54"/>
    <w:rsid w:val="00AF7450"/>
    <w:rsid w:val="00AF785E"/>
    <w:rsid w:val="00B000E9"/>
    <w:rsid w:val="00B00415"/>
    <w:rsid w:val="00B01DD2"/>
    <w:rsid w:val="00B01F90"/>
    <w:rsid w:val="00B024B1"/>
    <w:rsid w:val="00B02812"/>
    <w:rsid w:val="00B029E7"/>
    <w:rsid w:val="00B033C4"/>
    <w:rsid w:val="00B052B5"/>
    <w:rsid w:val="00B05BD1"/>
    <w:rsid w:val="00B069A9"/>
    <w:rsid w:val="00B07589"/>
    <w:rsid w:val="00B10469"/>
    <w:rsid w:val="00B10D1F"/>
    <w:rsid w:val="00B10FE1"/>
    <w:rsid w:val="00B11C15"/>
    <w:rsid w:val="00B12196"/>
    <w:rsid w:val="00B13C43"/>
    <w:rsid w:val="00B13E41"/>
    <w:rsid w:val="00B145A1"/>
    <w:rsid w:val="00B15352"/>
    <w:rsid w:val="00B1573B"/>
    <w:rsid w:val="00B1714D"/>
    <w:rsid w:val="00B2117D"/>
    <w:rsid w:val="00B213D6"/>
    <w:rsid w:val="00B21741"/>
    <w:rsid w:val="00B21C0B"/>
    <w:rsid w:val="00B2229A"/>
    <w:rsid w:val="00B222C4"/>
    <w:rsid w:val="00B23413"/>
    <w:rsid w:val="00B236F4"/>
    <w:rsid w:val="00B238C2"/>
    <w:rsid w:val="00B239CF"/>
    <w:rsid w:val="00B23AD6"/>
    <w:rsid w:val="00B27D5C"/>
    <w:rsid w:val="00B27E8F"/>
    <w:rsid w:val="00B30AAF"/>
    <w:rsid w:val="00B31818"/>
    <w:rsid w:val="00B31966"/>
    <w:rsid w:val="00B3330D"/>
    <w:rsid w:val="00B3381A"/>
    <w:rsid w:val="00B34D8E"/>
    <w:rsid w:val="00B350F5"/>
    <w:rsid w:val="00B35451"/>
    <w:rsid w:val="00B35B96"/>
    <w:rsid w:val="00B35D39"/>
    <w:rsid w:val="00B371BC"/>
    <w:rsid w:val="00B40876"/>
    <w:rsid w:val="00B40D33"/>
    <w:rsid w:val="00B418FA"/>
    <w:rsid w:val="00B41EFA"/>
    <w:rsid w:val="00B42B84"/>
    <w:rsid w:val="00B43E5E"/>
    <w:rsid w:val="00B44E5F"/>
    <w:rsid w:val="00B45CBF"/>
    <w:rsid w:val="00B46533"/>
    <w:rsid w:val="00B46976"/>
    <w:rsid w:val="00B46F28"/>
    <w:rsid w:val="00B47362"/>
    <w:rsid w:val="00B504DF"/>
    <w:rsid w:val="00B5188F"/>
    <w:rsid w:val="00B52D36"/>
    <w:rsid w:val="00B52F40"/>
    <w:rsid w:val="00B52FE5"/>
    <w:rsid w:val="00B5308A"/>
    <w:rsid w:val="00B5345A"/>
    <w:rsid w:val="00B53BFB"/>
    <w:rsid w:val="00B54057"/>
    <w:rsid w:val="00B56607"/>
    <w:rsid w:val="00B60287"/>
    <w:rsid w:val="00B60365"/>
    <w:rsid w:val="00B62267"/>
    <w:rsid w:val="00B6237F"/>
    <w:rsid w:val="00B62831"/>
    <w:rsid w:val="00B63460"/>
    <w:rsid w:val="00B635B9"/>
    <w:rsid w:val="00B64910"/>
    <w:rsid w:val="00B65B17"/>
    <w:rsid w:val="00B66891"/>
    <w:rsid w:val="00B66952"/>
    <w:rsid w:val="00B66E3B"/>
    <w:rsid w:val="00B67486"/>
    <w:rsid w:val="00B70F53"/>
    <w:rsid w:val="00B7172A"/>
    <w:rsid w:val="00B71F33"/>
    <w:rsid w:val="00B72799"/>
    <w:rsid w:val="00B7279A"/>
    <w:rsid w:val="00B72A20"/>
    <w:rsid w:val="00B72E93"/>
    <w:rsid w:val="00B72F99"/>
    <w:rsid w:val="00B73296"/>
    <w:rsid w:val="00B739E8"/>
    <w:rsid w:val="00B74F73"/>
    <w:rsid w:val="00B7747E"/>
    <w:rsid w:val="00B776A6"/>
    <w:rsid w:val="00B77AC5"/>
    <w:rsid w:val="00B806E1"/>
    <w:rsid w:val="00B81494"/>
    <w:rsid w:val="00B82262"/>
    <w:rsid w:val="00B843E4"/>
    <w:rsid w:val="00B86001"/>
    <w:rsid w:val="00B860C5"/>
    <w:rsid w:val="00B86265"/>
    <w:rsid w:val="00B86758"/>
    <w:rsid w:val="00B87A54"/>
    <w:rsid w:val="00B9034A"/>
    <w:rsid w:val="00B905CF"/>
    <w:rsid w:val="00B915FD"/>
    <w:rsid w:val="00B9286B"/>
    <w:rsid w:val="00B92F0B"/>
    <w:rsid w:val="00B9385F"/>
    <w:rsid w:val="00B9479E"/>
    <w:rsid w:val="00B94CF6"/>
    <w:rsid w:val="00B95B87"/>
    <w:rsid w:val="00B96E1B"/>
    <w:rsid w:val="00B9779E"/>
    <w:rsid w:val="00B97CFC"/>
    <w:rsid w:val="00BA25B6"/>
    <w:rsid w:val="00BA332E"/>
    <w:rsid w:val="00BA4176"/>
    <w:rsid w:val="00BA42A1"/>
    <w:rsid w:val="00BA4525"/>
    <w:rsid w:val="00BA49FC"/>
    <w:rsid w:val="00BA4FFC"/>
    <w:rsid w:val="00BA5501"/>
    <w:rsid w:val="00BA5606"/>
    <w:rsid w:val="00BA68A4"/>
    <w:rsid w:val="00BB031A"/>
    <w:rsid w:val="00BB3227"/>
    <w:rsid w:val="00BB4B09"/>
    <w:rsid w:val="00BB63E7"/>
    <w:rsid w:val="00BB6EC2"/>
    <w:rsid w:val="00BB7F70"/>
    <w:rsid w:val="00BC04E2"/>
    <w:rsid w:val="00BC0A94"/>
    <w:rsid w:val="00BC1304"/>
    <w:rsid w:val="00BC1411"/>
    <w:rsid w:val="00BC1470"/>
    <w:rsid w:val="00BC154E"/>
    <w:rsid w:val="00BC175A"/>
    <w:rsid w:val="00BC18B8"/>
    <w:rsid w:val="00BC1DE4"/>
    <w:rsid w:val="00BC1ED8"/>
    <w:rsid w:val="00BC4E87"/>
    <w:rsid w:val="00BC61E4"/>
    <w:rsid w:val="00BC6923"/>
    <w:rsid w:val="00BD0897"/>
    <w:rsid w:val="00BD2453"/>
    <w:rsid w:val="00BD2CEE"/>
    <w:rsid w:val="00BD31E9"/>
    <w:rsid w:val="00BD381F"/>
    <w:rsid w:val="00BD4B07"/>
    <w:rsid w:val="00BD4D27"/>
    <w:rsid w:val="00BD532E"/>
    <w:rsid w:val="00BD66AF"/>
    <w:rsid w:val="00BE0AFE"/>
    <w:rsid w:val="00BE1458"/>
    <w:rsid w:val="00BE35C9"/>
    <w:rsid w:val="00BE3720"/>
    <w:rsid w:val="00BE5A95"/>
    <w:rsid w:val="00BE5CF6"/>
    <w:rsid w:val="00BE5DF7"/>
    <w:rsid w:val="00BE6720"/>
    <w:rsid w:val="00BF0817"/>
    <w:rsid w:val="00BF08C8"/>
    <w:rsid w:val="00BF2E5C"/>
    <w:rsid w:val="00BF39A8"/>
    <w:rsid w:val="00BF501A"/>
    <w:rsid w:val="00BF52B1"/>
    <w:rsid w:val="00BF6A20"/>
    <w:rsid w:val="00BF7431"/>
    <w:rsid w:val="00C004B6"/>
    <w:rsid w:val="00C009B1"/>
    <w:rsid w:val="00C02EE9"/>
    <w:rsid w:val="00C03FFA"/>
    <w:rsid w:val="00C052C2"/>
    <w:rsid w:val="00C05345"/>
    <w:rsid w:val="00C05C1A"/>
    <w:rsid w:val="00C06318"/>
    <w:rsid w:val="00C06B61"/>
    <w:rsid w:val="00C0799F"/>
    <w:rsid w:val="00C1019C"/>
    <w:rsid w:val="00C12994"/>
    <w:rsid w:val="00C12ADC"/>
    <w:rsid w:val="00C15315"/>
    <w:rsid w:val="00C158BA"/>
    <w:rsid w:val="00C15A53"/>
    <w:rsid w:val="00C177B6"/>
    <w:rsid w:val="00C203B6"/>
    <w:rsid w:val="00C20480"/>
    <w:rsid w:val="00C208AD"/>
    <w:rsid w:val="00C209C2"/>
    <w:rsid w:val="00C21568"/>
    <w:rsid w:val="00C23013"/>
    <w:rsid w:val="00C2307F"/>
    <w:rsid w:val="00C24EA8"/>
    <w:rsid w:val="00C25F0E"/>
    <w:rsid w:val="00C2664E"/>
    <w:rsid w:val="00C2678F"/>
    <w:rsid w:val="00C27EF4"/>
    <w:rsid w:val="00C27F2B"/>
    <w:rsid w:val="00C30640"/>
    <w:rsid w:val="00C315D6"/>
    <w:rsid w:val="00C31BBF"/>
    <w:rsid w:val="00C31C4F"/>
    <w:rsid w:val="00C330AF"/>
    <w:rsid w:val="00C33AC0"/>
    <w:rsid w:val="00C352C7"/>
    <w:rsid w:val="00C353F0"/>
    <w:rsid w:val="00C359D7"/>
    <w:rsid w:val="00C369B0"/>
    <w:rsid w:val="00C41970"/>
    <w:rsid w:val="00C434EA"/>
    <w:rsid w:val="00C44EA7"/>
    <w:rsid w:val="00C45088"/>
    <w:rsid w:val="00C45389"/>
    <w:rsid w:val="00C45772"/>
    <w:rsid w:val="00C460EB"/>
    <w:rsid w:val="00C46794"/>
    <w:rsid w:val="00C46C35"/>
    <w:rsid w:val="00C477AF"/>
    <w:rsid w:val="00C51E80"/>
    <w:rsid w:val="00C5297C"/>
    <w:rsid w:val="00C5330D"/>
    <w:rsid w:val="00C534AF"/>
    <w:rsid w:val="00C53708"/>
    <w:rsid w:val="00C53A6E"/>
    <w:rsid w:val="00C53C42"/>
    <w:rsid w:val="00C541CE"/>
    <w:rsid w:val="00C54C3A"/>
    <w:rsid w:val="00C5666B"/>
    <w:rsid w:val="00C568B6"/>
    <w:rsid w:val="00C57C92"/>
    <w:rsid w:val="00C608F9"/>
    <w:rsid w:val="00C60F9F"/>
    <w:rsid w:val="00C61F99"/>
    <w:rsid w:val="00C62230"/>
    <w:rsid w:val="00C62F1A"/>
    <w:rsid w:val="00C640E7"/>
    <w:rsid w:val="00C6527D"/>
    <w:rsid w:val="00C65B69"/>
    <w:rsid w:val="00C65F06"/>
    <w:rsid w:val="00C663C7"/>
    <w:rsid w:val="00C66D82"/>
    <w:rsid w:val="00C71F53"/>
    <w:rsid w:val="00C7255A"/>
    <w:rsid w:val="00C73777"/>
    <w:rsid w:val="00C74B4F"/>
    <w:rsid w:val="00C7536E"/>
    <w:rsid w:val="00C757DE"/>
    <w:rsid w:val="00C75B3E"/>
    <w:rsid w:val="00C76F92"/>
    <w:rsid w:val="00C77015"/>
    <w:rsid w:val="00C8005F"/>
    <w:rsid w:val="00C80824"/>
    <w:rsid w:val="00C81C8D"/>
    <w:rsid w:val="00C82D6E"/>
    <w:rsid w:val="00C83B8C"/>
    <w:rsid w:val="00C860DC"/>
    <w:rsid w:val="00C86BB5"/>
    <w:rsid w:val="00C8734A"/>
    <w:rsid w:val="00C875CE"/>
    <w:rsid w:val="00C902A3"/>
    <w:rsid w:val="00C903D1"/>
    <w:rsid w:val="00C9088D"/>
    <w:rsid w:val="00C90C5C"/>
    <w:rsid w:val="00C90EB9"/>
    <w:rsid w:val="00C9110C"/>
    <w:rsid w:val="00C92444"/>
    <w:rsid w:val="00C92B60"/>
    <w:rsid w:val="00C92B9A"/>
    <w:rsid w:val="00C92E91"/>
    <w:rsid w:val="00C9396D"/>
    <w:rsid w:val="00C94A47"/>
    <w:rsid w:val="00C94BB6"/>
    <w:rsid w:val="00C95A66"/>
    <w:rsid w:val="00C96BF7"/>
    <w:rsid w:val="00C96F14"/>
    <w:rsid w:val="00C9740C"/>
    <w:rsid w:val="00CA2D87"/>
    <w:rsid w:val="00CA4E6A"/>
    <w:rsid w:val="00CA5A1A"/>
    <w:rsid w:val="00CA66EF"/>
    <w:rsid w:val="00CA6EAD"/>
    <w:rsid w:val="00CB1416"/>
    <w:rsid w:val="00CB14F5"/>
    <w:rsid w:val="00CB166B"/>
    <w:rsid w:val="00CB188B"/>
    <w:rsid w:val="00CB3A32"/>
    <w:rsid w:val="00CB3F57"/>
    <w:rsid w:val="00CB48C6"/>
    <w:rsid w:val="00CB58A0"/>
    <w:rsid w:val="00CB6646"/>
    <w:rsid w:val="00CB6A66"/>
    <w:rsid w:val="00CC0DFC"/>
    <w:rsid w:val="00CC0ED3"/>
    <w:rsid w:val="00CC2BAB"/>
    <w:rsid w:val="00CC3650"/>
    <w:rsid w:val="00CC41DF"/>
    <w:rsid w:val="00CC4594"/>
    <w:rsid w:val="00CC4C2C"/>
    <w:rsid w:val="00CC6D0E"/>
    <w:rsid w:val="00CD037E"/>
    <w:rsid w:val="00CD060F"/>
    <w:rsid w:val="00CD0632"/>
    <w:rsid w:val="00CD06F1"/>
    <w:rsid w:val="00CD0B25"/>
    <w:rsid w:val="00CD0BD0"/>
    <w:rsid w:val="00CD1F0E"/>
    <w:rsid w:val="00CD210B"/>
    <w:rsid w:val="00CD308E"/>
    <w:rsid w:val="00CD3732"/>
    <w:rsid w:val="00CD46F2"/>
    <w:rsid w:val="00CD5233"/>
    <w:rsid w:val="00CD56F9"/>
    <w:rsid w:val="00CD6996"/>
    <w:rsid w:val="00CD71E0"/>
    <w:rsid w:val="00CD7A33"/>
    <w:rsid w:val="00CE01C0"/>
    <w:rsid w:val="00CE1011"/>
    <w:rsid w:val="00CE17C8"/>
    <w:rsid w:val="00CE3563"/>
    <w:rsid w:val="00CE42DF"/>
    <w:rsid w:val="00CE4775"/>
    <w:rsid w:val="00CE5CDB"/>
    <w:rsid w:val="00CE73F3"/>
    <w:rsid w:val="00CE79B7"/>
    <w:rsid w:val="00CE7DC1"/>
    <w:rsid w:val="00CF13FA"/>
    <w:rsid w:val="00CF3ED5"/>
    <w:rsid w:val="00CF432B"/>
    <w:rsid w:val="00CF4867"/>
    <w:rsid w:val="00CF55D9"/>
    <w:rsid w:val="00CF6967"/>
    <w:rsid w:val="00CF6C65"/>
    <w:rsid w:val="00CF6D9B"/>
    <w:rsid w:val="00CF7C11"/>
    <w:rsid w:val="00CF7F51"/>
    <w:rsid w:val="00D018A3"/>
    <w:rsid w:val="00D027EE"/>
    <w:rsid w:val="00D0326F"/>
    <w:rsid w:val="00D04A8B"/>
    <w:rsid w:val="00D04F91"/>
    <w:rsid w:val="00D0597C"/>
    <w:rsid w:val="00D069C8"/>
    <w:rsid w:val="00D07890"/>
    <w:rsid w:val="00D079D5"/>
    <w:rsid w:val="00D07B3C"/>
    <w:rsid w:val="00D07DED"/>
    <w:rsid w:val="00D10154"/>
    <w:rsid w:val="00D103B6"/>
    <w:rsid w:val="00D10D5F"/>
    <w:rsid w:val="00D116F9"/>
    <w:rsid w:val="00D123EA"/>
    <w:rsid w:val="00D12599"/>
    <w:rsid w:val="00D13B48"/>
    <w:rsid w:val="00D1438B"/>
    <w:rsid w:val="00D14565"/>
    <w:rsid w:val="00D148ED"/>
    <w:rsid w:val="00D1582C"/>
    <w:rsid w:val="00D16D1A"/>
    <w:rsid w:val="00D20B82"/>
    <w:rsid w:val="00D21AA6"/>
    <w:rsid w:val="00D22933"/>
    <w:rsid w:val="00D22B63"/>
    <w:rsid w:val="00D2381B"/>
    <w:rsid w:val="00D245AD"/>
    <w:rsid w:val="00D248D1"/>
    <w:rsid w:val="00D2645F"/>
    <w:rsid w:val="00D26FDD"/>
    <w:rsid w:val="00D272FA"/>
    <w:rsid w:val="00D31124"/>
    <w:rsid w:val="00D315C0"/>
    <w:rsid w:val="00D33E42"/>
    <w:rsid w:val="00D34234"/>
    <w:rsid w:val="00D34475"/>
    <w:rsid w:val="00D3448D"/>
    <w:rsid w:val="00D34681"/>
    <w:rsid w:val="00D35286"/>
    <w:rsid w:val="00D36D7E"/>
    <w:rsid w:val="00D37666"/>
    <w:rsid w:val="00D37799"/>
    <w:rsid w:val="00D379BC"/>
    <w:rsid w:val="00D418D8"/>
    <w:rsid w:val="00D42FC9"/>
    <w:rsid w:val="00D43844"/>
    <w:rsid w:val="00D43D7B"/>
    <w:rsid w:val="00D43F0A"/>
    <w:rsid w:val="00D4514E"/>
    <w:rsid w:val="00D451A2"/>
    <w:rsid w:val="00D4677D"/>
    <w:rsid w:val="00D469D1"/>
    <w:rsid w:val="00D47487"/>
    <w:rsid w:val="00D474E5"/>
    <w:rsid w:val="00D506D3"/>
    <w:rsid w:val="00D52449"/>
    <w:rsid w:val="00D52790"/>
    <w:rsid w:val="00D52CFA"/>
    <w:rsid w:val="00D5443B"/>
    <w:rsid w:val="00D547D0"/>
    <w:rsid w:val="00D553C9"/>
    <w:rsid w:val="00D554D7"/>
    <w:rsid w:val="00D55922"/>
    <w:rsid w:val="00D55C8D"/>
    <w:rsid w:val="00D5621C"/>
    <w:rsid w:val="00D57C75"/>
    <w:rsid w:val="00D57ED1"/>
    <w:rsid w:val="00D61EF3"/>
    <w:rsid w:val="00D62284"/>
    <w:rsid w:val="00D6471A"/>
    <w:rsid w:val="00D64FF1"/>
    <w:rsid w:val="00D654D8"/>
    <w:rsid w:val="00D654FF"/>
    <w:rsid w:val="00D65878"/>
    <w:rsid w:val="00D65F87"/>
    <w:rsid w:val="00D660E0"/>
    <w:rsid w:val="00D66653"/>
    <w:rsid w:val="00D70886"/>
    <w:rsid w:val="00D70BDE"/>
    <w:rsid w:val="00D71502"/>
    <w:rsid w:val="00D71D41"/>
    <w:rsid w:val="00D72B42"/>
    <w:rsid w:val="00D72FF0"/>
    <w:rsid w:val="00D73867"/>
    <w:rsid w:val="00D73E92"/>
    <w:rsid w:val="00D73F8D"/>
    <w:rsid w:val="00D743AA"/>
    <w:rsid w:val="00D74513"/>
    <w:rsid w:val="00D747FC"/>
    <w:rsid w:val="00D75A32"/>
    <w:rsid w:val="00D76A79"/>
    <w:rsid w:val="00D773E1"/>
    <w:rsid w:val="00D77759"/>
    <w:rsid w:val="00D801F6"/>
    <w:rsid w:val="00D80706"/>
    <w:rsid w:val="00D808D2"/>
    <w:rsid w:val="00D80F13"/>
    <w:rsid w:val="00D81443"/>
    <w:rsid w:val="00D82225"/>
    <w:rsid w:val="00D82FBF"/>
    <w:rsid w:val="00D8315E"/>
    <w:rsid w:val="00D83A02"/>
    <w:rsid w:val="00D83CCB"/>
    <w:rsid w:val="00D83EAE"/>
    <w:rsid w:val="00D84A2E"/>
    <w:rsid w:val="00D84B62"/>
    <w:rsid w:val="00D85C99"/>
    <w:rsid w:val="00D8672C"/>
    <w:rsid w:val="00D869DB"/>
    <w:rsid w:val="00D87B03"/>
    <w:rsid w:val="00D87B78"/>
    <w:rsid w:val="00D901AF"/>
    <w:rsid w:val="00D904E9"/>
    <w:rsid w:val="00D91C29"/>
    <w:rsid w:val="00D92A53"/>
    <w:rsid w:val="00D93037"/>
    <w:rsid w:val="00D94428"/>
    <w:rsid w:val="00D94FB9"/>
    <w:rsid w:val="00D97286"/>
    <w:rsid w:val="00D97303"/>
    <w:rsid w:val="00D97E70"/>
    <w:rsid w:val="00DA01FA"/>
    <w:rsid w:val="00DA184A"/>
    <w:rsid w:val="00DA2084"/>
    <w:rsid w:val="00DA250E"/>
    <w:rsid w:val="00DA2A9F"/>
    <w:rsid w:val="00DA2B79"/>
    <w:rsid w:val="00DA2E7C"/>
    <w:rsid w:val="00DA30D4"/>
    <w:rsid w:val="00DA3B1C"/>
    <w:rsid w:val="00DA3E92"/>
    <w:rsid w:val="00DA4328"/>
    <w:rsid w:val="00DA63F7"/>
    <w:rsid w:val="00DA717F"/>
    <w:rsid w:val="00DA77C5"/>
    <w:rsid w:val="00DB0A8B"/>
    <w:rsid w:val="00DB1F77"/>
    <w:rsid w:val="00DB3185"/>
    <w:rsid w:val="00DB3E45"/>
    <w:rsid w:val="00DB5769"/>
    <w:rsid w:val="00DB685B"/>
    <w:rsid w:val="00DC0DEC"/>
    <w:rsid w:val="00DC0FDD"/>
    <w:rsid w:val="00DC10AF"/>
    <w:rsid w:val="00DC16EA"/>
    <w:rsid w:val="00DC1A04"/>
    <w:rsid w:val="00DC2099"/>
    <w:rsid w:val="00DC3A9C"/>
    <w:rsid w:val="00DC4054"/>
    <w:rsid w:val="00DC68B9"/>
    <w:rsid w:val="00DC6E10"/>
    <w:rsid w:val="00DC7B13"/>
    <w:rsid w:val="00DD076E"/>
    <w:rsid w:val="00DD0BB1"/>
    <w:rsid w:val="00DD0C10"/>
    <w:rsid w:val="00DD12DA"/>
    <w:rsid w:val="00DD1331"/>
    <w:rsid w:val="00DD1FA6"/>
    <w:rsid w:val="00DD32EE"/>
    <w:rsid w:val="00DD3ABD"/>
    <w:rsid w:val="00DD3AD9"/>
    <w:rsid w:val="00DD4F62"/>
    <w:rsid w:val="00DD74CE"/>
    <w:rsid w:val="00DD7637"/>
    <w:rsid w:val="00DE084D"/>
    <w:rsid w:val="00DE21A4"/>
    <w:rsid w:val="00DE2DA2"/>
    <w:rsid w:val="00DE43FD"/>
    <w:rsid w:val="00DE49B9"/>
    <w:rsid w:val="00DE4B7F"/>
    <w:rsid w:val="00DE569E"/>
    <w:rsid w:val="00DE59DE"/>
    <w:rsid w:val="00DE6774"/>
    <w:rsid w:val="00DF15FB"/>
    <w:rsid w:val="00DF29BA"/>
    <w:rsid w:val="00DF2B0B"/>
    <w:rsid w:val="00DF2C15"/>
    <w:rsid w:val="00E00EB0"/>
    <w:rsid w:val="00E00FFE"/>
    <w:rsid w:val="00E01029"/>
    <w:rsid w:val="00E01CC3"/>
    <w:rsid w:val="00E01FDD"/>
    <w:rsid w:val="00E02019"/>
    <w:rsid w:val="00E03E4D"/>
    <w:rsid w:val="00E04B81"/>
    <w:rsid w:val="00E06BFB"/>
    <w:rsid w:val="00E10309"/>
    <w:rsid w:val="00E11A45"/>
    <w:rsid w:val="00E13CDA"/>
    <w:rsid w:val="00E147D7"/>
    <w:rsid w:val="00E158AF"/>
    <w:rsid w:val="00E15DA1"/>
    <w:rsid w:val="00E15E07"/>
    <w:rsid w:val="00E201E7"/>
    <w:rsid w:val="00E20254"/>
    <w:rsid w:val="00E21C90"/>
    <w:rsid w:val="00E2349E"/>
    <w:rsid w:val="00E234F3"/>
    <w:rsid w:val="00E24024"/>
    <w:rsid w:val="00E25658"/>
    <w:rsid w:val="00E26155"/>
    <w:rsid w:val="00E30CB5"/>
    <w:rsid w:val="00E30CDD"/>
    <w:rsid w:val="00E317E2"/>
    <w:rsid w:val="00E32095"/>
    <w:rsid w:val="00E3344D"/>
    <w:rsid w:val="00E3502B"/>
    <w:rsid w:val="00E35B96"/>
    <w:rsid w:val="00E36B4B"/>
    <w:rsid w:val="00E37225"/>
    <w:rsid w:val="00E37FE7"/>
    <w:rsid w:val="00E40265"/>
    <w:rsid w:val="00E43150"/>
    <w:rsid w:val="00E43A00"/>
    <w:rsid w:val="00E43E4A"/>
    <w:rsid w:val="00E447A8"/>
    <w:rsid w:val="00E4480C"/>
    <w:rsid w:val="00E45530"/>
    <w:rsid w:val="00E4571A"/>
    <w:rsid w:val="00E45AA6"/>
    <w:rsid w:val="00E45DC5"/>
    <w:rsid w:val="00E476D4"/>
    <w:rsid w:val="00E5065C"/>
    <w:rsid w:val="00E50B93"/>
    <w:rsid w:val="00E50C99"/>
    <w:rsid w:val="00E52B19"/>
    <w:rsid w:val="00E52E0B"/>
    <w:rsid w:val="00E53D55"/>
    <w:rsid w:val="00E54945"/>
    <w:rsid w:val="00E549ED"/>
    <w:rsid w:val="00E55C6B"/>
    <w:rsid w:val="00E56B16"/>
    <w:rsid w:val="00E60F62"/>
    <w:rsid w:val="00E616B1"/>
    <w:rsid w:val="00E618E7"/>
    <w:rsid w:val="00E62346"/>
    <w:rsid w:val="00E623F2"/>
    <w:rsid w:val="00E62619"/>
    <w:rsid w:val="00E629A4"/>
    <w:rsid w:val="00E63281"/>
    <w:rsid w:val="00E63326"/>
    <w:rsid w:val="00E64215"/>
    <w:rsid w:val="00E6672C"/>
    <w:rsid w:val="00E70634"/>
    <w:rsid w:val="00E713F8"/>
    <w:rsid w:val="00E725AD"/>
    <w:rsid w:val="00E72713"/>
    <w:rsid w:val="00E72845"/>
    <w:rsid w:val="00E72B48"/>
    <w:rsid w:val="00E7352F"/>
    <w:rsid w:val="00E736FB"/>
    <w:rsid w:val="00E7483E"/>
    <w:rsid w:val="00E75004"/>
    <w:rsid w:val="00E77B93"/>
    <w:rsid w:val="00E81F89"/>
    <w:rsid w:val="00E82047"/>
    <w:rsid w:val="00E83948"/>
    <w:rsid w:val="00E83B27"/>
    <w:rsid w:val="00E847CB"/>
    <w:rsid w:val="00E84DDC"/>
    <w:rsid w:val="00E86681"/>
    <w:rsid w:val="00E9064C"/>
    <w:rsid w:val="00E908B9"/>
    <w:rsid w:val="00E91126"/>
    <w:rsid w:val="00E91351"/>
    <w:rsid w:val="00E917C4"/>
    <w:rsid w:val="00E91DD4"/>
    <w:rsid w:val="00E928E4"/>
    <w:rsid w:val="00E932BF"/>
    <w:rsid w:val="00E935C3"/>
    <w:rsid w:val="00E93E91"/>
    <w:rsid w:val="00E94CFF"/>
    <w:rsid w:val="00E9608C"/>
    <w:rsid w:val="00E96338"/>
    <w:rsid w:val="00E96A3D"/>
    <w:rsid w:val="00E97383"/>
    <w:rsid w:val="00EA0200"/>
    <w:rsid w:val="00EA0F28"/>
    <w:rsid w:val="00EA1841"/>
    <w:rsid w:val="00EA23CE"/>
    <w:rsid w:val="00EA31CD"/>
    <w:rsid w:val="00EA3402"/>
    <w:rsid w:val="00EA393B"/>
    <w:rsid w:val="00EA68CA"/>
    <w:rsid w:val="00EA7775"/>
    <w:rsid w:val="00EA7E22"/>
    <w:rsid w:val="00EB0986"/>
    <w:rsid w:val="00EB1210"/>
    <w:rsid w:val="00EB135B"/>
    <w:rsid w:val="00EB16D5"/>
    <w:rsid w:val="00EB1F70"/>
    <w:rsid w:val="00EB26B1"/>
    <w:rsid w:val="00EB2DF2"/>
    <w:rsid w:val="00EB355A"/>
    <w:rsid w:val="00EB3678"/>
    <w:rsid w:val="00EB49FA"/>
    <w:rsid w:val="00EB4A0B"/>
    <w:rsid w:val="00EB5C3D"/>
    <w:rsid w:val="00EB69CB"/>
    <w:rsid w:val="00EB6F2A"/>
    <w:rsid w:val="00EB74D9"/>
    <w:rsid w:val="00EC0BDE"/>
    <w:rsid w:val="00EC0D79"/>
    <w:rsid w:val="00EC0F22"/>
    <w:rsid w:val="00EC27AA"/>
    <w:rsid w:val="00EC3402"/>
    <w:rsid w:val="00EC3D5C"/>
    <w:rsid w:val="00EC464D"/>
    <w:rsid w:val="00EC559E"/>
    <w:rsid w:val="00EC70D7"/>
    <w:rsid w:val="00ED0107"/>
    <w:rsid w:val="00ED0B6F"/>
    <w:rsid w:val="00ED0C9D"/>
    <w:rsid w:val="00ED0F05"/>
    <w:rsid w:val="00ED1384"/>
    <w:rsid w:val="00ED166C"/>
    <w:rsid w:val="00ED2026"/>
    <w:rsid w:val="00ED5439"/>
    <w:rsid w:val="00ED7042"/>
    <w:rsid w:val="00EE0203"/>
    <w:rsid w:val="00EE0283"/>
    <w:rsid w:val="00EE0D70"/>
    <w:rsid w:val="00EE0DC9"/>
    <w:rsid w:val="00EE138C"/>
    <w:rsid w:val="00EE1887"/>
    <w:rsid w:val="00EE2659"/>
    <w:rsid w:val="00EE2C46"/>
    <w:rsid w:val="00EE3AC3"/>
    <w:rsid w:val="00EE3D98"/>
    <w:rsid w:val="00EE414B"/>
    <w:rsid w:val="00EE5AE4"/>
    <w:rsid w:val="00EE667B"/>
    <w:rsid w:val="00EE691A"/>
    <w:rsid w:val="00EE6A62"/>
    <w:rsid w:val="00EE7E13"/>
    <w:rsid w:val="00EE7FA7"/>
    <w:rsid w:val="00EF075B"/>
    <w:rsid w:val="00EF0B5A"/>
    <w:rsid w:val="00EF1912"/>
    <w:rsid w:val="00EF1BFF"/>
    <w:rsid w:val="00EF31C1"/>
    <w:rsid w:val="00EF31FB"/>
    <w:rsid w:val="00EF338B"/>
    <w:rsid w:val="00EF3454"/>
    <w:rsid w:val="00EF3B9F"/>
    <w:rsid w:val="00EF4A5E"/>
    <w:rsid w:val="00EF52A5"/>
    <w:rsid w:val="00EF52EE"/>
    <w:rsid w:val="00EF696B"/>
    <w:rsid w:val="00EF76AB"/>
    <w:rsid w:val="00EF7EB9"/>
    <w:rsid w:val="00F0129B"/>
    <w:rsid w:val="00F01FF2"/>
    <w:rsid w:val="00F04A29"/>
    <w:rsid w:val="00F054FF"/>
    <w:rsid w:val="00F06831"/>
    <w:rsid w:val="00F06CDA"/>
    <w:rsid w:val="00F07966"/>
    <w:rsid w:val="00F10200"/>
    <w:rsid w:val="00F1066B"/>
    <w:rsid w:val="00F10BF4"/>
    <w:rsid w:val="00F12533"/>
    <w:rsid w:val="00F15951"/>
    <w:rsid w:val="00F16461"/>
    <w:rsid w:val="00F167D8"/>
    <w:rsid w:val="00F17476"/>
    <w:rsid w:val="00F17B96"/>
    <w:rsid w:val="00F2146C"/>
    <w:rsid w:val="00F216A2"/>
    <w:rsid w:val="00F216E5"/>
    <w:rsid w:val="00F21A0E"/>
    <w:rsid w:val="00F21A91"/>
    <w:rsid w:val="00F21F60"/>
    <w:rsid w:val="00F22598"/>
    <w:rsid w:val="00F22D0F"/>
    <w:rsid w:val="00F23B41"/>
    <w:rsid w:val="00F276FC"/>
    <w:rsid w:val="00F27B36"/>
    <w:rsid w:val="00F30344"/>
    <w:rsid w:val="00F31203"/>
    <w:rsid w:val="00F31A10"/>
    <w:rsid w:val="00F31DB1"/>
    <w:rsid w:val="00F33FB2"/>
    <w:rsid w:val="00F346ED"/>
    <w:rsid w:val="00F3471A"/>
    <w:rsid w:val="00F34D62"/>
    <w:rsid w:val="00F35A42"/>
    <w:rsid w:val="00F35BA4"/>
    <w:rsid w:val="00F36690"/>
    <w:rsid w:val="00F36D99"/>
    <w:rsid w:val="00F36E24"/>
    <w:rsid w:val="00F36FB6"/>
    <w:rsid w:val="00F375E2"/>
    <w:rsid w:val="00F37A7E"/>
    <w:rsid w:val="00F37AD9"/>
    <w:rsid w:val="00F37FAD"/>
    <w:rsid w:val="00F408E1"/>
    <w:rsid w:val="00F40D64"/>
    <w:rsid w:val="00F40F7F"/>
    <w:rsid w:val="00F42682"/>
    <w:rsid w:val="00F442A1"/>
    <w:rsid w:val="00F44496"/>
    <w:rsid w:val="00F46424"/>
    <w:rsid w:val="00F46CFA"/>
    <w:rsid w:val="00F4769C"/>
    <w:rsid w:val="00F47F46"/>
    <w:rsid w:val="00F50D7E"/>
    <w:rsid w:val="00F52075"/>
    <w:rsid w:val="00F52F48"/>
    <w:rsid w:val="00F53D0A"/>
    <w:rsid w:val="00F54066"/>
    <w:rsid w:val="00F54D6C"/>
    <w:rsid w:val="00F54F42"/>
    <w:rsid w:val="00F55962"/>
    <w:rsid w:val="00F55DF0"/>
    <w:rsid w:val="00F56D23"/>
    <w:rsid w:val="00F57E18"/>
    <w:rsid w:val="00F60CD5"/>
    <w:rsid w:val="00F61B29"/>
    <w:rsid w:val="00F62EA2"/>
    <w:rsid w:val="00F630C3"/>
    <w:rsid w:val="00F63765"/>
    <w:rsid w:val="00F63F6F"/>
    <w:rsid w:val="00F65C46"/>
    <w:rsid w:val="00F6633B"/>
    <w:rsid w:val="00F66394"/>
    <w:rsid w:val="00F66E49"/>
    <w:rsid w:val="00F67EA4"/>
    <w:rsid w:val="00F67FE3"/>
    <w:rsid w:val="00F707CB"/>
    <w:rsid w:val="00F71D57"/>
    <w:rsid w:val="00F730F6"/>
    <w:rsid w:val="00F744B5"/>
    <w:rsid w:val="00F746B9"/>
    <w:rsid w:val="00F759D7"/>
    <w:rsid w:val="00F75C43"/>
    <w:rsid w:val="00F75C53"/>
    <w:rsid w:val="00F76F9E"/>
    <w:rsid w:val="00F770BA"/>
    <w:rsid w:val="00F77323"/>
    <w:rsid w:val="00F80744"/>
    <w:rsid w:val="00F80CAF"/>
    <w:rsid w:val="00F80F2A"/>
    <w:rsid w:val="00F835C1"/>
    <w:rsid w:val="00F83DC2"/>
    <w:rsid w:val="00F84634"/>
    <w:rsid w:val="00F85455"/>
    <w:rsid w:val="00F85A96"/>
    <w:rsid w:val="00F8791C"/>
    <w:rsid w:val="00F90D0B"/>
    <w:rsid w:val="00F92021"/>
    <w:rsid w:val="00F92BDE"/>
    <w:rsid w:val="00F92CA2"/>
    <w:rsid w:val="00F932E2"/>
    <w:rsid w:val="00F93855"/>
    <w:rsid w:val="00F96E47"/>
    <w:rsid w:val="00F97954"/>
    <w:rsid w:val="00F97E1E"/>
    <w:rsid w:val="00FA04E4"/>
    <w:rsid w:val="00FA0501"/>
    <w:rsid w:val="00FA22EE"/>
    <w:rsid w:val="00FA27DA"/>
    <w:rsid w:val="00FA2D0A"/>
    <w:rsid w:val="00FA37C9"/>
    <w:rsid w:val="00FA4045"/>
    <w:rsid w:val="00FA467C"/>
    <w:rsid w:val="00FA50E8"/>
    <w:rsid w:val="00FA6CB0"/>
    <w:rsid w:val="00FA7166"/>
    <w:rsid w:val="00FA7E65"/>
    <w:rsid w:val="00FB0516"/>
    <w:rsid w:val="00FB184F"/>
    <w:rsid w:val="00FB31E9"/>
    <w:rsid w:val="00FB4685"/>
    <w:rsid w:val="00FB46E6"/>
    <w:rsid w:val="00FB55F7"/>
    <w:rsid w:val="00FB6EF3"/>
    <w:rsid w:val="00FB6F81"/>
    <w:rsid w:val="00FB7653"/>
    <w:rsid w:val="00FB7E7F"/>
    <w:rsid w:val="00FB7FF7"/>
    <w:rsid w:val="00FC252A"/>
    <w:rsid w:val="00FC2986"/>
    <w:rsid w:val="00FC4323"/>
    <w:rsid w:val="00FC45A6"/>
    <w:rsid w:val="00FC4876"/>
    <w:rsid w:val="00FC56FF"/>
    <w:rsid w:val="00FC61F5"/>
    <w:rsid w:val="00FC64A1"/>
    <w:rsid w:val="00FC7106"/>
    <w:rsid w:val="00FD0AF7"/>
    <w:rsid w:val="00FD0D9A"/>
    <w:rsid w:val="00FD1092"/>
    <w:rsid w:val="00FD1922"/>
    <w:rsid w:val="00FD19CF"/>
    <w:rsid w:val="00FD34D1"/>
    <w:rsid w:val="00FD37B0"/>
    <w:rsid w:val="00FD38CB"/>
    <w:rsid w:val="00FD3AED"/>
    <w:rsid w:val="00FD3FB1"/>
    <w:rsid w:val="00FD406F"/>
    <w:rsid w:val="00FD4C57"/>
    <w:rsid w:val="00FD674D"/>
    <w:rsid w:val="00FD6D37"/>
    <w:rsid w:val="00FE003E"/>
    <w:rsid w:val="00FE0BF7"/>
    <w:rsid w:val="00FE1D54"/>
    <w:rsid w:val="00FE2B7F"/>
    <w:rsid w:val="00FE35CF"/>
    <w:rsid w:val="00FE387C"/>
    <w:rsid w:val="00FE3C38"/>
    <w:rsid w:val="00FE41B9"/>
    <w:rsid w:val="00FE4C56"/>
    <w:rsid w:val="00FE5731"/>
    <w:rsid w:val="00FE5F94"/>
    <w:rsid w:val="00FE6F69"/>
    <w:rsid w:val="00FE714A"/>
    <w:rsid w:val="00FE7CA3"/>
    <w:rsid w:val="00FF08E0"/>
    <w:rsid w:val="00FF0972"/>
    <w:rsid w:val="00FF1EC0"/>
    <w:rsid w:val="00FF28D3"/>
    <w:rsid w:val="00FF35F5"/>
    <w:rsid w:val="00FF4EE8"/>
    <w:rsid w:val="00FF64B7"/>
    <w:rsid w:val="00FF75AB"/>
  </w:rsids>
  <m:mathPr>
    <m:mathFont m:val="Cambria Math"/>
    <m:brkBin m:val="before"/>
    <m:brkBinSub m:val="--"/>
    <m:smallFrac m:val="off"/>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AAF"/>
    <w:pPr>
      <w:shd w:val="clear" w:color="auto" w:fill="FFFFFF"/>
      <w:spacing w:after="120" w:line="360" w:lineRule="atLeast"/>
      <w:jc w:val="both"/>
    </w:pPr>
    <w:rPr>
      <w:rFonts w:ascii="Arial" w:eastAsia="Times New Roman" w:hAnsi="Arial" w:cs="Arial"/>
      <w:sz w:val="36"/>
      <w:szCs w:val="36"/>
      <w:lang w:eastAsia="en-IN" w:bidi="bn-IN"/>
    </w:rPr>
  </w:style>
  <w:style w:type="paragraph" w:styleId="Heading2">
    <w:name w:val="heading 2"/>
    <w:basedOn w:val="Normal"/>
    <w:next w:val="Normal"/>
    <w:link w:val="Heading2Char"/>
    <w:uiPriority w:val="9"/>
    <w:unhideWhenUsed/>
    <w:qFormat/>
    <w:rsid w:val="00AF4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C43AB"/>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43AB"/>
    <w:rPr>
      <w:rFonts w:ascii="Times New Roman" w:eastAsia="Times New Roman" w:hAnsi="Times New Roman" w:cs="Times New Roman"/>
      <w:b/>
      <w:bCs/>
      <w:sz w:val="27"/>
      <w:szCs w:val="27"/>
      <w:lang w:eastAsia="en-IN" w:bidi="bn-IN"/>
    </w:rPr>
  </w:style>
  <w:style w:type="paragraph" w:styleId="NormalWeb">
    <w:name w:val="Normal (Web)"/>
    <w:basedOn w:val="Normal"/>
    <w:uiPriority w:val="99"/>
    <w:unhideWhenUsed/>
    <w:rsid w:val="007C43AB"/>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7C43AB"/>
    <w:rPr>
      <w:color w:val="0000FF"/>
      <w:u w:val="single"/>
    </w:rPr>
  </w:style>
  <w:style w:type="paragraph" w:styleId="BalloonText">
    <w:name w:val="Balloon Text"/>
    <w:basedOn w:val="Normal"/>
    <w:link w:val="BalloonTextChar"/>
    <w:uiPriority w:val="99"/>
    <w:semiHidden/>
    <w:unhideWhenUsed/>
    <w:rsid w:val="007C4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3AB"/>
    <w:rPr>
      <w:rFonts w:ascii="Tahoma" w:hAnsi="Tahoma" w:cs="Tahoma"/>
      <w:sz w:val="16"/>
      <w:szCs w:val="16"/>
    </w:rPr>
  </w:style>
  <w:style w:type="character" w:styleId="Strong">
    <w:name w:val="Strong"/>
    <w:basedOn w:val="DefaultParagraphFont"/>
    <w:uiPriority w:val="22"/>
    <w:qFormat/>
    <w:rsid w:val="007C43AB"/>
    <w:rPr>
      <w:b/>
      <w:bCs/>
    </w:rPr>
  </w:style>
  <w:style w:type="character" w:styleId="PlaceholderText">
    <w:name w:val="Placeholder Text"/>
    <w:basedOn w:val="DefaultParagraphFont"/>
    <w:uiPriority w:val="99"/>
    <w:semiHidden/>
    <w:rsid w:val="00AF4C8B"/>
    <w:rPr>
      <w:color w:val="808080"/>
    </w:rPr>
  </w:style>
  <w:style w:type="character" w:customStyle="1" w:styleId="Heading2Char">
    <w:name w:val="Heading 2 Char"/>
    <w:basedOn w:val="DefaultParagraphFont"/>
    <w:link w:val="Heading2"/>
    <w:uiPriority w:val="9"/>
    <w:rsid w:val="00AF4C8B"/>
    <w:rPr>
      <w:rFonts w:asciiTheme="majorHAnsi" w:eastAsiaTheme="majorEastAsia" w:hAnsiTheme="majorHAnsi" w:cstheme="majorBidi"/>
      <w:b/>
      <w:bCs/>
      <w:color w:val="4F81BD" w:themeColor="accent1"/>
      <w:sz w:val="26"/>
      <w:szCs w:val="26"/>
    </w:rPr>
  </w:style>
  <w:style w:type="character" w:customStyle="1" w:styleId="mntl-sc-block-headingtext">
    <w:name w:val="mntl-sc-block-heading__text"/>
    <w:basedOn w:val="DefaultParagraphFont"/>
    <w:rsid w:val="00AF4C8B"/>
  </w:style>
  <w:style w:type="character" w:customStyle="1" w:styleId="mntl-sc-block-subheadingtext">
    <w:name w:val="mntl-sc-block-subheading__text"/>
    <w:basedOn w:val="DefaultParagraphFont"/>
    <w:rsid w:val="00AF4C8B"/>
  </w:style>
  <w:style w:type="paragraph" w:customStyle="1" w:styleId="comp">
    <w:name w:val="comp"/>
    <w:basedOn w:val="Normal"/>
    <w:rsid w:val="00AF4C8B"/>
    <w:pPr>
      <w:spacing w:before="100" w:beforeAutospacing="1" w:after="100" w:afterAutospacing="1" w:line="240" w:lineRule="auto"/>
    </w:pPr>
    <w:rPr>
      <w:rFonts w:ascii="Times New Roman" w:hAnsi="Times New Roman" w:cs="Times New Roman"/>
      <w:sz w:val="24"/>
      <w:szCs w:val="24"/>
    </w:rPr>
  </w:style>
  <w:style w:type="character" w:customStyle="1" w:styleId="katex-mathml">
    <w:name w:val="katex-mathml"/>
    <w:basedOn w:val="DefaultParagraphFont"/>
    <w:rsid w:val="00AF4C8B"/>
  </w:style>
  <w:style w:type="character" w:customStyle="1" w:styleId="mord">
    <w:name w:val="mord"/>
    <w:basedOn w:val="DefaultParagraphFont"/>
    <w:rsid w:val="00AF4C8B"/>
  </w:style>
  <w:style w:type="character" w:customStyle="1" w:styleId="mrel">
    <w:name w:val="mrel"/>
    <w:basedOn w:val="DefaultParagraphFont"/>
    <w:rsid w:val="00AF4C8B"/>
  </w:style>
  <w:style w:type="character" w:customStyle="1" w:styleId="mop">
    <w:name w:val="mop"/>
    <w:basedOn w:val="DefaultParagraphFont"/>
    <w:rsid w:val="00AF4C8B"/>
  </w:style>
  <w:style w:type="character" w:customStyle="1" w:styleId="vlist-s">
    <w:name w:val="vlist-s"/>
    <w:basedOn w:val="DefaultParagraphFont"/>
    <w:rsid w:val="00AF4C8B"/>
  </w:style>
  <w:style w:type="character" w:customStyle="1" w:styleId="mopen">
    <w:name w:val="mopen"/>
    <w:basedOn w:val="DefaultParagraphFont"/>
    <w:rsid w:val="00AF4C8B"/>
  </w:style>
  <w:style w:type="character" w:customStyle="1" w:styleId="mbin">
    <w:name w:val="mbin"/>
    <w:basedOn w:val="DefaultParagraphFont"/>
    <w:rsid w:val="00AF4C8B"/>
  </w:style>
  <w:style w:type="character" w:customStyle="1" w:styleId="mclose">
    <w:name w:val="mclose"/>
    <w:basedOn w:val="DefaultParagraphFont"/>
    <w:rsid w:val="00AF4C8B"/>
  </w:style>
  <w:style w:type="character" w:customStyle="1" w:styleId="delimsizing">
    <w:name w:val="delimsizing"/>
    <w:basedOn w:val="DefaultParagraphFont"/>
    <w:rsid w:val="00AF4C8B"/>
  </w:style>
  <w:style w:type="character" w:customStyle="1" w:styleId="mpunct">
    <w:name w:val="mpunct"/>
    <w:basedOn w:val="DefaultParagraphFont"/>
    <w:rsid w:val="00AF4C8B"/>
  </w:style>
  <w:style w:type="character" w:customStyle="1" w:styleId="mtight">
    <w:name w:val="mtight"/>
    <w:basedOn w:val="DefaultParagraphFont"/>
    <w:rsid w:val="00AF4C8B"/>
  </w:style>
  <w:style w:type="table" w:styleId="TableGrid">
    <w:name w:val="Table Grid"/>
    <w:basedOn w:val="TableNormal"/>
    <w:uiPriority w:val="59"/>
    <w:rsid w:val="003A4A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20F97"/>
    <w:pPr>
      <w:ind w:left="720"/>
      <w:contextualSpacing/>
    </w:pPr>
  </w:style>
  <w:style w:type="character" w:customStyle="1" w:styleId="mwe-math-mathml-inline">
    <w:name w:val="mwe-math-mathml-inline"/>
    <w:basedOn w:val="DefaultParagraphFont"/>
    <w:rsid w:val="00FA7166"/>
  </w:style>
  <w:style w:type="paragraph" w:customStyle="1" w:styleId="wp-caption-text">
    <w:name w:val="wp-caption-text"/>
    <w:basedOn w:val="Normal"/>
    <w:rsid w:val="00785CFF"/>
    <w:pPr>
      <w:shd w:val="clear" w:color="auto" w:fill="auto"/>
      <w:spacing w:before="100" w:beforeAutospacing="1" w:after="100" w:afterAutospacing="1" w:line="240" w:lineRule="auto"/>
      <w:jc w:val="left"/>
    </w:pPr>
    <w:rPr>
      <w:rFonts w:ascii="Times New Roman" w:hAnsi="Times New Roman" w:cs="Times New Roman"/>
      <w:sz w:val="24"/>
      <w:szCs w:val="24"/>
    </w:rPr>
  </w:style>
  <w:style w:type="character" w:styleId="Emphasis">
    <w:name w:val="Emphasis"/>
    <w:basedOn w:val="DefaultParagraphFont"/>
    <w:uiPriority w:val="20"/>
    <w:qFormat/>
    <w:rsid w:val="00785CFF"/>
    <w:rPr>
      <w:i/>
      <w:iCs/>
    </w:rPr>
  </w:style>
</w:styles>
</file>

<file path=word/webSettings.xml><?xml version="1.0" encoding="utf-8"?>
<w:webSettings xmlns:r="http://schemas.openxmlformats.org/officeDocument/2006/relationships" xmlns:w="http://schemas.openxmlformats.org/wordprocessingml/2006/main">
  <w:divs>
    <w:div w:id="32968488">
      <w:bodyDiv w:val="1"/>
      <w:marLeft w:val="0"/>
      <w:marRight w:val="0"/>
      <w:marTop w:val="0"/>
      <w:marBottom w:val="0"/>
      <w:divBdr>
        <w:top w:val="none" w:sz="0" w:space="0" w:color="auto"/>
        <w:left w:val="none" w:sz="0" w:space="0" w:color="auto"/>
        <w:bottom w:val="none" w:sz="0" w:space="0" w:color="auto"/>
        <w:right w:val="none" w:sz="0" w:space="0" w:color="auto"/>
      </w:divBdr>
    </w:div>
    <w:div w:id="35080932">
      <w:bodyDiv w:val="1"/>
      <w:marLeft w:val="0"/>
      <w:marRight w:val="0"/>
      <w:marTop w:val="0"/>
      <w:marBottom w:val="0"/>
      <w:divBdr>
        <w:top w:val="none" w:sz="0" w:space="0" w:color="auto"/>
        <w:left w:val="none" w:sz="0" w:space="0" w:color="auto"/>
        <w:bottom w:val="none" w:sz="0" w:space="0" w:color="auto"/>
        <w:right w:val="none" w:sz="0" w:space="0" w:color="auto"/>
      </w:divBdr>
    </w:div>
    <w:div w:id="36055925">
      <w:bodyDiv w:val="1"/>
      <w:marLeft w:val="0"/>
      <w:marRight w:val="0"/>
      <w:marTop w:val="0"/>
      <w:marBottom w:val="0"/>
      <w:divBdr>
        <w:top w:val="none" w:sz="0" w:space="0" w:color="auto"/>
        <w:left w:val="none" w:sz="0" w:space="0" w:color="auto"/>
        <w:bottom w:val="none" w:sz="0" w:space="0" w:color="auto"/>
        <w:right w:val="none" w:sz="0" w:space="0" w:color="auto"/>
      </w:divBdr>
    </w:div>
    <w:div w:id="104859087">
      <w:bodyDiv w:val="1"/>
      <w:marLeft w:val="0"/>
      <w:marRight w:val="0"/>
      <w:marTop w:val="0"/>
      <w:marBottom w:val="0"/>
      <w:divBdr>
        <w:top w:val="none" w:sz="0" w:space="0" w:color="auto"/>
        <w:left w:val="none" w:sz="0" w:space="0" w:color="auto"/>
        <w:bottom w:val="none" w:sz="0" w:space="0" w:color="auto"/>
        <w:right w:val="none" w:sz="0" w:space="0" w:color="auto"/>
      </w:divBdr>
    </w:div>
    <w:div w:id="151221143">
      <w:bodyDiv w:val="1"/>
      <w:marLeft w:val="0"/>
      <w:marRight w:val="0"/>
      <w:marTop w:val="0"/>
      <w:marBottom w:val="0"/>
      <w:divBdr>
        <w:top w:val="none" w:sz="0" w:space="0" w:color="auto"/>
        <w:left w:val="none" w:sz="0" w:space="0" w:color="auto"/>
        <w:bottom w:val="none" w:sz="0" w:space="0" w:color="auto"/>
        <w:right w:val="none" w:sz="0" w:space="0" w:color="auto"/>
      </w:divBdr>
    </w:div>
    <w:div w:id="164252234">
      <w:bodyDiv w:val="1"/>
      <w:marLeft w:val="0"/>
      <w:marRight w:val="0"/>
      <w:marTop w:val="0"/>
      <w:marBottom w:val="0"/>
      <w:divBdr>
        <w:top w:val="none" w:sz="0" w:space="0" w:color="auto"/>
        <w:left w:val="none" w:sz="0" w:space="0" w:color="auto"/>
        <w:bottom w:val="none" w:sz="0" w:space="0" w:color="auto"/>
        <w:right w:val="none" w:sz="0" w:space="0" w:color="auto"/>
      </w:divBdr>
    </w:div>
    <w:div w:id="210918624">
      <w:bodyDiv w:val="1"/>
      <w:marLeft w:val="0"/>
      <w:marRight w:val="0"/>
      <w:marTop w:val="0"/>
      <w:marBottom w:val="0"/>
      <w:divBdr>
        <w:top w:val="none" w:sz="0" w:space="0" w:color="auto"/>
        <w:left w:val="none" w:sz="0" w:space="0" w:color="auto"/>
        <w:bottom w:val="none" w:sz="0" w:space="0" w:color="auto"/>
        <w:right w:val="none" w:sz="0" w:space="0" w:color="auto"/>
      </w:divBdr>
    </w:div>
    <w:div w:id="225990856">
      <w:bodyDiv w:val="1"/>
      <w:marLeft w:val="0"/>
      <w:marRight w:val="0"/>
      <w:marTop w:val="0"/>
      <w:marBottom w:val="0"/>
      <w:divBdr>
        <w:top w:val="none" w:sz="0" w:space="0" w:color="auto"/>
        <w:left w:val="none" w:sz="0" w:space="0" w:color="auto"/>
        <w:bottom w:val="none" w:sz="0" w:space="0" w:color="auto"/>
        <w:right w:val="none" w:sz="0" w:space="0" w:color="auto"/>
      </w:divBdr>
      <w:divsChild>
        <w:div w:id="1145782210">
          <w:marLeft w:val="0"/>
          <w:marRight w:val="0"/>
          <w:marTop w:val="0"/>
          <w:marBottom w:val="0"/>
          <w:divBdr>
            <w:top w:val="none" w:sz="0" w:space="0" w:color="auto"/>
            <w:left w:val="none" w:sz="0" w:space="0" w:color="auto"/>
            <w:bottom w:val="none" w:sz="0" w:space="0" w:color="auto"/>
            <w:right w:val="none" w:sz="0" w:space="0" w:color="auto"/>
          </w:divBdr>
          <w:divsChild>
            <w:div w:id="1114325922">
              <w:marLeft w:val="0"/>
              <w:marRight w:val="0"/>
              <w:marTop w:val="0"/>
              <w:marBottom w:val="0"/>
              <w:divBdr>
                <w:top w:val="none" w:sz="0" w:space="0" w:color="auto"/>
                <w:left w:val="none" w:sz="0" w:space="0" w:color="auto"/>
                <w:bottom w:val="none" w:sz="0" w:space="0" w:color="auto"/>
                <w:right w:val="none" w:sz="0" w:space="0" w:color="auto"/>
              </w:divBdr>
              <w:divsChild>
                <w:div w:id="4931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83585">
      <w:bodyDiv w:val="1"/>
      <w:marLeft w:val="0"/>
      <w:marRight w:val="0"/>
      <w:marTop w:val="0"/>
      <w:marBottom w:val="0"/>
      <w:divBdr>
        <w:top w:val="none" w:sz="0" w:space="0" w:color="auto"/>
        <w:left w:val="none" w:sz="0" w:space="0" w:color="auto"/>
        <w:bottom w:val="none" w:sz="0" w:space="0" w:color="auto"/>
        <w:right w:val="none" w:sz="0" w:space="0" w:color="auto"/>
      </w:divBdr>
    </w:div>
    <w:div w:id="331108331">
      <w:bodyDiv w:val="1"/>
      <w:marLeft w:val="0"/>
      <w:marRight w:val="0"/>
      <w:marTop w:val="0"/>
      <w:marBottom w:val="0"/>
      <w:divBdr>
        <w:top w:val="none" w:sz="0" w:space="0" w:color="auto"/>
        <w:left w:val="none" w:sz="0" w:space="0" w:color="auto"/>
        <w:bottom w:val="none" w:sz="0" w:space="0" w:color="auto"/>
        <w:right w:val="none" w:sz="0" w:space="0" w:color="auto"/>
      </w:divBdr>
    </w:div>
    <w:div w:id="625742151">
      <w:bodyDiv w:val="1"/>
      <w:marLeft w:val="0"/>
      <w:marRight w:val="0"/>
      <w:marTop w:val="0"/>
      <w:marBottom w:val="0"/>
      <w:divBdr>
        <w:top w:val="none" w:sz="0" w:space="0" w:color="auto"/>
        <w:left w:val="none" w:sz="0" w:space="0" w:color="auto"/>
        <w:bottom w:val="none" w:sz="0" w:space="0" w:color="auto"/>
        <w:right w:val="none" w:sz="0" w:space="0" w:color="auto"/>
      </w:divBdr>
    </w:div>
    <w:div w:id="789204760">
      <w:bodyDiv w:val="1"/>
      <w:marLeft w:val="0"/>
      <w:marRight w:val="0"/>
      <w:marTop w:val="0"/>
      <w:marBottom w:val="0"/>
      <w:divBdr>
        <w:top w:val="none" w:sz="0" w:space="0" w:color="auto"/>
        <w:left w:val="none" w:sz="0" w:space="0" w:color="auto"/>
        <w:bottom w:val="none" w:sz="0" w:space="0" w:color="auto"/>
        <w:right w:val="none" w:sz="0" w:space="0" w:color="auto"/>
      </w:divBdr>
    </w:div>
    <w:div w:id="933512436">
      <w:bodyDiv w:val="1"/>
      <w:marLeft w:val="0"/>
      <w:marRight w:val="0"/>
      <w:marTop w:val="0"/>
      <w:marBottom w:val="0"/>
      <w:divBdr>
        <w:top w:val="none" w:sz="0" w:space="0" w:color="auto"/>
        <w:left w:val="none" w:sz="0" w:space="0" w:color="auto"/>
        <w:bottom w:val="none" w:sz="0" w:space="0" w:color="auto"/>
        <w:right w:val="none" w:sz="0" w:space="0" w:color="auto"/>
      </w:divBdr>
    </w:div>
    <w:div w:id="1231963247">
      <w:bodyDiv w:val="1"/>
      <w:marLeft w:val="0"/>
      <w:marRight w:val="0"/>
      <w:marTop w:val="0"/>
      <w:marBottom w:val="0"/>
      <w:divBdr>
        <w:top w:val="none" w:sz="0" w:space="0" w:color="auto"/>
        <w:left w:val="none" w:sz="0" w:space="0" w:color="auto"/>
        <w:bottom w:val="none" w:sz="0" w:space="0" w:color="auto"/>
        <w:right w:val="none" w:sz="0" w:space="0" w:color="auto"/>
      </w:divBdr>
    </w:div>
    <w:div w:id="1238976523">
      <w:bodyDiv w:val="1"/>
      <w:marLeft w:val="0"/>
      <w:marRight w:val="0"/>
      <w:marTop w:val="0"/>
      <w:marBottom w:val="0"/>
      <w:divBdr>
        <w:top w:val="none" w:sz="0" w:space="0" w:color="auto"/>
        <w:left w:val="none" w:sz="0" w:space="0" w:color="auto"/>
        <w:bottom w:val="none" w:sz="0" w:space="0" w:color="auto"/>
        <w:right w:val="none" w:sz="0" w:space="0" w:color="auto"/>
      </w:divBdr>
    </w:div>
    <w:div w:id="1277369710">
      <w:bodyDiv w:val="1"/>
      <w:marLeft w:val="0"/>
      <w:marRight w:val="0"/>
      <w:marTop w:val="0"/>
      <w:marBottom w:val="0"/>
      <w:divBdr>
        <w:top w:val="none" w:sz="0" w:space="0" w:color="auto"/>
        <w:left w:val="none" w:sz="0" w:space="0" w:color="auto"/>
        <w:bottom w:val="none" w:sz="0" w:space="0" w:color="auto"/>
        <w:right w:val="none" w:sz="0" w:space="0" w:color="auto"/>
      </w:divBdr>
    </w:div>
    <w:div w:id="1278373449">
      <w:bodyDiv w:val="1"/>
      <w:marLeft w:val="0"/>
      <w:marRight w:val="0"/>
      <w:marTop w:val="0"/>
      <w:marBottom w:val="0"/>
      <w:divBdr>
        <w:top w:val="none" w:sz="0" w:space="0" w:color="auto"/>
        <w:left w:val="none" w:sz="0" w:space="0" w:color="auto"/>
        <w:bottom w:val="none" w:sz="0" w:space="0" w:color="auto"/>
        <w:right w:val="none" w:sz="0" w:space="0" w:color="auto"/>
      </w:divBdr>
    </w:div>
    <w:div w:id="1388645949">
      <w:bodyDiv w:val="1"/>
      <w:marLeft w:val="0"/>
      <w:marRight w:val="0"/>
      <w:marTop w:val="0"/>
      <w:marBottom w:val="0"/>
      <w:divBdr>
        <w:top w:val="none" w:sz="0" w:space="0" w:color="auto"/>
        <w:left w:val="none" w:sz="0" w:space="0" w:color="auto"/>
        <w:bottom w:val="none" w:sz="0" w:space="0" w:color="auto"/>
        <w:right w:val="none" w:sz="0" w:space="0" w:color="auto"/>
      </w:divBdr>
    </w:div>
    <w:div w:id="1540048301">
      <w:bodyDiv w:val="1"/>
      <w:marLeft w:val="0"/>
      <w:marRight w:val="0"/>
      <w:marTop w:val="0"/>
      <w:marBottom w:val="0"/>
      <w:divBdr>
        <w:top w:val="none" w:sz="0" w:space="0" w:color="auto"/>
        <w:left w:val="none" w:sz="0" w:space="0" w:color="auto"/>
        <w:bottom w:val="none" w:sz="0" w:space="0" w:color="auto"/>
        <w:right w:val="none" w:sz="0" w:space="0" w:color="auto"/>
      </w:divBdr>
    </w:div>
    <w:div w:id="1572886576">
      <w:bodyDiv w:val="1"/>
      <w:marLeft w:val="0"/>
      <w:marRight w:val="0"/>
      <w:marTop w:val="0"/>
      <w:marBottom w:val="0"/>
      <w:divBdr>
        <w:top w:val="none" w:sz="0" w:space="0" w:color="auto"/>
        <w:left w:val="none" w:sz="0" w:space="0" w:color="auto"/>
        <w:bottom w:val="none" w:sz="0" w:space="0" w:color="auto"/>
        <w:right w:val="none" w:sz="0" w:space="0" w:color="auto"/>
      </w:divBdr>
    </w:div>
    <w:div w:id="1612667304">
      <w:bodyDiv w:val="1"/>
      <w:marLeft w:val="0"/>
      <w:marRight w:val="0"/>
      <w:marTop w:val="0"/>
      <w:marBottom w:val="0"/>
      <w:divBdr>
        <w:top w:val="none" w:sz="0" w:space="0" w:color="auto"/>
        <w:left w:val="none" w:sz="0" w:space="0" w:color="auto"/>
        <w:bottom w:val="none" w:sz="0" w:space="0" w:color="auto"/>
        <w:right w:val="none" w:sz="0" w:space="0" w:color="auto"/>
      </w:divBdr>
    </w:div>
    <w:div w:id="1635480802">
      <w:bodyDiv w:val="1"/>
      <w:marLeft w:val="0"/>
      <w:marRight w:val="0"/>
      <w:marTop w:val="0"/>
      <w:marBottom w:val="0"/>
      <w:divBdr>
        <w:top w:val="none" w:sz="0" w:space="0" w:color="auto"/>
        <w:left w:val="none" w:sz="0" w:space="0" w:color="auto"/>
        <w:bottom w:val="none" w:sz="0" w:space="0" w:color="auto"/>
        <w:right w:val="none" w:sz="0" w:space="0" w:color="auto"/>
      </w:divBdr>
    </w:div>
    <w:div w:id="1670058280">
      <w:bodyDiv w:val="1"/>
      <w:marLeft w:val="0"/>
      <w:marRight w:val="0"/>
      <w:marTop w:val="0"/>
      <w:marBottom w:val="0"/>
      <w:divBdr>
        <w:top w:val="none" w:sz="0" w:space="0" w:color="auto"/>
        <w:left w:val="none" w:sz="0" w:space="0" w:color="auto"/>
        <w:bottom w:val="none" w:sz="0" w:space="0" w:color="auto"/>
        <w:right w:val="none" w:sz="0" w:space="0" w:color="auto"/>
      </w:divBdr>
    </w:div>
    <w:div w:id="1702706036">
      <w:bodyDiv w:val="1"/>
      <w:marLeft w:val="0"/>
      <w:marRight w:val="0"/>
      <w:marTop w:val="0"/>
      <w:marBottom w:val="0"/>
      <w:divBdr>
        <w:top w:val="none" w:sz="0" w:space="0" w:color="auto"/>
        <w:left w:val="none" w:sz="0" w:space="0" w:color="auto"/>
        <w:bottom w:val="none" w:sz="0" w:space="0" w:color="auto"/>
        <w:right w:val="none" w:sz="0" w:space="0" w:color="auto"/>
      </w:divBdr>
    </w:div>
    <w:div w:id="1751384442">
      <w:bodyDiv w:val="1"/>
      <w:marLeft w:val="0"/>
      <w:marRight w:val="0"/>
      <w:marTop w:val="0"/>
      <w:marBottom w:val="0"/>
      <w:divBdr>
        <w:top w:val="none" w:sz="0" w:space="0" w:color="auto"/>
        <w:left w:val="none" w:sz="0" w:space="0" w:color="auto"/>
        <w:bottom w:val="none" w:sz="0" w:space="0" w:color="auto"/>
        <w:right w:val="none" w:sz="0" w:space="0" w:color="auto"/>
      </w:divBdr>
    </w:div>
    <w:div w:id="1892113481">
      <w:bodyDiv w:val="1"/>
      <w:marLeft w:val="0"/>
      <w:marRight w:val="0"/>
      <w:marTop w:val="0"/>
      <w:marBottom w:val="0"/>
      <w:divBdr>
        <w:top w:val="none" w:sz="0" w:space="0" w:color="auto"/>
        <w:left w:val="none" w:sz="0" w:space="0" w:color="auto"/>
        <w:bottom w:val="none" w:sz="0" w:space="0" w:color="auto"/>
        <w:right w:val="none" w:sz="0" w:space="0" w:color="auto"/>
      </w:divBdr>
      <w:divsChild>
        <w:div w:id="354507412">
          <w:marLeft w:val="0"/>
          <w:marRight w:val="0"/>
          <w:marTop w:val="0"/>
          <w:marBottom w:val="0"/>
          <w:divBdr>
            <w:top w:val="none" w:sz="0" w:space="0" w:color="auto"/>
            <w:left w:val="none" w:sz="0" w:space="0" w:color="auto"/>
            <w:bottom w:val="none" w:sz="0" w:space="0" w:color="auto"/>
            <w:right w:val="none" w:sz="0" w:space="0" w:color="auto"/>
          </w:divBdr>
        </w:div>
      </w:divsChild>
    </w:div>
    <w:div w:id="1964075127">
      <w:bodyDiv w:val="1"/>
      <w:marLeft w:val="0"/>
      <w:marRight w:val="0"/>
      <w:marTop w:val="0"/>
      <w:marBottom w:val="0"/>
      <w:divBdr>
        <w:top w:val="none" w:sz="0" w:space="0" w:color="auto"/>
        <w:left w:val="none" w:sz="0" w:space="0" w:color="auto"/>
        <w:bottom w:val="none" w:sz="0" w:space="0" w:color="auto"/>
        <w:right w:val="none" w:sz="0" w:space="0" w:color="auto"/>
      </w:divBdr>
    </w:div>
    <w:div w:id="2003192428">
      <w:bodyDiv w:val="1"/>
      <w:marLeft w:val="0"/>
      <w:marRight w:val="0"/>
      <w:marTop w:val="0"/>
      <w:marBottom w:val="0"/>
      <w:divBdr>
        <w:top w:val="none" w:sz="0" w:space="0" w:color="auto"/>
        <w:left w:val="none" w:sz="0" w:space="0" w:color="auto"/>
        <w:bottom w:val="none" w:sz="0" w:space="0" w:color="auto"/>
        <w:right w:val="none" w:sz="0" w:space="0" w:color="auto"/>
      </w:divBdr>
    </w:div>
    <w:div w:id="2071728938">
      <w:bodyDiv w:val="1"/>
      <w:marLeft w:val="0"/>
      <w:marRight w:val="0"/>
      <w:marTop w:val="0"/>
      <w:marBottom w:val="0"/>
      <w:divBdr>
        <w:top w:val="none" w:sz="0" w:space="0" w:color="auto"/>
        <w:left w:val="none" w:sz="0" w:space="0" w:color="auto"/>
        <w:bottom w:val="none" w:sz="0" w:space="0" w:color="auto"/>
        <w:right w:val="none" w:sz="0" w:space="0" w:color="auto"/>
      </w:divBdr>
    </w:div>
    <w:div w:id="2117938491">
      <w:bodyDiv w:val="1"/>
      <w:marLeft w:val="0"/>
      <w:marRight w:val="0"/>
      <w:marTop w:val="0"/>
      <w:marBottom w:val="0"/>
      <w:divBdr>
        <w:top w:val="none" w:sz="0" w:space="0" w:color="auto"/>
        <w:left w:val="none" w:sz="0" w:space="0" w:color="auto"/>
        <w:bottom w:val="none" w:sz="0" w:space="0" w:color="auto"/>
        <w:right w:val="none" w:sz="0" w:space="0" w:color="auto"/>
      </w:divBdr>
    </w:div>
    <w:div w:id="213767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en.wikipedia.org/wiki/Statistical_dispersio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en.wikipedia.org/wiki/Statistical_dispersion"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Cumulative_distribution_function" TargetMode="External"/><Relationship Id="rId5" Type="http://schemas.openxmlformats.org/officeDocument/2006/relationships/webSettings" Target="webSettings.xml"/><Relationship Id="rId15" Type="http://schemas.openxmlformats.org/officeDocument/2006/relationships/hyperlink" Target="https://en.wikipedia.org/wiki/File:Weibull_qq.svg" TargetMode="External"/><Relationship Id="rId10" Type="http://schemas.openxmlformats.org/officeDocument/2006/relationships/hyperlink" Target="https://en.wikipedia.org/wiki/Data_se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F0CB89-7CD1-4B39-AC38-03EC486D4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12</Pages>
  <Words>3027</Words>
  <Characters>17257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SUSANTA KUMAR GAURI</dc:creator>
  <cp:lastModifiedBy>Susanta Kr Gauri</cp:lastModifiedBy>
  <cp:revision>44</cp:revision>
  <dcterms:created xsi:type="dcterms:W3CDTF">2021-12-15T04:21:00Z</dcterms:created>
  <dcterms:modified xsi:type="dcterms:W3CDTF">2023-11-09T08:33:00Z</dcterms:modified>
</cp:coreProperties>
</file>