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905" w:rsidRDefault="00B6288E" w:rsidP="00FA7187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noProof/>
          <w:lang w:val="hr-HR"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1741805</wp:posOffset>
            </wp:positionH>
            <wp:positionV relativeFrom="margin">
              <wp:posOffset>-793115</wp:posOffset>
            </wp:positionV>
            <wp:extent cx="2352675" cy="752475"/>
            <wp:effectExtent l="0" t="0" r="9525" b="9525"/>
            <wp:wrapSquare wrapText="bothSides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288E" w:rsidRPr="00B6288E" w:rsidRDefault="00B6288E" w:rsidP="00B6288E">
      <w:pPr>
        <w:pStyle w:val="Heading2"/>
        <w:jc w:val="left"/>
        <w:rPr>
          <w:rFonts w:ascii="Century Gothic" w:hAnsi="Century Gothic"/>
          <w:sz w:val="20"/>
          <w:szCs w:val="20"/>
        </w:rPr>
      </w:pPr>
      <w:r w:rsidRPr="00B6288E">
        <w:rPr>
          <w:rFonts w:ascii="Century Gothic" w:hAnsi="Century Gothic"/>
          <w:sz w:val="20"/>
          <w:szCs w:val="20"/>
        </w:rPr>
        <w:t>GEOISTRA d.o.o.</w:t>
      </w:r>
      <w:r w:rsidRPr="00B6288E">
        <w:rPr>
          <w:rFonts w:ascii="Century Gothic" w:hAnsi="Century Gothic"/>
          <w:sz w:val="20"/>
          <w:szCs w:val="20"/>
        </w:rPr>
        <w:tab/>
      </w:r>
      <w:r w:rsidRPr="00B6288E">
        <w:rPr>
          <w:rFonts w:ascii="Century Gothic" w:hAnsi="Century Gothic"/>
          <w:sz w:val="20"/>
          <w:szCs w:val="20"/>
        </w:rPr>
        <w:tab/>
      </w:r>
      <w:r w:rsidRPr="00B6288E">
        <w:rPr>
          <w:rFonts w:ascii="Century Gothic" w:hAnsi="Century Gothic"/>
          <w:sz w:val="20"/>
          <w:szCs w:val="20"/>
        </w:rPr>
        <w:tab/>
      </w:r>
      <w:r w:rsidRPr="00B6288E">
        <w:rPr>
          <w:rFonts w:ascii="Century Gothic" w:hAnsi="Century Gothic"/>
          <w:sz w:val="20"/>
          <w:szCs w:val="20"/>
        </w:rPr>
        <w:tab/>
      </w:r>
      <w:r w:rsidRPr="00B6288E">
        <w:rPr>
          <w:rFonts w:ascii="Century Gothic" w:hAnsi="Century Gothic"/>
          <w:sz w:val="20"/>
          <w:szCs w:val="20"/>
        </w:rPr>
        <w:tab/>
      </w:r>
      <w:r w:rsidRPr="00B6288E">
        <w:rPr>
          <w:rFonts w:ascii="Century Gothic" w:hAnsi="Century Gothic"/>
          <w:sz w:val="20"/>
          <w:szCs w:val="20"/>
        </w:rPr>
        <w:tab/>
      </w:r>
      <w:r w:rsidRPr="00B6288E">
        <w:rPr>
          <w:rFonts w:ascii="Century Gothic" w:hAnsi="Century Gothic"/>
          <w:sz w:val="20"/>
          <w:szCs w:val="20"/>
        </w:rPr>
        <w:tab/>
      </w:r>
    </w:p>
    <w:p w:rsidR="00B6288E" w:rsidRPr="00B6288E" w:rsidRDefault="00B6288E" w:rsidP="00B6288E">
      <w:pPr>
        <w:rPr>
          <w:rFonts w:ascii="Century Gothic" w:hAnsi="Century Gothic" w:cs="Courier New"/>
          <w:sz w:val="20"/>
          <w:szCs w:val="20"/>
        </w:rPr>
      </w:pPr>
      <w:r w:rsidRPr="00B6288E">
        <w:rPr>
          <w:rFonts w:ascii="Century Gothic" w:hAnsi="Century Gothic" w:cs="Courier New"/>
          <w:sz w:val="20"/>
          <w:szCs w:val="20"/>
        </w:rPr>
        <w:t>sjedište: Carrarina 7, HR-52100 Pula</w:t>
      </w:r>
      <w:r w:rsidRPr="00B6288E">
        <w:rPr>
          <w:rFonts w:ascii="Century Gothic" w:hAnsi="Century Gothic" w:cs="Courier New"/>
          <w:sz w:val="20"/>
          <w:szCs w:val="20"/>
        </w:rPr>
        <w:tab/>
      </w:r>
      <w:r w:rsidRPr="00B6288E">
        <w:rPr>
          <w:rFonts w:ascii="Century Gothic" w:hAnsi="Century Gothic" w:cs="Courier New"/>
          <w:sz w:val="20"/>
          <w:szCs w:val="20"/>
        </w:rPr>
        <w:tab/>
      </w:r>
      <w:r w:rsidRPr="00B6288E">
        <w:rPr>
          <w:rFonts w:ascii="Century Gothic" w:hAnsi="Century Gothic" w:cs="Courier New"/>
          <w:sz w:val="20"/>
          <w:szCs w:val="20"/>
        </w:rPr>
        <w:tab/>
      </w:r>
      <w:r w:rsidRPr="00B6288E">
        <w:rPr>
          <w:rFonts w:ascii="Century Gothic" w:hAnsi="Century Gothic" w:cs="Courier New"/>
          <w:sz w:val="20"/>
          <w:szCs w:val="20"/>
        </w:rPr>
        <w:tab/>
      </w:r>
      <w:r w:rsidRPr="00B6288E">
        <w:rPr>
          <w:rFonts w:ascii="Century Gothic" w:hAnsi="Century Gothic" w:cs="Courier New"/>
          <w:sz w:val="20"/>
          <w:szCs w:val="20"/>
        </w:rPr>
        <w:tab/>
      </w:r>
    </w:p>
    <w:p w:rsidR="00B6288E" w:rsidRPr="00B6288E" w:rsidRDefault="00B6288E" w:rsidP="00B6288E">
      <w:pPr>
        <w:rPr>
          <w:rFonts w:ascii="Century Gothic" w:hAnsi="Century Gothic" w:cs="Courier New"/>
          <w:b/>
          <w:sz w:val="20"/>
          <w:szCs w:val="20"/>
        </w:rPr>
      </w:pPr>
      <w:r w:rsidRPr="00B6288E">
        <w:rPr>
          <w:rFonts w:ascii="Century Gothic" w:hAnsi="Century Gothic" w:cs="Courier New"/>
          <w:b/>
          <w:sz w:val="20"/>
          <w:szCs w:val="20"/>
        </w:rPr>
        <w:t>ured:      Veronska 6, HR-52100 Pula</w:t>
      </w:r>
    </w:p>
    <w:p w:rsidR="00B6288E" w:rsidRPr="00B6288E" w:rsidRDefault="00B6288E" w:rsidP="00B6288E">
      <w:pPr>
        <w:pStyle w:val="NormalWeb"/>
        <w:spacing w:before="0" w:beforeAutospacing="0" w:after="0"/>
        <w:rPr>
          <w:sz w:val="20"/>
          <w:szCs w:val="20"/>
          <w:lang w:val="hr-HR"/>
        </w:rPr>
      </w:pPr>
      <w:r w:rsidRPr="00B6288E">
        <w:rPr>
          <w:rFonts w:ascii="Century Gothic" w:hAnsi="Century Gothic"/>
          <w:sz w:val="20"/>
          <w:szCs w:val="20"/>
          <w:lang w:val="hr-HR"/>
        </w:rPr>
        <w:t>OIB: 29563447626</w:t>
      </w:r>
    </w:p>
    <w:p w:rsidR="00B6288E" w:rsidRPr="00B6288E" w:rsidRDefault="00B6288E" w:rsidP="00B6288E">
      <w:pPr>
        <w:pStyle w:val="NormalWeb"/>
        <w:spacing w:before="0" w:beforeAutospacing="0" w:after="0"/>
        <w:rPr>
          <w:sz w:val="20"/>
          <w:szCs w:val="20"/>
          <w:lang w:val="hr-HR"/>
        </w:rPr>
      </w:pPr>
      <w:r w:rsidRPr="00B6288E">
        <w:rPr>
          <w:rFonts w:ascii="Century Gothic" w:hAnsi="Century Gothic"/>
          <w:sz w:val="20"/>
          <w:szCs w:val="20"/>
          <w:lang w:val="hr-HR"/>
        </w:rPr>
        <w:t>Tel:  052/ 639 215</w:t>
      </w:r>
    </w:p>
    <w:p w:rsidR="00B6288E" w:rsidRPr="00B6288E" w:rsidRDefault="00B6288E" w:rsidP="00B6288E">
      <w:pPr>
        <w:pStyle w:val="NormalWeb"/>
        <w:spacing w:before="0" w:beforeAutospacing="0" w:after="0"/>
        <w:rPr>
          <w:sz w:val="20"/>
          <w:szCs w:val="20"/>
          <w:lang w:val="hr-HR"/>
        </w:rPr>
      </w:pPr>
      <w:r w:rsidRPr="00B6288E">
        <w:rPr>
          <w:rFonts w:ascii="Century Gothic" w:hAnsi="Century Gothic"/>
          <w:sz w:val="20"/>
          <w:szCs w:val="20"/>
          <w:lang w:val="hr-HR"/>
        </w:rPr>
        <w:t>Fax: 052/ 639 219</w:t>
      </w:r>
    </w:p>
    <w:p w:rsidR="00B6288E" w:rsidRPr="00B6288E" w:rsidRDefault="00B6288E" w:rsidP="00B6288E">
      <w:pPr>
        <w:pStyle w:val="NormalWeb"/>
        <w:spacing w:before="0" w:beforeAutospacing="0" w:after="0"/>
        <w:rPr>
          <w:rFonts w:ascii="Century Gothic" w:hAnsi="Century Gothic"/>
          <w:sz w:val="20"/>
          <w:szCs w:val="20"/>
          <w:lang w:val="hr-HR"/>
        </w:rPr>
      </w:pPr>
      <w:r w:rsidRPr="00B6288E">
        <w:rPr>
          <w:rFonts w:ascii="Century Gothic" w:hAnsi="Century Gothic"/>
          <w:sz w:val="20"/>
          <w:szCs w:val="20"/>
          <w:lang w:val="hr-HR"/>
        </w:rPr>
        <w:t>E-mail:</w:t>
      </w:r>
      <w:hyperlink r:id="rId8" w:history="1">
        <w:r w:rsidRPr="00B6288E">
          <w:rPr>
            <w:rStyle w:val="Hyperlink"/>
            <w:rFonts w:ascii="Century Gothic" w:hAnsi="Century Gothic"/>
            <w:sz w:val="20"/>
            <w:szCs w:val="20"/>
            <w:lang w:val="hr-HR"/>
          </w:rPr>
          <w:t>geoistra@geoistra.hr</w:t>
        </w:r>
      </w:hyperlink>
      <w:r w:rsidRPr="00B6288E">
        <w:rPr>
          <w:rFonts w:ascii="Century Gothic" w:hAnsi="Century Gothic"/>
          <w:sz w:val="20"/>
          <w:szCs w:val="20"/>
          <w:lang w:val="hr-HR"/>
        </w:rPr>
        <w:t xml:space="preserve"> ; Web: </w:t>
      </w:r>
      <w:hyperlink r:id="rId9" w:history="1">
        <w:r w:rsidRPr="00B6288E">
          <w:rPr>
            <w:rStyle w:val="Hyperlink"/>
            <w:rFonts w:ascii="Century Gothic" w:hAnsi="Century Gothic"/>
            <w:sz w:val="20"/>
            <w:szCs w:val="20"/>
            <w:lang w:val="hr-HR"/>
          </w:rPr>
          <w:t>www.geoistra.hr</w:t>
        </w:r>
      </w:hyperlink>
    </w:p>
    <w:p w:rsidR="00B6288E" w:rsidRPr="00B6288E" w:rsidRDefault="00B6288E" w:rsidP="00B6288E">
      <w:pPr>
        <w:pStyle w:val="NormalWeb"/>
        <w:spacing w:before="0" w:beforeAutospacing="0" w:after="0"/>
        <w:rPr>
          <w:rFonts w:ascii="Century Gothic" w:hAnsi="Century Gothic"/>
          <w:sz w:val="20"/>
          <w:szCs w:val="20"/>
          <w:lang w:val="hr-HR"/>
        </w:rPr>
      </w:pPr>
      <w:r w:rsidRPr="00B6288E">
        <w:rPr>
          <w:rFonts w:ascii="Century Gothic" w:hAnsi="Century Gothic"/>
          <w:sz w:val="20"/>
          <w:szCs w:val="20"/>
          <w:lang w:val="hr-HR"/>
        </w:rPr>
        <w:t>žiro račun: 2402006-1100628837</w:t>
      </w:r>
    </w:p>
    <w:p w:rsidR="00FA7187" w:rsidRPr="009079BC" w:rsidRDefault="00D106D4" w:rsidP="00B6288E">
      <w:pPr>
        <w:pStyle w:val="NormalWeb"/>
        <w:spacing w:before="0" w:beforeAutospacing="0" w:after="0"/>
        <w:rPr>
          <w:b/>
          <w:sz w:val="28"/>
          <w:szCs w:val="28"/>
          <w:lang w:val="hr-HR"/>
        </w:rPr>
      </w:pPr>
      <w:r>
        <w:rPr>
          <w:rFonts w:ascii="Century Gothic" w:hAnsi="Century Gothic" w:cs="Courier New"/>
          <w:b/>
          <w:sz w:val="28"/>
          <w:szCs w:val="28"/>
          <w:highlight w:val="yellow"/>
        </w:rPr>
        <w:t xml:space="preserve"> </w:t>
      </w:r>
      <w:fldSimple w:instr=" MERGEFIELD  ARHBROJ  \* MERGEFORMAT ">
        <w:r>
          <w:rPr>
            <w:rFonts w:ascii="Century Gothic" w:hAnsi="Century Gothic" w:cs="Courier New"/>
            <w:b/>
            <w:noProof/>
            <w:sz w:val="28"/>
            <w:szCs w:val="28"/>
            <w:highlight w:val="yellow"/>
          </w:rPr>
          <w:t>«ARHBROJ»</w:t>
        </w:r>
      </w:fldSimple>
      <w:bookmarkStart w:id="0" w:name="_GoBack"/>
      <w:bookmarkEnd w:id="0"/>
    </w:p>
    <w:p w:rsidR="00FA7187" w:rsidRDefault="00FA7187" w:rsidP="00FA7187">
      <w:pPr>
        <w:jc w:val="right"/>
        <w:rPr>
          <w:rFonts w:ascii="Courier New" w:hAnsi="Courier New" w:cs="Courier New"/>
        </w:rPr>
      </w:pPr>
    </w:p>
    <w:p w:rsidR="00FA7187" w:rsidRDefault="00FA7187" w:rsidP="00FA7187">
      <w:pPr>
        <w:jc w:val="right"/>
        <w:rPr>
          <w:rFonts w:ascii="Courier New" w:hAnsi="Courier New" w:cs="Courier New"/>
        </w:rPr>
      </w:pPr>
    </w:p>
    <w:p w:rsidR="00FA7187" w:rsidRDefault="00FA7187" w:rsidP="00FA7187">
      <w:pPr>
        <w:jc w:val="right"/>
        <w:rPr>
          <w:rFonts w:ascii="Courier New" w:hAnsi="Courier New" w:cs="Courier New"/>
        </w:rPr>
      </w:pPr>
    </w:p>
    <w:p w:rsidR="00FA7187" w:rsidRPr="00FA7187" w:rsidRDefault="00FA7187" w:rsidP="00FA7187">
      <w:pPr>
        <w:jc w:val="right"/>
        <w:rPr>
          <w:rFonts w:ascii="Century Gothic" w:hAnsi="Century Gothic" w:cs="Courier New"/>
        </w:rPr>
      </w:pPr>
      <w:r w:rsidRPr="00FA7187">
        <w:rPr>
          <w:rFonts w:ascii="Century Gothic" w:hAnsi="Century Gothic" w:cs="Courier New"/>
        </w:rPr>
        <w:t xml:space="preserve">OPĆINSKI SUD U </w:t>
      </w:r>
      <w:fldSimple w:instr=" MERGEFIELD  KATOPC  \* MERGEFORMAT ">
        <w:r w:rsidR="007E6F7C">
          <w:rPr>
            <w:rFonts w:ascii="Century Gothic" w:hAnsi="Century Gothic" w:cs="Courier New"/>
            <w:noProof/>
            <w:highlight w:val="cyan"/>
          </w:rPr>
          <w:t>«KATOPC»</w:t>
        </w:r>
      </w:fldSimple>
    </w:p>
    <w:p w:rsidR="00FA7187" w:rsidRPr="00FA7187" w:rsidRDefault="00FA7187" w:rsidP="00FA7187">
      <w:pPr>
        <w:jc w:val="right"/>
        <w:rPr>
          <w:rFonts w:ascii="Century Gothic" w:hAnsi="Century Gothic" w:cs="Courier New"/>
        </w:rPr>
      </w:pPr>
      <w:r w:rsidRPr="00FA7187">
        <w:rPr>
          <w:rFonts w:ascii="Century Gothic" w:hAnsi="Century Gothic" w:cs="Courier New"/>
        </w:rPr>
        <w:t>Zemljišnoknjižni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>odjel</w:t>
      </w:r>
    </w:p>
    <w:p w:rsidR="00FA7187" w:rsidRPr="00FA7187" w:rsidRDefault="00FA7187" w:rsidP="00FA7187">
      <w:pPr>
        <w:jc w:val="right"/>
        <w:rPr>
          <w:rFonts w:ascii="Century Gothic" w:hAnsi="Century Gothic" w:cs="Courier New"/>
        </w:rPr>
      </w:pPr>
    </w:p>
    <w:p w:rsidR="00FA7187" w:rsidRPr="00B6288E" w:rsidRDefault="00FA7187" w:rsidP="00FA7187">
      <w:pPr>
        <w:pStyle w:val="Heading2"/>
        <w:rPr>
          <w:rFonts w:ascii="Century Gothic" w:hAnsi="Century Gothic"/>
          <w:sz w:val="28"/>
          <w:u w:val="single"/>
        </w:rPr>
      </w:pPr>
      <w:r w:rsidRPr="00B6288E">
        <w:rPr>
          <w:rFonts w:ascii="Century Gothic" w:hAnsi="Century Gothic"/>
          <w:sz w:val="28"/>
          <w:u w:val="single"/>
        </w:rPr>
        <w:t>ZAHTJEV ZA IZDAVANJE VLASNIČKIH LISTOVA</w:t>
      </w:r>
    </w:p>
    <w:p w:rsidR="00FA7187" w:rsidRPr="00FA7187" w:rsidRDefault="00FA7187" w:rsidP="00FA7187">
      <w:pPr>
        <w:jc w:val="center"/>
        <w:rPr>
          <w:rFonts w:ascii="Century Gothic" w:hAnsi="Century Gothic" w:cs="Courier New"/>
        </w:rPr>
      </w:pPr>
    </w:p>
    <w:p w:rsid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RDefault="00FA7187" w:rsidP="00FA7187">
      <w:pPr>
        <w:jc w:val="both"/>
        <w:rPr>
          <w:rFonts w:ascii="Century Gothic" w:hAnsi="Century Gothic" w:cs="Courier New"/>
        </w:rPr>
      </w:pPr>
      <w:r w:rsidRPr="00FA7187">
        <w:rPr>
          <w:rFonts w:ascii="Century Gothic" w:hAnsi="Century Gothic" w:cs="Courier New"/>
        </w:rPr>
        <w:t>Molim</w:t>
      </w:r>
      <w:r w:rsidR="00B6288E">
        <w:rPr>
          <w:rFonts w:ascii="Century Gothic" w:hAnsi="Century Gothic" w:cs="Courier New"/>
        </w:rPr>
        <w:t>o</w:t>
      </w:r>
      <w:r w:rsidRPr="00FA7187">
        <w:rPr>
          <w:rFonts w:ascii="Century Gothic" w:hAnsi="Century Gothic" w:cs="Courier New"/>
        </w:rPr>
        <w:t xml:space="preserve"> da </w:t>
      </w:r>
      <w:r>
        <w:rPr>
          <w:rFonts w:ascii="Century Gothic" w:hAnsi="Century Gothic" w:cs="Courier New"/>
        </w:rPr>
        <w:t>nam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>izdate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>vlasničke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>listove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>za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>slijedeće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>k.č:</w:t>
      </w:r>
    </w:p>
    <w:p w:rsidR="00FA7187" w:rsidRP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RDefault="00251103" w:rsidP="00FA7187">
      <w:pPr>
        <w:jc w:val="both"/>
        <w:rPr>
          <w:rFonts w:ascii="Century Gothic" w:hAnsi="Century Gothic" w:cs="Courier New"/>
        </w:rPr>
      </w:pPr>
      <w:fldSimple w:instr=" MERGEFIELD  KATCEST  \* MERGEFORMAT ">
        <w:r w:rsidR="007E6F7C">
          <w:rPr>
            <w:rFonts w:ascii="Century Gothic" w:hAnsi="Century Gothic" w:cs="Courier New"/>
            <w:b/>
            <w:bCs/>
            <w:noProof/>
            <w:highlight w:val="cyan"/>
          </w:rPr>
          <w:t>«KATCEST»</w:t>
        </w:r>
      </w:fldSimple>
    </w:p>
    <w:p w:rsidR="00FA7187" w:rsidRP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RDefault="00FA7187" w:rsidP="00FA7187">
      <w:pPr>
        <w:jc w:val="right"/>
        <w:rPr>
          <w:rFonts w:ascii="Century Gothic" w:hAnsi="Century Gothic" w:cs="Courier New"/>
        </w:rPr>
      </w:pPr>
      <w:r w:rsidRPr="00FA7187">
        <w:rPr>
          <w:rFonts w:ascii="Century Gothic" w:hAnsi="Century Gothic" w:cs="Courier New"/>
        </w:rPr>
        <w:t>Za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>katastarsku</w:t>
      </w:r>
      <w:r w:rsidR="007E6F7C">
        <w:rPr>
          <w:rFonts w:ascii="Century Gothic" w:hAnsi="Century Gothic" w:cs="Courier New"/>
        </w:rPr>
        <w:t xml:space="preserve"> </w:t>
      </w:r>
      <w:r w:rsidRPr="00FA7187">
        <w:rPr>
          <w:rFonts w:ascii="Century Gothic" w:hAnsi="Century Gothic" w:cs="Courier New"/>
        </w:rPr>
        <w:t xml:space="preserve">općinu: </w:t>
      </w:r>
      <w:fldSimple w:instr=" MERGEFIELD  KATOPC  \* MERGEFORMAT ">
        <w:r w:rsidR="007E6F7C">
          <w:rPr>
            <w:rFonts w:ascii="Century Gothic" w:hAnsi="Century Gothic" w:cs="Courier New"/>
            <w:b/>
            <w:noProof/>
            <w:highlight w:val="cyan"/>
          </w:rPr>
          <w:t>«KATOPC»</w:t>
        </w:r>
      </w:fldSimple>
    </w:p>
    <w:p w:rsidR="00FA7187" w:rsidRP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P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Default="00FA7187" w:rsidP="00FA7187">
      <w:pPr>
        <w:jc w:val="both"/>
        <w:rPr>
          <w:rFonts w:ascii="Century Gothic" w:hAnsi="Century Gothic" w:cs="Courier New"/>
        </w:rPr>
      </w:pPr>
      <w:r w:rsidRPr="00FA7187">
        <w:rPr>
          <w:rFonts w:ascii="Century Gothic" w:hAnsi="Century Gothic" w:cs="Courier New"/>
        </w:rPr>
        <w:t xml:space="preserve">U Puli, </w:t>
      </w:r>
      <w:fldSimple w:instr=" MERGEFIELD  DAT_IZD  \* MERGEFORMAT ">
        <w:r w:rsidR="007E6F7C">
          <w:rPr>
            <w:rFonts w:ascii="Century Gothic" w:hAnsi="Century Gothic" w:cs="Courier New"/>
            <w:noProof/>
            <w:highlight w:val="cyan"/>
          </w:rPr>
          <w:t>«DAT_IZD»</w:t>
        </w:r>
      </w:fldSimple>
    </w:p>
    <w:p w:rsid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Default="00FA7187" w:rsidP="00FA7187">
      <w:pPr>
        <w:jc w:val="both"/>
        <w:rPr>
          <w:rFonts w:ascii="Century Gothic" w:hAnsi="Century Gothic" w:cs="Courier New"/>
        </w:rPr>
      </w:pPr>
    </w:p>
    <w:p w:rsidR="00FA7187" w:rsidRDefault="00FA7187" w:rsidP="00FA7187">
      <w:pPr>
        <w:jc w:val="both"/>
        <w:rPr>
          <w:rFonts w:ascii="Century Gothic" w:hAnsi="Century Gothic" w:cs="Courier New"/>
        </w:rPr>
      </w:pPr>
    </w:p>
    <w:sectPr w:rsidR="00FA7187" w:rsidSect="004F71F1">
      <w:headerReference w:type="default" r:id="rId10"/>
      <w:footerReference w:type="default" r:id="rId11"/>
      <w:pgSz w:w="11907" w:h="16839" w:code="9"/>
      <w:pgMar w:top="1440" w:right="1080" w:bottom="1440" w:left="1080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B0D" w:rsidRDefault="00602B0D" w:rsidP="004D366A">
      <w:r>
        <w:separator/>
      </w:r>
    </w:p>
  </w:endnote>
  <w:endnote w:type="continuationSeparator" w:id="1">
    <w:p w:rsidR="00602B0D" w:rsidRDefault="00602B0D" w:rsidP="004D3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6A" w:rsidRPr="004D366A" w:rsidRDefault="004D366A" w:rsidP="001E5E5E">
    <w:pPr>
      <w:pStyle w:val="Footer"/>
      <w:pBdr>
        <w:top w:val="single" w:sz="4" w:space="1" w:color="FF0000"/>
      </w:pBdr>
      <w:jc w:val="center"/>
    </w:pPr>
    <w:r>
      <w:rPr>
        <w:rFonts w:ascii="Century Gothic" w:hAnsi="Century Gothic"/>
        <w:sz w:val="18"/>
        <w:szCs w:val="18"/>
        <w:lang w:val="hr-HR"/>
      </w:rPr>
      <w:t>Nadležni sud: Trgovački sud u Rijeci, MBS: 040286479, Temeljni kapital: 20.000,00 kn</w:t>
    </w:r>
  </w:p>
  <w:p w:rsidR="004D366A" w:rsidRPr="004D366A" w:rsidRDefault="004D366A" w:rsidP="004D366A">
    <w:pPr>
      <w:pStyle w:val="NormalWeb"/>
      <w:spacing w:before="0" w:beforeAutospacing="0" w:after="0"/>
      <w:jc w:val="center"/>
      <w:rPr>
        <w:lang w:val="hr-HR"/>
      </w:rPr>
    </w:pPr>
    <w:r>
      <w:rPr>
        <w:rFonts w:ascii="Century Gothic" w:hAnsi="Century Gothic"/>
        <w:sz w:val="18"/>
        <w:szCs w:val="18"/>
        <w:lang w:val="hr-HR"/>
      </w:rPr>
      <w:t>Članovi uprave: Sebina</w:t>
    </w:r>
    <w:r w:rsidR="007E6F7C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Stepančić</w:t>
    </w:r>
    <w:r w:rsidR="007E6F7C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Salić, Sandi Šabić, Adriano Radolović, Boris Manevski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B0D" w:rsidRDefault="00602B0D" w:rsidP="004D366A">
      <w:r>
        <w:separator/>
      </w:r>
    </w:p>
  </w:footnote>
  <w:footnote w:type="continuationSeparator" w:id="1">
    <w:p w:rsidR="00602B0D" w:rsidRDefault="00602B0D" w:rsidP="004D36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88E" w:rsidRDefault="00B6288E">
    <w:pPr>
      <w:pStyle w:val="Header"/>
    </w:pPr>
  </w:p>
  <w:p w:rsidR="004D366A" w:rsidRPr="004D366A" w:rsidRDefault="004D366A" w:rsidP="004D366A">
    <w:pPr>
      <w:pStyle w:val="NormalWeb"/>
      <w:spacing w:before="0" w:beforeAutospacing="0" w:after="0"/>
      <w:rPr>
        <w:sz w:val="16"/>
        <w:szCs w:val="16"/>
        <w:lang w:val="hr-H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C0AC0"/>
    <w:multiLevelType w:val="hybridMultilevel"/>
    <w:tmpl w:val="9774C92A"/>
    <w:lvl w:ilvl="0" w:tplc="BD420232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4D366A"/>
    <w:rsid w:val="0003375E"/>
    <w:rsid w:val="00065FD6"/>
    <w:rsid w:val="0009295F"/>
    <w:rsid w:val="000D4905"/>
    <w:rsid w:val="001A4401"/>
    <w:rsid w:val="001B2CD2"/>
    <w:rsid w:val="001E5E5E"/>
    <w:rsid w:val="00251103"/>
    <w:rsid w:val="002D5085"/>
    <w:rsid w:val="00312FA3"/>
    <w:rsid w:val="00331F48"/>
    <w:rsid w:val="00356623"/>
    <w:rsid w:val="00361A5A"/>
    <w:rsid w:val="003943C7"/>
    <w:rsid w:val="003B6371"/>
    <w:rsid w:val="003E0593"/>
    <w:rsid w:val="00496678"/>
    <w:rsid w:val="004D366A"/>
    <w:rsid w:val="004F71F1"/>
    <w:rsid w:val="00525A39"/>
    <w:rsid w:val="0055631E"/>
    <w:rsid w:val="0057595E"/>
    <w:rsid w:val="005978C7"/>
    <w:rsid w:val="00600A89"/>
    <w:rsid w:val="00602B0D"/>
    <w:rsid w:val="00610F77"/>
    <w:rsid w:val="006123A6"/>
    <w:rsid w:val="00685B82"/>
    <w:rsid w:val="00695839"/>
    <w:rsid w:val="006D3310"/>
    <w:rsid w:val="006E25EE"/>
    <w:rsid w:val="006F40F9"/>
    <w:rsid w:val="007E6F7C"/>
    <w:rsid w:val="00880393"/>
    <w:rsid w:val="008C24E5"/>
    <w:rsid w:val="009079BC"/>
    <w:rsid w:val="00937B34"/>
    <w:rsid w:val="00A12187"/>
    <w:rsid w:val="00A6261D"/>
    <w:rsid w:val="00AC4B02"/>
    <w:rsid w:val="00AD1F8E"/>
    <w:rsid w:val="00AF7CC5"/>
    <w:rsid w:val="00B51B6A"/>
    <w:rsid w:val="00B6288E"/>
    <w:rsid w:val="00B87A50"/>
    <w:rsid w:val="00C03E10"/>
    <w:rsid w:val="00CE0137"/>
    <w:rsid w:val="00D00925"/>
    <w:rsid w:val="00D106D4"/>
    <w:rsid w:val="00D17E9F"/>
    <w:rsid w:val="00D75F2F"/>
    <w:rsid w:val="00D86850"/>
    <w:rsid w:val="00DB3B93"/>
    <w:rsid w:val="00DF58E7"/>
    <w:rsid w:val="00E068AE"/>
    <w:rsid w:val="00EA6081"/>
    <w:rsid w:val="00EE2252"/>
    <w:rsid w:val="00F13811"/>
    <w:rsid w:val="00F26C2C"/>
    <w:rsid w:val="00F704F8"/>
    <w:rsid w:val="00FA7187"/>
    <w:rsid w:val="00FE372A"/>
    <w:rsid w:val="00FE5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A39"/>
  </w:style>
  <w:style w:type="paragraph" w:styleId="Heading2">
    <w:name w:val="heading 2"/>
    <w:basedOn w:val="Normal"/>
    <w:next w:val="Normal"/>
    <w:link w:val="Heading2Char"/>
    <w:qFormat/>
    <w:rsid w:val="00FA7187"/>
    <w:pPr>
      <w:keepNext/>
      <w:jc w:val="center"/>
      <w:outlineLvl w:val="1"/>
    </w:pPr>
    <w:rPr>
      <w:rFonts w:ascii="Courier New" w:eastAsia="Times New Roman" w:hAnsi="Courier New" w:cs="Courier New"/>
      <w:b/>
      <w:bCs/>
      <w:sz w:val="24"/>
      <w:szCs w:val="24"/>
      <w:lang w:val="hr-HR"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B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66A"/>
  </w:style>
  <w:style w:type="paragraph" w:styleId="Footer">
    <w:name w:val="footer"/>
    <w:basedOn w:val="Normal"/>
    <w:link w:val="Foot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66A"/>
  </w:style>
  <w:style w:type="paragraph" w:styleId="BalloonText">
    <w:name w:val="Balloon Text"/>
    <w:basedOn w:val="Normal"/>
    <w:link w:val="BalloonText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366A"/>
    <w:rPr>
      <w:color w:val="0000FF"/>
      <w:u w:val="single"/>
    </w:rPr>
  </w:style>
  <w:style w:type="paragraph" w:styleId="NoSpacing">
    <w:name w:val="No Spacing"/>
    <w:uiPriority w:val="1"/>
    <w:qFormat/>
    <w:rsid w:val="003943C7"/>
  </w:style>
  <w:style w:type="paragraph" w:styleId="ListParagraph">
    <w:name w:val="List Paragraph"/>
    <w:basedOn w:val="Normal"/>
    <w:uiPriority w:val="34"/>
    <w:qFormat/>
    <w:rsid w:val="0055631E"/>
    <w:pPr>
      <w:ind w:left="720"/>
      <w:contextualSpacing/>
    </w:pPr>
  </w:style>
  <w:style w:type="table" w:styleId="TableGrid">
    <w:name w:val="Table Grid"/>
    <w:basedOn w:val="TableNormal"/>
    <w:uiPriority w:val="59"/>
    <w:rsid w:val="00EE22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FA7187"/>
    <w:rPr>
      <w:rFonts w:ascii="Courier New" w:eastAsia="Times New Roman" w:hAnsi="Courier New" w:cs="Courier New"/>
      <w:b/>
      <w:bCs/>
      <w:sz w:val="24"/>
      <w:szCs w:val="24"/>
      <w:lang w:val="hr-HR"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B8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2">
    <w:name w:val="heading 2"/>
    <w:basedOn w:val="Normal"/>
    <w:next w:val="Normal"/>
    <w:link w:val="Naslov2Char"/>
    <w:qFormat/>
    <w:rsid w:val="00FA7187"/>
    <w:pPr>
      <w:keepNext/>
      <w:jc w:val="center"/>
      <w:outlineLvl w:val="1"/>
    </w:pPr>
    <w:rPr>
      <w:rFonts w:ascii="Courier New" w:eastAsia="Times New Roman" w:hAnsi="Courier New" w:cs="Courier New"/>
      <w:b/>
      <w:bCs/>
      <w:sz w:val="24"/>
      <w:szCs w:val="24"/>
      <w:lang w:val="hr-HR" w:eastAsia="hr-HR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85B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4D366A"/>
  </w:style>
  <w:style w:type="paragraph" w:styleId="Podnoje">
    <w:name w:val="footer"/>
    <w:basedOn w:val="Normal"/>
    <w:link w:val="Podnoje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4D366A"/>
  </w:style>
  <w:style w:type="paragraph" w:styleId="Tekstbalonia">
    <w:name w:val="Balloon Text"/>
    <w:basedOn w:val="Normal"/>
    <w:link w:val="Tekstbalonia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Standard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iperveza">
    <w:name w:val="Hyperlink"/>
    <w:basedOn w:val="Zadanifontodlomka"/>
    <w:uiPriority w:val="99"/>
    <w:semiHidden/>
    <w:unhideWhenUsed/>
    <w:rsid w:val="004D366A"/>
    <w:rPr>
      <w:color w:val="0000FF"/>
      <w:u w:val="single"/>
    </w:rPr>
  </w:style>
  <w:style w:type="paragraph" w:styleId="Bezproreda">
    <w:name w:val="No Spacing"/>
    <w:uiPriority w:val="1"/>
    <w:qFormat/>
    <w:rsid w:val="003943C7"/>
  </w:style>
  <w:style w:type="paragraph" w:styleId="Odlomakpopisa">
    <w:name w:val="List Paragraph"/>
    <w:basedOn w:val="Normal"/>
    <w:uiPriority w:val="34"/>
    <w:qFormat/>
    <w:rsid w:val="0055631E"/>
    <w:pPr>
      <w:ind w:left="720"/>
      <w:contextualSpacing/>
    </w:pPr>
  </w:style>
  <w:style w:type="table" w:styleId="Reetkatablice">
    <w:name w:val="Table Grid"/>
    <w:basedOn w:val="Obinatablica"/>
    <w:uiPriority w:val="59"/>
    <w:rsid w:val="00EE22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slov2Char">
    <w:name w:val="Naslov 2 Char"/>
    <w:basedOn w:val="Zadanifontodlomka"/>
    <w:link w:val="Naslov2"/>
    <w:rsid w:val="00FA7187"/>
    <w:rPr>
      <w:rFonts w:ascii="Courier New" w:eastAsia="Times New Roman" w:hAnsi="Courier New" w:cs="Courier New"/>
      <w:b/>
      <w:bCs/>
      <w:sz w:val="24"/>
      <w:szCs w:val="24"/>
      <w:lang w:val="hr-HR" w:eastAsia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85B8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istra@geoistra.h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eoistra.hr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http://sharingcentre.info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dare</cp:lastModifiedBy>
  <cp:revision>12</cp:revision>
  <cp:lastPrinted>2013-01-09T18:03:00Z</cp:lastPrinted>
  <dcterms:created xsi:type="dcterms:W3CDTF">2013-02-26T11:27:00Z</dcterms:created>
  <dcterms:modified xsi:type="dcterms:W3CDTF">2014-03-05T22:11:00Z</dcterms:modified>
</cp:coreProperties>
</file>