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6C3F" w:rsidRPr="00BC0D0C" w:rsidRDefault="00C36C3F" w:rsidP="000D11D0">
      <w:pPr>
        <w:pStyle w:val="BodyText"/>
        <w:spacing w:before="3" w:line="276" w:lineRule="auto"/>
        <w:rPr>
          <w:sz w:val="11"/>
          <w:lang w:val="sr-Latn-RS"/>
        </w:rPr>
      </w:pPr>
    </w:p>
    <w:p w:rsidR="00C36C3F" w:rsidRPr="00BC0D0C" w:rsidRDefault="00C36C3F" w:rsidP="001B5688">
      <w:pPr>
        <w:tabs>
          <w:tab w:val="left" w:pos="2353"/>
        </w:tabs>
        <w:ind w:left="368"/>
        <w:rPr>
          <w:rFonts w:cs="Times New Roman"/>
          <w:sz w:val="20"/>
        </w:rPr>
      </w:pPr>
      <w:r w:rsidRPr="00BC0D0C">
        <w:rPr>
          <w:rFonts w:cs="Times New Roman"/>
          <w:noProof/>
          <w:position w:val="21"/>
          <w:sz w:val="20"/>
          <w:lang w:val="en-US"/>
        </w:rPr>
        <w:drawing>
          <wp:inline distT="0" distB="0" distL="0" distR="0" wp14:anchorId="5FA0958C" wp14:editId="2E9608F5">
            <wp:extent cx="781782" cy="78581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781782" cy="785812"/>
                    </a:xfrm>
                    <a:prstGeom prst="rect">
                      <a:avLst/>
                    </a:prstGeom>
                  </pic:spPr>
                </pic:pic>
              </a:graphicData>
            </a:graphic>
          </wp:inline>
        </w:drawing>
      </w:r>
      <w:r w:rsidRPr="00BC0D0C">
        <w:rPr>
          <w:rFonts w:cs="Times New Roman"/>
          <w:position w:val="21"/>
          <w:sz w:val="20"/>
        </w:rPr>
        <w:tab/>
      </w:r>
      <w:r w:rsidRPr="00BC0D0C">
        <w:rPr>
          <w:rFonts w:cs="Times New Roman"/>
          <w:noProof/>
          <w:sz w:val="20"/>
          <w:lang w:val="en-US"/>
        </w:rPr>
        <mc:AlternateContent>
          <mc:Choice Requires="wps">
            <w:drawing>
              <wp:inline distT="0" distB="0" distL="0" distR="0" wp14:anchorId="4CE26476" wp14:editId="2434EB52">
                <wp:extent cx="4893310" cy="1012825"/>
                <wp:effectExtent l="0" t="0" r="0" b="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3310" cy="1012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5761"/>
                              <w:gridCol w:w="1945"/>
                            </w:tblGrid>
                            <w:tr w:rsidR="00C875F0">
                              <w:trPr>
                                <w:trHeight w:val="1594"/>
                              </w:trPr>
                              <w:tc>
                                <w:tcPr>
                                  <w:tcW w:w="5761" w:type="dxa"/>
                                </w:tcPr>
                                <w:p w:rsidR="00C875F0" w:rsidRDefault="00C875F0">
                                  <w:pPr>
                                    <w:pStyle w:val="TableParagraph"/>
                                    <w:spacing w:before="122"/>
                                    <w:ind w:left="199" w:right="473"/>
                                    <w:jc w:val="center"/>
                                    <w:rPr>
                                      <w:rFonts w:ascii="Arial"/>
                                      <w:sz w:val="32"/>
                                    </w:rPr>
                                  </w:pPr>
                                  <w:bookmarkStart w:id="0" w:name="__"/>
                                  <w:bookmarkEnd w:id="0"/>
                                  <w:r>
                                    <w:rPr>
                                      <w:rFonts w:ascii="Arial"/>
                                      <w:sz w:val="32"/>
                                    </w:rPr>
                                    <w:t>UNIVERZITET U NOVOM SADU</w:t>
                                  </w:r>
                                </w:p>
                                <w:p w:rsidR="00C875F0" w:rsidRDefault="00C875F0">
                                  <w:pPr>
                                    <w:pStyle w:val="TableParagraph"/>
                                    <w:spacing w:before="121" w:line="237" w:lineRule="auto"/>
                                    <w:ind w:left="199" w:right="474"/>
                                    <w:jc w:val="center"/>
                                    <w:rPr>
                                      <w:rFonts w:ascii="Arial" w:hAnsi="Arial"/>
                                      <w:b/>
                                      <w:sz w:val="32"/>
                                    </w:rPr>
                                  </w:pPr>
                                  <w:r>
                                    <w:rPr>
                                      <w:rFonts w:ascii="Arial" w:hAnsi="Arial"/>
                                      <w:b/>
                                      <w:sz w:val="32"/>
                                    </w:rPr>
                                    <w:t>FAKULTET TEHNIČKIH NAUKA U NOVOM SADU</w:t>
                                  </w:r>
                                </w:p>
                              </w:tc>
                              <w:tc>
                                <w:tcPr>
                                  <w:tcW w:w="1945" w:type="dxa"/>
                                </w:tcPr>
                                <w:p w:rsidR="00C875F0" w:rsidRDefault="00C875F0">
                                  <w:pPr>
                                    <w:pStyle w:val="TableParagraph"/>
                                    <w:ind w:left="475"/>
                                    <w:rPr>
                                      <w:rFonts w:ascii="Times New Roman"/>
                                      <w:sz w:val="20"/>
                                    </w:rPr>
                                  </w:pPr>
                                  <w:r>
                                    <w:rPr>
                                      <w:rFonts w:ascii="Times New Roman"/>
                                      <w:noProof/>
                                      <w:sz w:val="20"/>
                                    </w:rPr>
                                    <w:drawing>
                                      <wp:inline distT="0" distB="0" distL="0" distR="0" wp14:anchorId="05F7274E" wp14:editId="75AB99C0">
                                        <wp:extent cx="781420" cy="863441"/>
                                        <wp:effectExtent l="0" t="0" r="0" b="0"/>
                                        <wp:docPr id="6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781420" cy="863441"/>
                                                </a:xfrm>
                                                <a:prstGeom prst="rect">
                                                  <a:avLst/>
                                                </a:prstGeom>
                                              </pic:spPr>
                                            </pic:pic>
                                          </a:graphicData>
                                        </a:graphic>
                                      </wp:inline>
                                    </w:drawing>
                                  </w:r>
                                </w:p>
                              </w:tc>
                            </w:tr>
                          </w:tbl>
                          <w:p w:rsidR="00C875F0" w:rsidRDefault="00C875F0" w:rsidP="00C36C3F">
                            <w:pPr>
                              <w:pStyle w:val="BodyText"/>
                            </w:pP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4" o:spid="_x0000_s1026" type="#_x0000_t202" style="width:385.3pt;height:7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InrQIAAKo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5761"/>
                        <w:gridCol w:w="1945"/>
                      </w:tblGrid>
                      <w:tr w:rsidR="00C875F0">
                        <w:trPr>
                          <w:trHeight w:val="1594"/>
                        </w:trPr>
                        <w:tc>
                          <w:tcPr>
                            <w:tcW w:w="5761" w:type="dxa"/>
                          </w:tcPr>
                          <w:p w:rsidR="00C875F0" w:rsidRDefault="00C875F0">
                            <w:pPr>
                              <w:pStyle w:val="TableParagraph"/>
                              <w:spacing w:before="122"/>
                              <w:ind w:left="199" w:right="473"/>
                              <w:jc w:val="center"/>
                              <w:rPr>
                                <w:rFonts w:ascii="Arial"/>
                                <w:sz w:val="32"/>
                              </w:rPr>
                            </w:pPr>
                            <w:bookmarkStart w:id="1" w:name="__"/>
                            <w:bookmarkEnd w:id="1"/>
                            <w:r>
                              <w:rPr>
                                <w:rFonts w:ascii="Arial"/>
                                <w:sz w:val="32"/>
                              </w:rPr>
                              <w:t>UNIVERZITET U NOVOM SADU</w:t>
                            </w:r>
                          </w:p>
                          <w:p w:rsidR="00C875F0" w:rsidRDefault="00C875F0">
                            <w:pPr>
                              <w:pStyle w:val="TableParagraph"/>
                              <w:spacing w:before="121" w:line="237" w:lineRule="auto"/>
                              <w:ind w:left="199" w:right="474"/>
                              <w:jc w:val="center"/>
                              <w:rPr>
                                <w:rFonts w:ascii="Arial" w:hAnsi="Arial"/>
                                <w:b/>
                                <w:sz w:val="32"/>
                              </w:rPr>
                            </w:pPr>
                            <w:r>
                              <w:rPr>
                                <w:rFonts w:ascii="Arial" w:hAnsi="Arial"/>
                                <w:b/>
                                <w:sz w:val="32"/>
                              </w:rPr>
                              <w:t>FAKULTET TEHNIČKIH NAUKA U NOVOM SADU</w:t>
                            </w:r>
                          </w:p>
                        </w:tc>
                        <w:tc>
                          <w:tcPr>
                            <w:tcW w:w="1945" w:type="dxa"/>
                          </w:tcPr>
                          <w:p w:rsidR="00C875F0" w:rsidRDefault="00C875F0">
                            <w:pPr>
                              <w:pStyle w:val="TableParagraph"/>
                              <w:ind w:left="475"/>
                              <w:rPr>
                                <w:rFonts w:ascii="Times New Roman"/>
                                <w:sz w:val="20"/>
                              </w:rPr>
                            </w:pPr>
                            <w:r>
                              <w:rPr>
                                <w:rFonts w:ascii="Times New Roman"/>
                                <w:noProof/>
                                <w:sz w:val="20"/>
                              </w:rPr>
                              <w:drawing>
                                <wp:inline distT="0" distB="0" distL="0" distR="0" wp14:anchorId="05F7274E" wp14:editId="75AB99C0">
                                  <wp:extent cx="781420" cy="863441"/>
                                  <wp:effectExtent l="0" t="0" r="0" b="0"/>
                                  <wp:docPr id="6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781420" cy="863441"/>
                                          </a:xfrm>
                                          <a:prstGeom prst="rect">
                                            <a:avLst/>
                                          </a:prstGeom>
                                        </pic:spPr>
                                      </pic:pic>
                                    </a:graphicData>
                                  </a:graphic>
                                </wp:inline>
                              </w:drawing>
                            </w:r>
                          </w:p>
                        </w:tc>
                      </w:tr>
                    </w:tbl>
                    <w:p w:rsidR="00C875F0" w:rsidRDefault="00C875F0" w:rsidP="00C36C3F">
                      <w:pPr>
                        <w:pStyle w:val="BodyText"/>
                      </w:pPr>
                    </w:p>
                  </w:txbxContent>
                </v:textbox>
                <w10:anchorlock/>
              </v:shape>
            </w:pict>
          </mc:Fallback>
        </mc:AlternateContent>
      </w:r>
    </w:p>
    <w:p w:rsidR="00C36C3F" w:rsidRPr="00BC0D0C" w:rsidRDefault="00C36C3F" w:rsidP="000D11D0">
      <w:pPr>
        <w:pStyle w:val="BodyText"/>
        <w:spacing w:line="276" w:lineRule="auto"/>
        <w:rPr>
          <w:sz w:val="20"/>
          <w:lang w:val="sr-Latn-RS"/>
        </w:rPr>
      </w:pPr>
    </w:p>
    <w:p w:rsidR="00C36C3F" w:rsidRPr="00BC0D0C" w:rsidRDefault="00C36C3F" w:rsidP="000D11D0">
      <w:pPr>
        <w:pStyle w:val="BodyText"/>
        <w:spacing w:line="276" w:lineRule="auto"/>
        <w:rPr>
          <w:sz w:val="20"/>
          <w:lang w:val="sr-Latn-RS"/>
        </w:rPr>
      </w:pPr>
    </w:p>
    <w:p w:rsidR="00C36C3F" w:rsidRPr="00BC0D0C" w:rsidRDefault="00C36C3F" w:rsidP="000D11D0">
      <w:pPr>
        <w:pStyle w:val="BodyText"/>
        <w:spacing w:line="276" w:lineRule="auto"/>
        <w:rPr>
          <w:sz w:val="20"/>
          <w:lang w:val="sr-Latn-RS"/>
        </w:rPr>
      </w:pPr>
    </w:p>
    <w:p w:rsidR="00C36C3F" w:rsidRPr="00BC0D0C" w:rsidRDefault="00C36C3F" w:rsidP="000D11D0">
      <w:pPr>
        <w:pStyle w:val="BodyText"/>
        <w:spacing w:line="276" w:lineRule="auto"/>
        <w:rPr>
          <w:sz w:val="20"/>
          <w:lang w:val="sr-Latn-RS"/>
        </w:rPr>
      </w:pPr>
    </w:p>
    <w:p w:rsidR="00C36C3F" w:rsidRPr="00BC0D0C" w:rsidRDefault="00C36C3F" w:rsidP="000D11D0">
      <w:pPr>
        <w:tabs>
          <w:tab w:val="left" w:pos="2318"/>
        </w:tabs>
        <w:spacing w:before="241"/>
        <w:ind w:left="853"/>
        <w:rPr>
          <w:rFonts w:cs="Times New Roman"/>
          <w:sz w:val="40"/>
        </w:rPr>
      </w:pPr>
      <w:r w:rsidRPr="00BC0D0C">
        <w:rPr>
          <w:rFonts w:cs="Times New Roman"/>
          <w:noProof/>
          <w:sz w:val="22"/>
          <w:lang w:val="en-US"/>
        </w:rPr>
        <mc:AlternateContent>
          <mc:Choice Requires="wps">
            <w:drawing>
              <wp:anchor distT="0" distB="0" distL="114300" distR="114300" simplePos="0" relativeHeight="251667456" behindDoc="0" locked="0" layoutInCell="1" allowOverlap="1" wp14:anchorId="1D346436" wp14:editId="7DF520AA">
                <wp:simplePos x="0" y="0"/>
                <wp:positionH relativeFrom="page">
                  <wp:posOffset>710565</wp:posOffset>
                </wp:positionH>
                <wp:positionV relativeFrom="paragraph">
                  <wp:posOffset>-880110</wp:posOffset>
                </wp:positionV>
                <wp:extent cx="6311900" cy="6350"/>
                <wp:effectExtent l="0" t="0" r="0" b="444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119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55.95pt;margin-top:-69.3pt;width:497pt;height:.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" fillcolor="black" stroked="f">
                <w10:wrap anchorx="page"/>
              </v:rect>
            </w:pict>
          </mc:Fallback>
        </mc:AlternateContent>
      </w:r>
      <w:r w:rsidR="00997A5F" w:rsidRPr="00BC0D0C">
        <w:rPr>
          <w:rFonts w:cs="Times New Roman"/>
          <w:sz w:val="40"/>
        </w:rPr>
        <w:t>Petar Trifunović</w:t>
      </w:r>
    </w:p>
    <w:p w:rsidR="00C36C3F" w:rsidRPr="00BC0D0C" w:rsidRDefault="00C36C3F" w:rsidP="000D11D0">
      <w:pPr>
        <w:pStyle w:val="BodyText"/>
        <w:spacing w:line="276" w:lineRule="auto"/>
        <w:rPr>
          <w:sz w:val="44"/>
          <w:lang w:val="sr-Latn-RS"/>
        </w:rPr>
      </w:pPr>
    </w:p>
    <w:p w:rsidR="00C36C3F" w:rsidRPr="00BC0D0C" w:rsidRDefault="00C36C3F" w:rsidP="000D11D0">
      <w:pPr>
        <w:pStyle w:val="BodyText"/>
        <w:spacing w:line="276" w:lineRule="auto"/>
        <w:rPr>
          <w:sz w:val="44"/>
          <w:lang w:val="sr-Latn-RS"/>
        </w:rPr>
      </w:pPr>
    </w:p>
    <w:p w:rsidR="00C36C3F" w:rsidRPr="00BC0D0C" w:rsidRDefault="00C36C3F" w:rsidP="000D11D0">
      <w:pPr>
        <w:pStyle w:val="BodyText"/>
        <w:spacing w:before="2" w:line="276" w:lineRule="auto"/>
        <w:rPr>
          <w:sz w:val="52"/>
          <w:lang w:val="sr-Latn-RS"/>
        </w:rPr>
      </w:pPr>
    </w:p>
    <w:p w:rsidR="00C36C3F" w:rsidRPr="00BC0D0C" w:rsidRDefault="00F32CD7" w:rsidP="000D11D0">
      <w:pPr>
        <w:pStyle w:val="Title"/>
        <w:spacing w:line="276" w:lineRule="auto"/>
        <w:rPr>
          <w:rFonts w:ascii="Times New Roman" w:hAnsi="Times New Roman" w:cs="Times New Roman"/>
          <w:lang w:val="sr-Latn-RS"/>
        </w:rPr>
      </w:pPr>
      <w:r w:rsidRPr="00BC0D0C">
        <w:rPr>
          <w:rFonts w:ascii="Times New Roman" w:hAnsi="Times New Roman" w:cs="Times New Roman"/>
          <w:lang w:val="sr-Latn-RS"/>
        </w:rPr>
        <w:t>Primena</w:t>
      </w:r>
      <w:r w:rsidR="00997A5F" w:rsidRPr="00BC0D0C">
        <w:rPr>
          <w:rFonts w:ascii="Times New Roman" w:hAnsi="Times New Roman" w:cs="Times New Roman"/>
          <w:lang w:val="sr-Latn-RS"/>
        </w:rPr>
        <w:t xml:space="preserve"> tehnika obfuskacije izvornog koda nad programskim jezikom </w:t>
      </w:r>
      <w:r w:rsidR="00997A5F" w:rsidRPr="00BC0D0C">
        <w:rPr>
          <w:rFonts w:ascii="Times New Roman" w:hAnsi="Times New Roman" w:cs="Times New Roman"/>
          <w:i/>
          <w:lang w:val="sr-Latn-RS"/>
        </w:rPr>
        <w:t>Solidity</w:t>
      </w:r>
    </w:p>
    <w:p w:rsidR="00C36C3F" w:rsidRPr="00BC0D0C" w:rsidRDefault="00C36C3F" w:rsidP="000D11D0">
      <w:pPr>
        <w:pStyle w:val="BodyText"/>
        <w:spacing w:before="2" w:line="276" w:lineRule="auto"/>
        <w:rPr>
          <w:b/>
          <w:sz w:val="51"/>
          <w:lang w:val="sr-Latn-RS"/>
        </w:rPr>
      </w:pPr>
    </w:p>
    <w:p w:rsidR="00C36C3F" w:rsidRPr="00BC0D0C" w:rsidRDefault="00D40DE6" w:rsidP="000D11D0">
      <w:pPr>
        <w:ind w:left="211" w:right="479"/>
        <w:jc w:val="center"/>
        <w:rPr>
          <w:rFonts w:cs="Times New Roman"/>
          <w:sz w:val="40"/>
        </w:rPr>
      </w:pPr>
      <w:r w:rsidRPr="00BC0D0C">
        <w:rPr>
          <w:rFonts w:cs="Times New Roman"/>
          <w:sz w:val="40"/>
        </w:rPr>
        <w:t>MASTER</w:t>
      </w:r>
      <w:r w:rsidR="00C36C3F" w:rsidRPr="00BC0D0C">
        <w:rPr>
          <w:rFonts w:cs="Times New Roman"/>
          <w:sz w:val="40"/>
        </w:rPr>
        <w:t xml:space="preserve"> RAD</w:t>
      </w:r>
    </w:p>
    <w:p w:rsidR="00C36C3F" w:rsidRPr="00BC0D0C" w:rsidRDefault="00C36C3F" w:rsidP="000D11D0">
      <w:pPr>
        <w:spacing w:before="63"/>
        <w:ind w:left="214" w:right="473"/>
        <w:jc w:val="center"/>
        <w:rPr>
          <w:rFonts w:cs="Times New Roman"/>
          <w:sz w:val="40"/>
        </w:rPr>
      </w:pPr>
      <w:r w:rsidRPr="00BC0D0C">
        <w:rPr>
          <w:rFonts w:cs="Times New Roman"/>
          <w:sz w:val="40"/>
        </w:rPr>
        <w:t xml:space="preserve">- </w:t>
      </w:r>
      <w:r w:rsidR="00D40DE6" w:rsidRPr="00BC0D0C">
        <w:rPr>
          <w:rFonts w:cs="Times New Roman"/>
          <w:sz w:val="40"/>
        </w:rPr>
        <w:t>Master</w:t>
      </w:r>
      <w:r w:rsidRPr="00BC0D0C">
        <w:rPr>
          <w:rFonts w:cs="Times New Roman"/>
          <w:sz w:val="40"/>
        </w:rPr>
        <w:t xml:space="preserve"> akademske studije -</w:t>
      </w:r>
    </w:p>
    <w:p w:rsidR="00C36C3F" w:rsidRPr="00BC0D0C" w:rsidRDefault="00C36C3F" w:rsidP="000D11D0">
      <w:pPr>
        <w:pStyle w:val="BodyText"/>
        <w:spacing w:line="276" w:lineRule="auto"/>
        <w:rPr>
          <w:sz w:val="44"/>
          <w:lang w:val="sr-Latn-RS"/>
        </w:rPr>
      </w:pPr>
    </w:p>
    <w:p w:rsidR="00C36C3F" w:rsidRPr="00BC0D0C" w:rsidRDefault="00C36C3F" w:rsidP="000D11D0">
      <w:pPr>
        <w:pStyle w:val="BodyText"/>
        <w:spacing w:line="276" w:lineRule="auto"/>
        <w:rPr>
          <w:sz w:val="44"/>
          <w:lang w:val="sr-Latn-RS"/>
        </w:rPr>
      </w:pPr>
    </w:p>
    <w:p w:rsidR="00C36C3F" w:rsidRPr="00BC0D0C" w:rsidRDefault="00C36C3F" w:rsidP="000D11D0">
      <w:pPr>
        <w:pStyle w:val="BodyText"/>
        <w:spacing w:line="276" w:lineRule="auto"/>
        <w:rPr>
          <w:sz w:val="44"/>
          <w:lang w:val="sr-Latn-RS"/>
        </w:rPr>
      </w:pPr>
    </w:p>
    <w:p w:rsidR="00C36C3F" w:rsidRPr="00BC0D0C" w:rsidRDefault="00C36C3F" w:rsidP="000D11D0">
      <w:pPr>
        <w:pStyle w:val="BodyText"/>
        <w:spacing w:line="276" w:lineRule="auto"/>
        <w:rPr>
          <w:sz w:val="44"/>
          <w:lang w:val="sr-Latn-RS"/>
        </w:rPr>
      </w:pPr>
    </w:p>
    <w:p w:rsidR="00997A5F" w:rsidRPr="00BC0D0C" w:rsidRDefault="00997A5F" w:rsidP="000D11D0">
      <w:pPr>
        <w:pStyle w:val="BodyText"/>
        <w:spacing w:line="276" w:lineRule="auto"/>
        <w:rPr>
          <w:sz w:val="44"/>
          <w:lang w:val="sr-Latn-RS"/>
        </w:rPr>
      </w:pPr>
    </w:p>
    <w:p w:rsidR="00C36C3F" w:rsidRPr="00BC0D0C" w:rsidRDefault="00D40DE6" w:rsidP="000D11D0">
      <w:pPr>
        <w:spacing w:before="347"/>
        <w:ind w:left="214" w:right="470"/>
        <w:jc w:val="center"/>
        <w:rPr>
          <w:rFonts w:cs="Times New Roman"/>
          <w:sz w:val="32"/>
        </w:rPr>
      </w:pPr>
      <w:r w:rsidRPr="00BC0D0C">
        <w:rPr>
          <w:rFonts w:cs="Times New Roman"/>
          <w:sz w:val="32"/>
        </w:rPr>
        <w:t>Novi Sad, 2022</w:t>
      </w:r>
      <w:r w:rsidR="00C36C3F" w:rsidRPr="00BC0D0C">
        <w:rPr>
          <w:rFonts w:cs="Times New Roman"/>
          <w:sz w:val="32"/>
        </w:rPr>
        <w:t>.</w:t>
      </w:r>
    </w:p>
    <w:p w:rsidR="00611C27" w:rsidRPr="00BC0D0C" w:rsidRDefault="00611C27" w:rsidP="000D11D0">
      <w:pPr>
        <w:spacing w:before="347"/>
        <w:ind w:left="214" w:right="470"/>
        <w:jc w:val="center"/>
        <w:rPr>
          <w:rFonts w:cs="Times New Roman"/>
          <w:sz w:val="32"/>
        </w:rPr>
      </w:pP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1134"/>
        <w:gridCol w:w="4961"/>
        <w:gridCol w:w="1701"/>
      </w:tblGrid>
      <w:tr w:rsidR="00611C27" w:rsidRPr="00BC0D0C" w:rsidTr="00611C27">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rsidR="00611C27" w:rsidRPr="00BC0D0C" w:rsidRDefault="00611C27" w:rsidP="00611C27">
            <w:pPr>
              <w:spacing w:after="0"/>
              <w:jc w:val="center"/>
              <w:rPr>
                <w:rFonts w:cs="Times New Roman"/>
                <w:sz w:val="20"/>
              </w:rPr>
            </w:pPr>
            <w:r w:rsidRPr="00BC0D0C">
              <w:rPr>
                <w:rFonts w:cs="Times New Roman"/>
              </w:rPr>
              <w:lastRenderedPageBreak/>
              <w:br w:type="page"/>
            </w:r>
            <w:r w:rsidRPr="00BC0D0C">
              <w:rPr>
                <w:rFonts w:cs="Times New Roman"/>
              </w:rPr>
              <w:br w:type="page"/>
            </w:r>
            <w:r w:rsidR="001774A7" w:rsidRPr="00BC0D0C">
              <w:rPr>
                <w:rFonts w:cs="Times New Roman"/>
                <w:noProof/>
                <w:lang w:val="en-US"/>
              </w:rPr>
              <w:drawing>
                <wp:inline distT="0" distB="0" distL="0" distR="0" wp14:anchorId="3FF30AAD" wp14:editId="69ED5E7F">
                  <wp:extent cx="580390" cy="660400"/>
                  <wp:effectExtent l="0" t="0" r="0" b="0"/>
                  <wp:docPr id="20" name="Pictur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9"/>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0390" cy="660400"/>
                          </a:xfrm>
                          <a:prstGeom prst="rect">
                            <a:avLst/>
                          </a:prstGeom>
                          <a:noFill/>
                          <a:ln>
                            <a:noFill/>
                          </a:ln>
                        </pic:spPr>
                      </pic:pic>
                    </a:graphicData>
                  </a:graphic>
                </wp:inline>
              </w:drawing>
            </w:r>
          </w:p>
        </w:tc>
        <w:tc>
          <w:tcPr>
            <w:tcW w:w="7796" w:type="dxa"/>
            <w:gridSpan w:val="3"/>
            <w:tcBorders>
              <w:top w:val="single" w:sz="12" w:space="0" w:color="auto"/>
              <w:left w:val="single" w:sz="12" w:space="0" w:color="auto"/>
              <w:bottom w:val="single" w:sz="12" w:space="0" w:color="auto"/>
              <w:right w:val="single" w:sz="12" w:space="0" w:color="auto"/>
            </w:tcBorders>
          </w:tcPr>
          <w:p w:rsidR="00611C27" w:rsidRPr="00BC0D0C" w:rsidRDefault="00611C27" w:rsidP="00611C27">
            <w:pPr>
              <w:pStyle w:val="ime"/>
              <w:spacing w:before="120" w:after="0"/>
              <w:ind w:left="57" w:right="57"/>
              <w:rPr>
                <w:rFonts w:ascii="Times New Roman" w:hAnsi="Times New Roman"/>
                <w:sz w:val="22"/>
                <w:lang w:val="sr-Latn-RS"/>
              </w:rPr>
            </w:pPr>
            <w:r w:rsidRPr="00BC0D0C">
              <w:rPr>
                <w:rFonts w:ascii="Times New Roman" w:hAnsi="Times New Roman"/>
                <w:sz w:val="22"/>
                <w:lang w:val="sr-Latn-RS"/>
              </w:rPr>
              <w:t xml:space="preserve">UNIVERZITET U NOVOM SADU </w:t>
            </w:r>
            <w:r w:rsidRPr="00BC0D0C">
              <w:rPr>
                <w:rFonts w:ascii="Times New Roman" w:hAnsi="Times New Roman"/>
                <w:sz w:val="22"/>
                <w:lang w:val="sr-Latn-RS"/>
              </w:rPr>
              <w:sym w:font="Wingdings" w:char="F06C"/>
            </w:r>
            <w:r w:rsidRPr="00BC0D0C">
              <w:rPr>
                <w:rFonts w:ascii="Times New Roman" w:hAnsi="Times New Roman"/>
                <w:b/>
                <w:sz w:val="22"/>
                <w:lang w:val="sr-Latn-RS"/>
              </w:rPr>
              <w:t>FAKULTET TEHNIČKIH NAUKA</w:t>
            </w:r>
          </w:p>
          <w:p w:rsidR="00611C27" w:rsidRPr="00BC0D0C" w:rsidRDefault="00611C27" w:rsidP="00611C27">
            <w:pPr>
              <w:pStyle w:val="ime"/>
              <w:spacing w:before="20" w:after="0"/>
              <w:ind w:left="142" w:right="142"/>
              <w:rPr>
                <w:rFonts w:ascii="Times New Roman" w:hAnsi="Times New Roman"/>
                <w:spacing w:val="20"/>
                <w:sz w:val="22"/>
                <w:lang w:val="sr-Latn-RS"/>
              </w:rPr>
            </w:pPr>
            <w:r w:rsidRPr="00BC0D0C">
              <w:rPr>
                <w:rFonts w:ascii="Times New Roman" w:hAnsi="Times New Roman"/>
                <w:spacing w:val="20"/>
                <w:sz w:val="22"/>
                <w:lang w:val="sr-Latn-RS"/>
              </w:rPr>
              <w:t>21000 NOVI SAD, Trg Dositeja Obradovića 6</w:t>
            </w:r>
          </w:p>
        </w:tc>
      </w:tr>
      <w:tr w:rsidR="00611C27" w:rsidRPr="00BC0D0C" w:rsidTr="00611C27">
        <w:trPr>
          <w:cantSplit/>
          <w:trHeight w:hRule="exact" w:val="765"/>
        </w:trPr>
        <w:tc>
          <w:tcPr>
            <w:tcW w:w="1418" w:type="dxa"/>
            <w:vMerge/>
            <w:tcBorders>
              <w:top w:val="single" w:sz="12" w:space="0" w:color="auto"/>
              <w:left w:val="single" w:sz="12" w:space="0" w:color="auto"/>
              <w:bottom w:val="single" w:sz="12" w:space="0" w:color="auto"/>
              <w:right w:val="nil"/>
            </w:tcBorders>
          </w:tcPr>
          <w:p w:rsidR="00611C27" w:rsidRPr="00BC0D0C" w:rsidRDefault="00611C27" w:rsidP="00611C27">
            <w:pPr>
              <w:spacing w:after="0"/>
              <w:ind w:left="142" w:right="142"/>
              <w:jc w:val="right"/>
              <w:rPr>
                <w:rFonts w:cs="Times New Roman"/>
              </w:rPr>
            </w:pPr>
          </w:p>
        </w:tc>
        <w:tc>
          <w:tcPr>
            <w:tcW w:w="7796" w:type="dxa"/>
            <w:gridSpan w:val="3"/>
            <w:tcBorders>
              <w:top w:val="nil"/>
              <w:left w:val="single" w:sz="12" w:space="0" w:color="auto"/>
              <w:bottom w:val="single" w:sz="12" w:space="0" w:color="auto"/>
              <w:right w:val="single" w:sz="12" w:space="0" w:color="auto"/>
            </w:tcBorders>
            <w:shd w:val="pct10" w:color="auto" w:fill="auto"/>
          </w:tcPr>
          <w:p w:rsidR="00611C27" w:rsidRPr="00BC0D0C" w:rsidRDefault="00611C27" w:rsidP="00611C27">
            <w:pPr>
              <w:pStyle w:val="ime"/>
              <w:spacing w:before="240" w:after="0"/>
              <w:ind w:left="142" w:right="142"/>
              <w:rPr>
                <w:rFonts w:ascii="Times New Roman" w:hAnsi="Times New Roman"/>
                <w:b/>
                <w:spacing w:val="-4"/>
                <w:sz w:val="28"/>
                <w:lang w:val="sr-Latn-RS"/>
              </w:rPr>
            </w:pPr>
            <w:r w:rsidRPr="00BC0D0C">
              <w:rPr>
                <w:rFonts w:ascii="Times New Roman" w:hAnsi="Times New Roman"/>
                <w:b/>
                <w:spacing w:val="-4"/>
                <w:sz w:val="28"/>
                <w:lang w:val="sr-Latn-RS"/>
              </w:rPr>
              <w:t>KLJUČNA DOKUMENTACIJSKA INFORMACIJA</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Redni broj, </w:t>
            </w:r>
            <w:r w:rsidRPr="00BC0D0C">
              <w:rPr>
                <w:rFonts w:cs="Times New Roman"/>
                <w:b/>
                <w:iCs/>
                <w:sz w:val="20"/>
              </w:rPr>
              <w:t>RBR</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Identifikacioni broj, </w:t>
            </w:r>
            <w:r w:rsidRPr="00BC0D0C">
              <w:rPr>
                <w:rFonts w:cs="Times New Roman"/>
                <w:b/>
                <w:iCs/>
                <w:sz w:val="20"/>
              </w:rPr>
              <w:t>IBR</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Tip dokumentacije, </w:t>
            </w:r>
            <w:r w:rsidRPr="00BC0D0C">
              <w:rPr>
                <w:rFonts w:cs="Times New Roman"/>
                <w:b/>
                <w:iCs/>
                <w:sz w:val="20"/>
              </w:rPr>
              <w:t>TD</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r w:rsidRPr="00BC0D0C">
              <w:rPr>
                <w:rFonts w:cs="Times New Roman"/>
                <w:iCs/>
                <w:sz w:val="20"/>
              </w:rPr>
              <w:t>Monografska publikacija</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Tip zapisa, </w:t>
            </w:r>
            <w:r w:rsidRPr="00BC0D0C">
              <w:rPr>
                <w:rFonts w:cs="Times New Roman"/>
                <w:b/>
                <w:iCs/>
                <w:sz w:val="20"/>
              </w:rPr>
              <w:t>TZ</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r w:rsidRPr="00BC0D0C">
              <w:rPr>
                <w:rFonts w:cs="Times New Roman"/>
                <w:iCs/>
                <w:sz w:val="20"/>
              </w:rPr>
              <w:t>Tekstualni štampani dokument</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Vrsta rada, </w:t>
            </w:r>
            <w:r w:rsidRPr="00BC0D0C">
              <w:rPr>
                <w:rFonts w:cs="Times New Roman"/>
                <w:b/>
                <w:iCs/>
                <w:sz w:val="20"/>
              </w:rPr>
              <w:t>VR</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r w:rsidRPr="00BC0D0C">
              <w:rPr>
                <w:rFonts w:cs="Times New Roman"/>
                <w:iCs/>
                <w:sz w:val="20"/>
              </w:rPr>
              <w:t>Master rad</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Autor, </w:t>
            </w:r>
            <w:r w:rsidRPr="00BC0D0C">
              <w:rPr>
                <w:rFonts w:cs="Times New Roman"/>
                <w:b/>
                <w:iCs/>
                <w:sz w:val="20"/>
              </w:rPr>
              <w:t>AU</w:t>
            </w:r>
            <w:r w:rsidRPr="00BC0D0C">
              <w:rPr>
                <w:rFonts w:cs="Times New Roman"/>
                <w:iCs/>
                <w:sz w:val="20"/>
              </w:rPr>
              <w:t>:</w:t>
            </w:r>
          </w:p>
        </w:tc>
        <w:tc>
          <w:tcPr>
            <w:tcW w:w="6662" w:type="dxa"/>
            <w:gridSpan w:val="2"/>
          </w:tcPr>
          <w:p w:rsidR="00611C27" w:rsidRPr="00BC0D0C" w:rsidRDefault="003506CD" w:rsidP="003506CD">
            <w:pPr>
              <w:spacing w:before="40" w:after="40"/>
              <w:rPr>
                <w:rFonts w:cs="Times New Roman"/>
                <w:iCs/>
                <w:sz w:val="20"/>
              </w:rPr>
            </w:pPr>
            <w:r>
              <w:rPr>
                <w:rFonts w:cs="Times New Roman"/>
                <w:iCs/>
                <w:sz w:val="20"/>
              </w:rPr>
              <w:t>Petar</w:t>
            </w:r>
            <w:r w:rsidR="00611C27" w:rsidRPr="00BC0D0C">
              <w:rPr>
                <w:rFonts w:cs="Times New Roman"/>
                <w:iCs/>
                <w:sz w:val="20"/>
              </w:rPr>
              <w:t xml:space="preserve"> </w:t>
            </w:r>
            <w:r>
              <w:rPr>
                <w:rFonts w:cs="Times New Roman"/>
                <w:iCs/>
                <w:sz w:val="20"/>
              </w:rPr>
              <w:t>Trifunović</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Mentor, </w:t>
            </w:r>
            <w:r w:rsidRPr="00BC0D0C">
              <w:rPr>
                <w:rFonts w:cs="Times New Roman"/>
                <w:b/>
                <w:iCs/>
                <w:sz w:val="20"/>
              </w:rPr>
              <w:t>MN</w:t>
            </w:r>
            <w:r w:rsidRPr="00BC0D0C">
              <w:rPr>
                <w:rFonts w:cs="Times New Roman"/>
                <w:iCs/>
                <w:sz w:val="20"/>
              </w:rPr>
              <w:t>:</w:t>
            </w:r>
          </w:p>
        </w:tc>
        <w:tc>
          <w:tcPr>
            <w:tcW w:w="6662" w:type="dxa"/>
            <w:gridSpan w:val="2"/>
          </w:tcPr>
          <w:p w:rsidR="00611C27" w:rsidRPr="00BC0D0C" w:rsidRDefault="00746926" w:rsidP="003506CD">
            <w:pPr>
              <w:spacing w:before="40" w:after="40"/>
              <w:rPr>
                <w:rFonts w:cs="Times New Roman"/>
                <w:iCs/>
                <w:sz w:val="20"/>
              </w:rPr>
            </w:pPr>
            <w:r w:rsidRPr="00BC0D0C">
              <w:rPr>
                <w:rFonts w:cs="Times New Roman"/>
                <w:iCs/>
                <w:sz w:val="20"/>
              </w:rPr>
              <w:t xml:space="preserve">dr </w:t>
            </w:r>
            <w:r w:rsidR="003506CD">
              <w:rPr>
                <w:rFonts w:cs="Times New Roman"/>
                <w:iCs/>
                <w:sz w:val="20"/>
              </w:rPr>
              <w:t>Gajić Dušan</w:t>
            </w:r>
            <w:r w:rsidRPr="00BC0D0C">
              <w:rPr>
                <w:rFonts w:cs="Times New Roman"/>
                <w:iCs/>
                <w:sz w:val="20"/>
              </w:rPr>
              <w:t>, vanredni profesor, FTN Novi Sad</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Naslov rada, </w:t>
            </w:r>
            <w:r w:rsidRPr="00BC0D0C">
              <w:rPr>
                <w:rFonts w:cs="Times New Roman"/>
                <w:b/>
                <w:iCs/>
                <w:sz w:val="20"/>
              </w:rPr>
              <w:t>NR</w:t>
            </w:r>
            <w:r w:rsidRPr="00BC0D0C">
              <w:rPr>
                <w:rFonts w:cs="Times New Roman"/>
                <w:iCs/>
                <w:sz w:val="20"/>
              </w:rPr>
              <w:t>:</w:t>
            </w:r>
          </w:p>
        </w:tc>
        <w:tc>
          <w:tcPr>
            <w:tcW w:w="6662" w:type="dxa"/>
            <w:gridSpan w:val="2"/>
          </w:tcPr>
          <w:p w:rsidR="00611C27" w:rsidRPr="00BC0D0C" w:rsidRDefault="003506CD" w:rsidP="00611C27">
            <w:pPr>
              <w:spacing w:before="40" w:after="40"/>
              <w:rPr>
                <w:rFonts w:cs="Times New Roman"/>
                <w:iCs/>
                <w:sz w:val="20"/>
              </w:rPr>
            </w:pPr>
            <w:r w:rsidRPr="003506CD">
              <w:rPr>
                <w:rFonts w:cs="Times New Roman"/>
                <w:iCs/>
                <w:sz w:val="20"/>
              </w:rPr>
              <w:t xml:space="preserve">Primena tehnika obfuskacije izvornog koda nad programskim jezikom </w:t>
            </w:r>
            <w:r w:rsidRPr="003506CD">
              <w:rPr>
                <w:rFonts w:cs="Times New Roman"/>
                <w:i/>
                <w:iCs/>
                <w:sz w:val="20"/>
              </w:rPr>
              <w:t>Solidity</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Jezik publikacije, </w:t>
            </w:r>
            <w:r w:rsidRPr="00BC0D0C">
              <w:rPr>
                <w:rFonts w:cs="Times New Roman"/>
                <w:b/>
                <w:iCs/>
                <w:sz w:val="20"/>
              </w:rPr>
              <w:t>JP</w:t>
            </w:r>
            <w:r w:rsidRPr="00BC0D0C">
              <w:rPr>
                <w:rFonts w:cs="Times New Roman"/>
                <w:iCs/>
                <w:sz w:val="20"/>
              </w:rPr>
              <w:t>:</w:t>
            </w:r>
          </w:p>
        </w:tc>
        <w:tc>
          <w:tcPr>
            <w:tcW w:w="6662" w:type="dxa"/>
            <w:gridSpan w:val="2"/>
          </w:tcPr>
          <w:p w:rsidR="00611C27" w:rsidRPr="00BC0D0C" w:rsidRDefault="00746926" w:rsidP="00611C27">
            <w:pPr>
              <w:spacing w:before="40" w:after="40"/>
              <w:rPr>
                <w:rFonts w:cs="Times New Roman"/>
                <w:iCs/>
                <w:sz w:val="20"/>
              </w:rPr>
            </w:pPr>
            <w:r w:rsidRPr="00BC0D0C">
              <w:rPr>
                <w:rFonts w:cs="Times New Roman"/>
                <w:iCs/>
                <w:sz w:val="20"/>
              </w:rPr>
              <w:t>S</w:t>
            </w:r>
            <w:r w:rsidR="00611C27" w:rsidRPr="00BC0D0C">
              <w:rPr>
                <w:rFonts w:cs="Times New Roman"/>
                <w:iCs/>
                <w:sz w:val="20"/>
              </w:rPr>
              <w:t>rpski</w:t>
            </w:r>
            <w:r w:rsidRPr="00BC0D0C">
              <w:rPr>
                <w:rFonts w:cs="Times New Roman"/>
                <w:iCs/>
                <w:sz w:val="20"/>
              </w:rPr>
              <w:t xml:space="preserve"> / latinica</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Jezik izvoda, </w:t>
            </w:r>
            <w:r w:rsidRPr="00BC0D0C">
              <w:rPr>
                <w:rFonts w:cs="Times New Roman"/>
                <w:b/>
                <w:iCs/>
                <w:sz w:val="20"/>
              </w:rPr>
              <w:t>JI</w:t>
            </w:r>
            <w:r w:rsidRPr="00BC0D0C">
              <w:rPr>
                <w:rFonts w:cs="Times New Roman"/>
                <w:iCs/>
                <w:sz w:val="20"/>
              </w:rPr>
              <w:t>:</w:t>
            </w:r>
          </w:p>
        </w:tc>
        <w:tc>
          <w:tcPr>
            <w:tcW w:w="6662" w:type="dxa"/>
            <w:gridSpan w:val="2"/>
          </w:tcPr>
          <w:p w:rsidR="00611C27" w:rsidRPr="00BC0D0C" w:rsidRDefault="00746926" w:rsidP="00611C27">
            <w:pPr>
              <w:spacing w:before="40" w:after="40"/>
              <w:rPr>
                <w:rFonts w:cs="Times New Roman"/>
                <w:iCs/>
                <w:sz w:val="20"/>
              </w:rPr>
            </w:pPr>
            <w:r w:rsidRPr="00BC0D0C">
              <w:rPr>
                <w:rFonts w:cs="Times New Roman"/>
                <w:iCs/>
                <w:sz w:val="20"/>
              </w:rPr>
              <w:t>Srpski</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Zemlja publikovanja, </w:t>
            </w:r>
            <w:r w:rsidRPr="00BC0D0C">
              <w:rPr>
                <w:rFonts w:cs="Times New Roman"/>
                <w:b/>
                <w:iCs/>
                <w:sz w:val="20"/>
              </w:rPr>
              <w:t>ZP</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r w:rsidRPr="00BC0D0C">
              <w:rPr>
                <w:rFonts w:cs="Times New Roman"/>
                <w:iCs/>
                <w:sz w:val="20"/>
              </w:rPr>
              <w:t>Srbija</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Uže geografsko područje, </w:t>
            </w:r>
            <w:r w:rsidRPr="00BC0D0C">
              <w:rPr>
                <w:rFonts w:cs="Times New Roman"/>
                <w:b/>
                <w:iCs/>
                <w:sz w:val="20"/>
              </w:rPr>
              <w:t>UGP</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r w:rsidRPr="00BC0D0C">
              <w:rPr>
                <w:rFonts w:cs="Times New Roman"/>
                <w:iCs/>
                <w:sz w:val="20"/>
              </w:rPr>
              <w:t>Vojvodina</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Godina, </w:t>
            </w:r>
            <w:r w:rsidRPr="00BC0D0C">
              <w:rPr>
                <w:rFonts w:cs="Times New Roman"/>
                <w:b/>
                <w:iCs/>
                <w:sz w:val="20"/>
              </w:rPr>
              <w:t>GO</w:t>
            </w:r>
            <w:r w:rsidRPr="00BC0D0C">
              <w:rPr>
                <w:rFonts w:cs="Times New Roman"/>
                <w:iCs/>
                <w:sz w:val="20"/>
              </w:rPr>
              <w:t>:</w:t>
            </w:r>
          </w:p>
        </w:tc>
        <w:tc>
          <w:tcPr>
            <w:tcW w:w="6662" w:type="dxa"/>
            <w:gridSpan w:val="2"/>
          </w:tcPr>
          <w:p w:rsidR="00611C27" w:rsidRPr="00BC0D0C" w:rsidRDefault="00746926" w:rsidP="00611C27">
            <w:pPr>
              <w:spacing w:before="40" w:after="40"/>
              <w:rPr>
                <w:rFonts w:cs="Times New Roman"/>
                <w:iCs/>
                <w:sz w:val="20"/>
              </w:rPr>
            </w:pPr>
            <w:r w:rsidRPr="00BC0D0C">
              <w:rPr>
                <w:rFonts w:cs="Times New Roman"/>
                <w:iCs/>
                <w:sz w:val="20"/>
              </w:rPr>
              <w:t>2022</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Izdavač, </w:t>
            </w:r>
            <w:r w:rsidRPr="00BC0D0C">
              <w:rPr>
                <w:rFonts w:cs="Times New Roman"/>
                <w:b/>
                <w:iCs/>
                <w:sz w:val="20"/>
              </w:rPr>
              <w:t>IZ</w:t>
            </w:r>
            <w:r w:rsidRPr="00BC0D0C">
              <w:rPr>
                <w:rFonts w:cs="Times New Roman"/>
                <w:iCs/>
                <w:sz w:val="20"/>
              </w:rPr>
              <w:t>:</w:t>
            </w:r>
          </w:p>
        </w:tc>
        <w:tc>
          <w:tcPr>
            <w:tcW w:w="6662" w:type="dxa"/>
            <w:gridSpan w:val="2"/>
          </w:tcPr>
          <w:p w:rsidR="00611C27" w:rsidRPr="00BC0D0C" w:rsidRDefault="00746926" w:rsidP="00611C27">
            <w:pPr>
              <w:spacing w:before="40" w:after="40"/>
              <w:rPr>
                <w:rFonts w:cs="Times New Roman"/>
                <w:iCs/>
                <w:sz w:val="20"/>
              </w:rPr>
            </w:pPr>
            <w:r w:rsidRPr="00BC0D0C">
              <w:rPr>
                <w:rFonts w:cs="Times New Roman"/>
                <w:iCs/>
                <w:sz w:val="20"/>
              </w:rPr>
              <w:t>A</w:t>
            </w:r>
            <w:r w:rsidR="00611C27" w:rsidRPr="00BC0D0C">
              <w:rPr>
                <w:rFonts w:cs="Times New Roman"/>
                <w:iCs/>
                <w:sz w:val="20"/>
              </w:rPr>
              <w:t>utorski reprint</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Mesto i adresa, </w:t>
            </w:r>
            <w:r w:rsidRPr="00BC0D0C">
              <w:rPr>
                <w:rFonts w:cs="Times New Roman"/>
                <w:b/>
                <w:iCs/>
                <w:sz w:val="20"/>
              </w:rPr>
              <w:t>MA</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r w:rsidRPr="00BC0D0C">
              <w:rPr>
                <w:rFonts w:cs="Times New Roman"/>
                <w:iCs/>
                <w:sz w:val="20"/>
              </w:rPr>
              <w:t>Novi Sad, Fakultet tehničkih nauka,</w:t>
            </w:r>
            <w:r w:rsidRPr="00BC0D0C">
              <w:rPr>
                <w:rFonts w:cs="Times New Roman"/>
                <w:iCs/>
                <w:sz w:val="20"/>
              </w:rPr>
              <w:br/>
              <w:t>Trg Dositeja Obradovića 6</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Fizički opis rada, </w:t>
            </w:r>
            <w:r w:rsidRPr="00BC0D0C">
              <w:rPr>
                <w:rFonts w:cs="Times New Roman"/>
                <w:b/>
                <w:iCs/>
                <w:sz w:val="20"/>
              </w:rPr>
              <w:t>FO</w:t>
            </w:r>
            <w:r w:rsidRPr="00BC0D0C">
              <w:rPr>
                <w:rFonts w:cs="Times New Roman"/>
                <w:iCs/>
                <w:sz w:val="20"/>
              </w:rPr>
              <w:t>:</w:t>
            </w:r>
          </w:p>
        </w:tc>
        <w:tc>
          <w:tcPr>
            <w:tcW w:w="6662" w:type="dxa"/>
            <w:gridSpan w:val="2"/>
          </w:tcPr>
          <w:p w:rsidR="00611C27" w:rsidRPr="00BC0D0C" w:rsidRDefault="004E7FC3" w:rsidP="00611C27">
            <w:pPr>
              <w:spacing w:before="40" w:after="40"/>
              <w:rPr>
                <w:rFonts w:cs="Times New Roman"/>
                <w:iCs/>
                <w:color w:val="FF0000"/>
                <w:sz w:val="20"/>
              </w:rPr>
            </w:pPr>
            <w:r w:rsidRPr="00AA5620">
              <w:rPr>
                <w:rFonts w:cs="Times New Roman"/>
                <w:iCs/>
                <w:sz w:val="20"/>
              </w:rPr>
              <w:t>br. poglavlja: 10 / stranica: 62</w:t>
            </w:r>
            <w:r w:rsidR="00471130" w:rsidRPr="00AA5620">
              <w:rPr>
                <w:rFonts w:cs="Times New Roman"/>
                <w:iCs/>
                <w:sz w:val="20"/>
              </w:rPr>
              <w:t xml:space="preserve"> / citata: 33 / slika: 11</w:t>
            </w:r>
            <w:r w:rsidR="00611C27" w:rsidRPr="00AA5620">
              <w:rPr>
                <w:rFonts w:cs="Times New Roman"/>
                <w:iCs/>
                <w:sz w:val="20"/>
              </w:rPr>
              <w:t xml:space="preserve"> / listinga: </w:t>
            </w:r>
            <w:r w:rsidR="00471130" w:rsidRPr="00AA5620">
              <w:rPr>
                <w:rFonts w:cs="Times New Roman"/>
                <w:iCs/>
                <w:sz w:val="20"/>
              </w:rPr>
              <w:t>31</w:t>
            </w:r>
            <w:r w:rsidR="00AA5620" w:rsidRPr="00AA5620">
              <w:rPr>
                <w:rFonts w:cs="Times New Roman"/>
                <w:iCs/>
                <w:sz w:val="20"/>
              </w:rPr>
              <w:t xml:space="preserve"> / priloga: 0 / tabela: 6</w:t>
            </w:r>
            <w:r w:rsidR="00611C27" w:rsidRPr="00AA5620">
              <w:rPr>
                <w:rFonts w:cs="Times New Roman"/>
                <w:iCs/>
                <w:sz w:val="20"/>
              </w:rPr>
              <w:t xml:space="preserve"> / grafikona: 0</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Naučna oblast, </w:t>
            </w:r>
            <w:r w:rsidRPr="00BC0D0C">
              <w:rPr>
                <w:rFonts w:cs="Times New Roman"/>
                <w:b/>
                <w:iCs/>
                <w:sz w:val="20"/>
              </w:rPr>
              <w:t>NO</w:t>
            </w:r>
            <w:r w:rsidRPr="00BC0D0C">
              <w:rPr>
                <w:rFonts w:cs="Times New Roman"/>
                <w:iCs/>
                <w:sz w:val="20"/>
              </w:rPr>
              <w:t>:</w:t>
            </w:r>
          </w:p>
        </w:tc>
        <w:tc>
          <w:tcPr>
            <w:tcW w:w="6662" w:type="dxa"/>
            <w:gridSpan w:val="2"/>
          </w:tcPr>
          <w:p w:rsidR="00611C27" w:rsidRPr="00BC0D0C" w:rsidRDefault="00AA5620" w:rsidP="00611C27">
            <w:pPr>
              <w:spacing w:before="40" w:after="40"/>
              <w:rPr>
                <w:rFonts w:cs="Times New Roman"/>
                <w:iCs/>
                <w:sz w:val="20"/>
              </w:rPr>
            </w:pPr>
            <w:r>
              <w:rPr>
                <w:rFonts w:cs="Times New Roman"/>
                <w:iCs/>
                <w:sz w:val="20"/>
              </w:rPr>
              <w:t>Distribuirani sistemi i programski jezici</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Naučna disciplina, </w:t>
            </w:r>
            <w:r w:rsidRPr="00BC0D0C">
              <w:rPr>
                <w:rFonts w:cs="Times New Roman"/>
                <w:b/>
                <w:iCs/>
                <w:sz w:val="20"/>
              </w:rPr>
              <w:t>ND</w:t>
            </w:r>
            <w:r w:rsidRPr="00BC0D0C">
              <w:rPr>
                <w:rFonts w:cs="Times New Roman"/>
                <w:iCs/>
                <w:sz w:val="20"/>
              </w:rPr>
              <w:t>:</w:t>
            </w:r>
          </w:p>
        </w:tc>
        <w:tc>
          <w:tcPr>
            <w:tcW w:w="6662" w:type="dxa"/>
            <w:gridSpan w:val="2"/>
          </w:tcPr>
          <w:p w:rsidR="00611C27" w:rsidRPr="00BC0D0C" w:rsidRDefault="00AA5620" w:rsidP="00611C27">
            <w:pPr>
              <w:spacing w:before="40" w:after="40"/>
              <w:rPr>
                <w:rFonts w:cs="Times New Roman"/>
                <w:iCs/>
                <w:sz w:val="20"/>
              </w:rPr>
            </w:pPr>
            <w:r>
              <w:rPr>
                <w:rFonts w:cs="Times New Roman"/>
                <w:iCs/>
                <w:sz w:val="20"/>
              </w:rPr>
              <w:t>Distribuirani sistemi i programski jezici</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Predmetna odrednica / </w:t>
            </w:r>
          </w:p>
          <w:p w:rsidR="00611C27" w:rsidRPr="00BC0D0C" w:rsidRDefault="00611C27" w:rsidP="00611C27">
            <w:pPr>
              <w:spacing w:before="40" w:after="40"/>
              <w:rPr>
                <w:rFonts w:cs="Times New Roman"/>
                <w:iCs/>
                <w:sz w:val="20"/>
              </w:rPr>
            </w:pPr>
            <w:r w:rsidRPr="00BC0D0C">
              <w:rPr>
                <w:rFonts w:cs="Times New Roman"/>
                <w:iCs/>
                <w:sz w:val="20"/>
              </w:rPr>
              <w:t xml:space="preserve">ključne reči, </w:t>
            </w:r>
            <w:r w:rsidRPr="00BC0D0C">
              <w:rPr>
                <w:rFonts w:cs="Times New Roman"/>
                <w:b/>
                <w:iCs/>
                <w:sz w:val="20"/>
              </w:rPr>
              <w:t>PO</w:t>
            </w:r>
            <w:r w:rsidRPr="00BC0D0C">
              <w:rPr>
                <w:rFonts w:cs="Times New Roman"/>
                <w:iCs/>
                <w:sz w:val="20"/>
              </w:rPr>
              <w:t>:</w:t>
            </w:r>
          </w:p>
        </w:tc>
        <w:tc>
          <w:tcPr>
            <w:tcW w:w="6662" w:type="dxa"/>
            <w:gridSpan w:val="2"/>
          </w:tcPr>
          <w:p w:rsidR="00611C27" w:rsidRPr="00AA5620" w:rsidRDefault="00AA5620" w:rsidP="00611C27">
            <w:pPr>
              <w:spacing w:before="40" w:after="40"/>
              <w:rPr>
                <w:rFonts w:cs="Times New Roman"/>
                <w:iCs/>
                <w:sz w:val="20"/>
              </w:rPr>
            </w:pPr>
            <w:r>
              <w:rPr>
                <w:rFonts w:cs="Times New Roman"/>
                <w:iCs/>
                <w:sz w:val="20"/>
              </w:rPr>
              <w:t>obfuskacija, neprozirni iskazi, blokčejn, pametni ugovori</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b/>
                <w:iCs/>
                <w:sz w:val="20"/>
              </w:rPr>
            </w:pPr>
            <w:r w:rsidRPr="00BC0D0C">
              <w:rPr>
                <w:rFonts w:cs="Times New Roman"/>
                <w:b/>
                <w:iCs/>
                <w:sz w:val="20"/>
              </w:rPr>
              <w:t>UDK</w:t>
            </w:r>
          </w:p>
        </w:tc>
        <w:tc>
          <w:tcPr>
            <w:tcW w:w="6662"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Čuva se, </w:t>
            </w:r>
            <w:r w:rsidRPr="00BC0D0C">
              <w:rPr>
                <w:rFonts w:cs="Times New Roman"/>
                <w:b/>
                <w:iCs/>
                <w:sz w:val="20"/>
              </w:rPr>
              <w:t>ČU</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r w:rsidRPr="00BC0D0C">
              <w:rPr>
                <w:rFonts w:cs="Times New Roman"/>
                <w:iCs/>
                <w:sz w:val="20"/>
              </w:rPr>
              <w:t>Biblioteka Fakulteta tehničkih nauka, Trg Dositeja Obradovića 6, Novi Sad</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Važna napomena, </w:t>
            </w:r>
            <w:r w:rsidRPr="00BC0D0C">
              <w:rPr>
                <w:rFonts w:cs="Times New Roman"/>
                <w:b/>
                <w:iCs/>
                <w:sz w:val="20"/>
              </w:rPr>
              <w:t>VN</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Izvod, </w:t>
            </w:r>
            <w:r w:rsidRPr="00BC0D0C">
              <w:rPr>
                <w:rFonts w:cs="Times New Roman"/>
                <w:b/>
                <w:iCs/>
                <w:sz w:val="20"/>
              </w:rPr>
              <w:t>IZ</w:t>
            </w:r>
            <w:r w:rsidRPr="00BC0D0C">
              <w:rPr>
                <w:rFonts w:cs="Times New Roman"/>
                <w:iCs/>
                <w:sz w:val="20"/>
              </w:rPr>
              <w:t>:</w:t>
            </w:r>
          </w:p>
        </w:tc>
        <w:tc>
          <w:tcPr>
            <w:tcW w:w="6662" w:type="dxa"/>
            <w:gridSpan w:val="2"/>
          </w:tcPr>
          <w:p w:rsidR="00611C27" w:rsidRPr="00AA5620" w:rsidRDefault="00AA5620" w:rsidP="00611C27">
            <w:pPr>
              <w:spacing w:before="40" w:after="40"/>
              <w:rPr>
                <w:rFonts w:cs="Times New Roman"/>
                <w:iCs/>
                <w:sz w:val="20"/>
              </w:rPr>
            </w:pPr>
            <w:r w:rsidRPr="00AA5620">
              <w:rPr>
                <w:rFonts w:cs="Times New Roman"/>
                <w:iCs/>
                <w:sz w:val="20"/>
              </w:rPr>
              <w:t>U ovom radu će biti predstavljene mogućnosti primene tehnika obfuskcaije nad izvornim kodom pisanom u Solidity programskom jeziku. Rad uključuje i opis implementacije ovih tehnika izvršene u programskom jeziku Go</w:t>
            </w:r>
            <w:r>
              <w:rPr>
                <w:rFonts w:cs="Times New Roman"/>
                <w:iCs/>
                <w:sz w:val="20"/>
              </w:rPr>
              <w:t>.</w:t>
            </w: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Datum prihvatanja teme, </w:t>
            </w:r>
            <w:r w:rsidRPr="00BC0D0C">
              <w:rPr>
                <w:rFonts w:cs="Times New Roman"/>
                <w:b/>
                <w:iCs/>
                <w:sz w:val="20"/>
              </w:rPr>
              <w:t>DP</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Datum odbrane, </w:t>
            </w:r>
            <w:r w:rsidRPr="00BC0D0C">
              <w:rPr>
                <w:rFonts w:cs="Times New Roman"/>
                <w:b/>
                <w:iCs/>
                <w:sz w:val="20"/>
              </w:rPr>
              <w:t>DO</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c>
          <w:tcPr>
            <w:tcW w:w="2552" w:type="dxa"/>
            <w:gridSpan w:val="2"/>
          </w:tcPr>
          <w:p w:rsidR="00611C27" w:rsidRPr="00BC0D0C" w:rsidRDefault="00611C27" w:rsidP="00611C27">
            <w:pPr>
              <w:spacing w:before="40" w:after="40"/>
              <w:rPr>
                <w:rFonts w:cs="Times New Roman"/>
                <w:iCs/>
                <w:sz w:val="20"/>
              </w:rPr>
            </w:pPr>
            <w:r w:rsidRPr="00BC0D0C">
              <w:rPr>
                <w:rFonts w:cs="Times New Roman"/>
                <w:iCs/>
                <w:sz w:val="20"/>
              </w:rPr>
              <w:t xml:space="preserve">Članovi komisije, </w:t>
            </w:r>
            <w:r w:rsidRPr="00BC0D0C">
              <w:rPr>
                <w:rFonts w:cs="Times New Roman"/>
                <w:b/>
                <w:iCs/>
                <w:sz w:val="20"/>
              </w:rPr>
              <w:t>KO</w:t>
            </w:r>
            <w:r w:rsidRPr="00BC0D0C">
              <w:rPr>
                <w:rFonts w:cs="Times New Roman"/>
                <w:iCs/>
                <w:sz w:val="20"/>
              </w:rPr>
              <w:t>:</w:t>
            </w:r>
          </w:p>
        </w:tc>
        <w:tc>
          <w:tcPr>
            <w:tcW w:w="6662"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c>
          <w:tcPr>
            <w:tcW w:w="1418" w:type="dxa"/>
            <w:tcBorders>
              <w:right w:val="nil"/>
            </w:tcBorders>
          </w:tcPr>
          <w:p w:rsidR="00611C27" w:rsidRPr="00BC0D0C" w:rsidRDefault="00611C27" w:rsidP="00611C27">
            <w:pPr>
              <w:spacing w:before="40" w:after="40"/>
              <w:rPr>
                <w:rFonts w:cs="Times New Roman"/>
                <w:iCs/>
                <w:sz w:val="20"/>
              </w:rPr>
            </w:pPr>
          </w:p>
        </w:tc>
        <w:tc>
          <w:tcPr>
            <w:tcW w:w="1134" w:type="dxa"/>
            <w:tcBorders>
              <w:left w:val="nil"/>
            </w:tcBorders>
          </w:tcPr>
          <w:p w:rsidR="00611C27" w:rsidRPr="00BC0D0C" w:rsidRDefault="00611C27" w:rsidP="00611C27">
            <w:pPr>
              <w:spacing w:before="40" w:after="40"/>
              <w:rPr>
                <w:rFonts w:cs="Times New Roman"/>
                <w:iCs/>
                <w:sz w:val="20"/>
              </w:rPr>
            </w:pPr>
            <w:r w:rsidRPr="00BC0D0C">
              <w:rPr>
                <w:rFonts w:cs="Times New Roman"/>
                <w:iCs/>
                <w:sz w:val="20"/>
              </w:rPr>
              <w:t>Predsednik:</w:t>
            </w:r>
          </w:p>
        </w:tc>
        <w:tc>
          <w:tcPr>
            <w:tcW w:w="6662"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c>
          <w:tcPr>
            <w:tcW w:w="1418" w:type="dxa"/>
            <w:tcBorders>
              <w:right w:val="nil"/>
            </w:tcBorders>
          </w:tcPr>
          <w:p w:rsidR="00611C27" w:rsidRPr="00BC0D0C" w:rsidRDefault="00611C27" w:rsidP="00611C27">
            <w:pPr>
              <w:spacing w:before="40" w:after="40"/>
              <w:rPr>
                <w:rFonts w:cs="Times New Roman"/>
                <w:iCs/>
                <w:sz w:val="20"/>
              </w:rPr>
            </w:pPr>
          </w:p>
        </w:tc>
        <w:tc>
          <w:tcPr>
            <w:tcW w:w="1134" w:type="dxa"/>
            <w:tcBorders>
              <w:left w:val="nil"/>
            </w:tcBorders>
          </w:tcPr>
          <w:p w:rsidR="00611C27" w:rsidRPr="00BC0D0C" w:rsidRDefault="00611C27" w:rsidP="00611C27">
            <w:pPr>
              <w:spacing w:before="40" w:after="40"/>
              <w:rPr>
                <w:rFonts w:cs="Times New Roman"/>
                <w:iCs/>
                <w:sz w:val="20"/>
              </w:rPr>
            </w:pPr>
            <w:r w:rsidRPr="00BC0D0C">
              <w:rPr>
                <w:rFonts w:cs="Times New Roman"/>
                <w:iCs/>
                <w:sz w:val="20"/>
              </w:rPr>
              <w:t>Član:</w:t>
            </w:r>
          </w:p>
        </w:tc>
        <w:tc>
          <w:tcPr>
            <w:tcW w:w="4961" w:type="dxa"/>
          </w:tcPr>
          <w:p w:rsidR="00611C27" w:rsidRPr="00BC0D0C" w:rsidRDefault="00611C27" w:rsidP="00611C27">
            <w:pPr>
              <w:spacing w:before="40" w:after="40"/>
              <w:rPr>
                <w:rFonts w:cs="Times New Roman"/>
                <w:iCs/>
                <w:sz w:val="20"/>
              </w:rPr>
            </w:pPr>
          </w:p>
        </w:tc>
        <w:tc>
          <w:tcPr>
            <w:tcW w:w="1701" w:type="dxa"/>
          </w:tcPr>
          <w:p w:rsidR="00611C27" w:rsidRPr="00BC0D0C" w:rsidRDefault="00611C27" w:rsidP="00611C27">
            <w:pPr>
              <w:spacing w:before="40" w:after="40"/>
              <w:jc w:val="center"/>
              <w:rPr>
                <w:rFonts w:cs="Times New Roman"/>
                <w:iCs/>
                <w:sz w:val="20"/>
              </w:rPr>
            </w:pPr>
            <w:r w:rsidRPr="00BC0D0C">
              <w:rPr>
                <w:rFonts w:cs="Times New Roman"/>
                <w:iCs/>
                <w:sz w:val="20"/>
              </w:rPr>
              <w:t>Potpis mentora:</w:t>
            </w:r>
          </w:p>
        </w:tc>
      </w:tr>
      <w:tr w:rsidR="00611C27" w:rsidRPr="00BC0D0C" w:rsidTr="00611C27">
        <w:tblPrEx>
          <w:tblCellMar>
            <w:left w:w="108" w:type="dxa"/>
            <w:right w:w="108" w:type="dxa"/>
          </w:tblCellMar>
          <w:tblLook w:val="01E0" w:firstRow="1" w:lastRow="1" w:firstColumn="1" w:lastColumn="1" w:noHBand="0" w:noVBand="0"/>
        </w:tblPrEx>
        <w:tc>
          <w:tcPr>
            <w:tcW w:w="1418" w:type="dxa"/>
            <w:tcBorders>
              <w:right w:val="nil"/>
            </w:tcBorders>
          </w:tcPr>
          <w:p w:rsidR="00611C27" w:rsidRPr="00BC0D0C" w:rsidRDefault="00611C27" w:rsidP="00611C27">
            <w:pPr>
              <w:spacing w:before="40" w:after="40"/>
              <w:rPr>
                <w:rFonts w:cs="Times New Roman"/>
                <w:iCs/>
                <w:sz w:val="20"/>
              </w:rPr>
            </w:pPr>
          </w:p>
        </w:tc>
        <w:tc>
          <w:tcPr>
            <w:tcW w:w="1134" w:type="dxa"/>
            <w:tcBorders>
              <w:left w:val="nil"/>
            </w:tcBorders>
          </w:tcPr>
          <w:p w:rsidR="00611C27" w:rsidRPr="00BC0D0C" w:rsidRDefault="00611C27" w:rsidP="00611C27">
            <w:pPr>
              <w:spacing w:before="40" w:after="40"/>
              <w:rPr>
                <w:rFonts w:cs="Times New Roman"/>
                <w:iCs/>
                <w:sz w:val="20"/>
              </w:rPr>
            </w:pPr>
            <w:r w:rsidRPr="00BC0D0C">
              <w:rPr>
                <w:rFonts w:cs="Times New Roman"/>
                <w:iCs/>
                <w:sz w:val="20"/>
              </w:rPr>
              <w:t>Mentor:</w:t>
            </w:r>
          </w:p>
        </w:tc>
        <w:tc>
          <w:tcPr>
            <w:tcW w:w="4961" w:type="dxa"/>
          </w:tcPr>
          <w:p w:rsidR="00611C27" w:rsidRPr="00BC0D0C" w:rsidRDefault="00746926" w:rsidP="00611C27">
            <w:pPr>
              <w:spacing w:before="40" w:after="40"/>
              <w:rPr>
                <w:rFonts w:cs="Times New Roman"/>
                <w:iCs/>
                <w:sz w:val="20"/>
              </w:rPr>
            </w:pPr>
            <w:r w:rsidRPr="00BC0D0C">
              <w:rPr>
                <w:rFonts w:cs="Times New Roman"/>
                <w:iCs/>
                <w:sz w:val="20"/>
              </w:rPr>
              <w:t>dr Dinu Dragan</w:t>
            </w:r>
            <w:r w:rsidR="00611C27" w:rsidRPr="00BC0D0C">
              <w:rPr>
                <w:rFonts w:cs="Times New Roman"/>
                <w:iCs/>
                <w:sz w:val="20"/>
              </w:rPr>
              <w:t>, vanredni profesor, FTN Novi Sad</w:t>
            </w:r>
          </w:p>
        </w:tc>
        <w:tc>
          <w:tcPr>
            <w:tcW w:w="1701" w:type="dxa"/>
          </w:tcPr>
          <w:p w:rsidR="00611C27" w:rsidRPr="00BC0D0C" w:rsidRDefault="00611C27" w:rsidP="00611C27">
            <w:pPr>
              <w:spacing w:before="40" w:after="40"/>
              <w:rPr>
                <w:rFonts w:cs="Times New Roman"/>
                <w:iCs/>
                <w:sz w:val="20"/>
              </w:rPr>
            </w:pPr>
          </w:p>
        </w:tc>
      </w:tr>
    </w:tbl>
    <w:p w:rsidR="00611C27" w:rsidRPr="00BC0D0C" w:rsidRDefault="00611C27" w:rsidP="00611C27">
      <w:pPr>
        <w:spacing w:before="0" w:after="200"/>
        <w:rPr>
          <w:rFonts w:cs="Times New Roman"/>
          <w:sz w:val="32"/>
        </w:rPr>
      </w:pPr>
      <w:r w:rsidRPr="00BC0D0C">
        <w:rPr>
          <w:rFonts w:cs="Times New Roman"/>
          <w:sz w:val="32"/>
        </w:rPr>
        <w:br w:type="page"/>
      </w:r>
    </w:p>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
        <w:gridCol w:w="1314"/>
        <w:gridCol w:w="85"/>
        <w:gridCol w:w="1229"/>
        <w:gridCol w:w="4885"/>
        <w:gridCol w:w="1843"/>
      </w:tblGrid>
      <w:tr w:rsidR="00611C27" w:rsidRPr="00BC0D0C" w:rsidTr="00611C27">
        <w:trPr>
          <w:cantSplit/>
          <w:trHeight w:hRule="exact" w:val="720"/>
        </w:trPr>
        <w:tc>
          <w:tcPr>
            <w:tcW w:w="1418" w:type="dxa"/>
            <w:gridSpan w:val="3"/>
            <w:vMerge w:val="restart"/>
            <w:tcBorders>
              <w:top w:val="single" w:sz="12" w:space="0" w:color="auto"/>
              <w:left w:val="single" w:sz="12" w:space="0" w:color="auto"/>
              <w:bottom w:val="single" w:sz="12" w:space="0" w:color="auto"/>
              <w:right w:val="nil"/>
            </w:tcBorders>
            <w:vAlign w:val="center"/>
          </w:tcPr>
          <w:p w:rsidR="00611C27" w:rsidRPr="00BC0D0C" w:rsidRDefault="001774A7" w:rsidP="00611C27">
            <w:pPr>
              <w:spacing w:after="0"/>
              <w:jc w:val="center"/>
              <w:rPr>
                <w:rFonts w:cs="Times New Roman"/>
                <w:sz w:val="20"/>
              </w:rPr>
            </w:pPr>
            <w:r w:rsidRPr="00BC0D0C">
              <w:rPr>
                <w:rFonts w:cs="Times New Roman"/>
                <w:noProof/>
                <w:lang w:val="en-US"/>
              </w:rPr>
              <w:lastRenderedPageBreak/>
              <w:drawing>
                <wp:inline distT="0" distB="0" distL="0" distR="0" wp14:anchorId="524F0B32" wp14:editId="3D6D6DEE">
                  <wp:extent cx="580390" cy="660400"/>
                  <wp:effectExtent l="0" t="0" r="0" b="0"/>
                  <wp:docPr id="19" name="Pictur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9"/>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0390" cy="660400"/>
                          </a:xfrm>
                          <a:prstGeom prst="rect">
                            <a:avLst/>
                          </a:prstGeom>
                          <a:noFill/>
                          <a:ln>
                            <a:noFill/>
                          </a:ln>
                        </pic:spPr>
                      </pic:pic>
                    </a:graphicData>
                  </a:graphic>
                </wp:inline>
              </w:drawing>
            </w:r>
          </w:p>
        </w:tc>
        <w:tc>
          <w:tcPr>
            <w:tcW w:w="7957" w:type="dxa"/>
            <w:gridSpan w:val="3"/>
            <w:tcBorders>
              <w:top w:val="single" w:sz="12" w:space="0" w:color="auto"/>
              <w:left w:val="single" w:sz="12" w:space="0" w:color="auto"/>
              <w:bottom w:val="single" w:sz="12" w:space="0" w:color="auto"/>
              <w:right w:val="single" w:sz="12" w:space="0" w:color="auto"/>
            </w:tcBorders>
          </w:tcPr>
          <w:p w:rsidR="00611C27" w:rsidRPr="00BC0D0C" w:rsidRDefault="00611C27" w:rsidP="00611C27">
            <w:pPr>
              <w:pStyle w:val="ime"/>
              <w:spacing w:before="120" w:after="0"/>
              <w:ind w:left="57" w:right="57"/>
              <w:rPr>
                <w:rFonts w:ascii="Times New Roman" w:hAnsi="Times New Roman"/>
                <w:sz w:val="22"/>
                <w:lang w:val="sr-Latn-RS"/>
              </w:rPr>
            </w:pPr>
            <w:r w:rsidRPr="00BC0D0C">
              <w:rPr>
                <w:rFonts w:ascii="Times New Roman" w:hAnsi="Times New Roman"/>
                <w:sz w:val="22"/>
                <w:lang w:val="sr-Latn-RS"/>
              </w:rPr>
              <w:t xml:space="preserve">UNIVERSITY OF NOVI SAD </w:t>
            </w:r>
            <w:r w:rsidRPr="00BC0D0C">
              <w:rPr>
                <w:rFonts w:ascii="Times New Roman" w:hAnsi="Times New Roman"/>
                <w:sz w:val="22"/>
                <w:lang w:val="sr-Latn-RS"/>
              </w:rPr>
              <w:sym w:font="Wingdings" w:char="F06C"/>
            </w:r>
            <w:r w:rsidRPr="00BC0D0C">
              <w:rPr>
                <w:rFonts w:ascii="Times New Roman" w:hAnsi="Times New Roman"/>
                <w:b/>
                <w:sz w:val="22"/>
                <w:lang w:val="sr-Latn-RS"/>
              </w:rPr>
              <w:t>FACULTY OF TECHNICAL SCIENCES</w:t>
            </w:r>
          </w:p>
          <w:p w:rsidR="00611C27" w:rsidRPr="00BC0D0C" w:rsidRDefault="00611C27" w:rsidP="00611C27">
            <w:pPr>
              <w:pStyle w:val="ime"/>
              <w:spacing w:before="20" w:after="0"/>
              <w:ind w:left="142" w:right="142"/>
              <w:rPr>
                <w:rFonts w:ascii="Times New Roman" w:hAnsi="Times New Roman"/>
                <w:spacing w:val="20"/>
                <w:sz w:val="22"/>
                <w:lang w:val="sr-Latn-RS"/>
              </w:rPr>
            </w:pPr>
            <w:r w:rsidRPr="00BC0D0C">
              <w:rPr>
                <w:rFonts w:ascii="Times New Roman" w:hAnsi="Times New Roman"/>
                <w:spacing w:val="20"/>
                <w:sz w:val="22"/>
                <w:lang w:val="sr-Latn-RS"/>
              </w:rPr>
              <w:t>21000 NOVI SAD, Trg Dositeja Obradovića 6</w:t>
            </w:r>
          </w:p>
        </w:tc>
      </w:tr>
      <w:tr w:rsidR="00611C27" w:rsidRPr="00BC0D0C" w:rsidTr="00611C27">
        <w:trPr>
          <w:cantSplit/>
          <w:trHeight w:hRule="exact" w:val="765"/>
        </w:trPr>
        <w:tc>
          <w:tcPr>
            <w:tcW w:w="1418" w:type="dxa"/>
            <w:gridSpan w:val="3"/>
            <w:vMerge/>
            <w:tcBorders>
              <w:top w:val="single" w:sz="12" w:space="0" w:color="auto"/>
              <w:left w:val="single" w:sz="12" w:space="0" w:color="auto"/>
              <w:bottom w:val="single" w:sz="12" w:space="0" w:color="auto"/>
              <w:right w:val="nil"/>
            </w:tcBorders>
          </w:tcPr>
          <w:p w:rsidR="00611C27" w:rsidRPr="00BC0D0C" w:rsidRDefault="00611C27" w:rsidP="00611C27">
            <w:pPr>
              <w:spacing w:after="0"/>
              <w:ind w:left="142" w:right="142"/>
              <w:jc w:val="right"/>
              <w:rPr>
                <w:rFonts w:cs="Times New Roman"/>
              </w:rPr>
            </w:pPr>
          </w:p>
        </w:tc>
        <w:tc>
          <w:tcPr>
            <w:tcW w:w="7957" w:type="dxa"/>
            <w:gridSpan w:val="3"/>
            <w:tcBorders>
              <w:top w:val="nil"/>
              <w:left w:val="single" w:sz="12" w:space="0" w:color="auto"/>
              <w:bottom w:val="single" w:sz="12" w:space="0" w:color="auto"/>
              <w:right w:val="single" w:sz="12" w:space="0" w:color="auto"/>
            </w:tcBorders>
            <w:shd w:val="pct10" w:color="auto" w:fill="auto"/>
          </w:tcPr>
          <w:p w:rsidR="00611C27" w:rsidRPr="00BC0D0C" w:rsidRDefault="00611C27" w:rsidP="00611C27">
            <w:pPr>
              <w:pStyle w:val="ime"/>
              <w:spacing w:before="240" w:after="0"/>
              <w:ind w:left="142" w:right="142"/>
              <w:rPr>
                <w:rFonts w:ascii="Times New Roman" w:hAnsi="Times New Roman"/>
                <w:b/>
                <w:spacing w:val="-4"/>
                <w:sz w:val="28"/>
                <w:lang w:val="sr-Latn-RS"/>
              </w:rPr>
            </w:pPr>
            <w:r w:rsidRPr="00BC0D0C">
              <w:rPr>
                <w:rFonts w:ascii="Times New Roman" w:hAnsi="Times New Roman"/>
                <w:b/>
                <w:sz w:val="28"/>
                <w:lang w:val="sr-Latn-RS"/>
              </w:rPr>
              <w:t>KEY WORDS DOCUMENTATION</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Accession number, </w:t>
            </w:r>
            <w:r w:rsidRPr="00BC0D0C">
              <w:rPr>
                <w:rFonts w:cs="Times New Roman"/>
                <w:b/>
                <w:iCs/>
                <w:sz w:val="20"/>
              </w:rPr>
              <w:t>ANO</w:t>
            </w:r>
            <w:r w:rsidRPr="00BC0D0C">
              <w:rPr>
                <w:rFonts w:cs="Times New Roman"/>
                <w:iCs/>
                <w:sz w:val="20"/>
              </w:rPr>
              <w:t>:</w:t>
            </w:r>
          </w:p>
        </w:tc>
        <w:tc>
          <w:tcPr>
            <w:tcW w:w="6728"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Identification number, </w:t>
            </w:r>
            <w:r w:rsidRPr="00BC0D0C">
              <w:rPr>
                <w:rFonts w:cs="Times New Roman"/>
                <w:b/>
                <w:iCs/>
                <w:sz w:val="20"/>
              </w:rPr>
              <w:t>INO</w:t>
            </w:r>
            <w:r w:rsidRPr="00BC0D0C">
              <w:rPr>
                <w:rFonts w:cs="Times New Roman"/>
                <w:iCs/>
                <w:sz w:val="20"/>
              </w:rPr>
              <w:t>:</w:t>
            </w:r>
          </w:p>
        </w:tc>
        <w:tc>
          <w:tcPr>
            <w:tcW w:w="6728"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Document type, </w:t>
            </w:r>
            <w:r w:rsidRPr="00BC0D0C">
              <w:rPr>
                <w:rFonts w:cs="Times New Roman"/>
                <w:b/>
                <w:iCs/>
                <w:sz w:val="20"/>
              </w:rPr>
              <w:t>DT</w:t>
            </w:r>
            <w:r w:rsidRPr="00BC0D0C">
              <w:rPr>
                <w:rFonts w:cs="Times New Roman"/>
                <w:iCs/>
                <w:sz w:val="20"/>
              </w:rPr>
              <w:t>:</w:t>
            </w:r>
          </w:p>
        </w:tc>
        <w:tc>
          <w:tcPr>
            <w:tcW w:w="6728" w:type="dxa"/>
            <w:gridSpan w:val="2"/>
          </w:tcPr>
          <w:p w:rsidR="00611C27" w:rsidRPr="00BC0D0C" w:rsidRDefault="00746926" w:rsidP="00611C27">
            <w:pPr>
              <w:spacing w:before="40" w:after="40"/>
              <w:rPr>
                <w:rFonts w:cs="Times New Roman"/>
                <w:iCs/>
                <w:sz w:val="20"/>
              </w:rPr>
            </w:pPr>
            <w:r w:rsidRPr="00BC0D0C">
              <w:rPr>
                <w:rFonts w:cs="Times New Roman"/>
                <w:iCs/>
                <w:sz w:val="20"/>
              </w:rPr>
              <w:t>M</w:t>
            </w:r>
            <w:r w:rsidR="00611C27" w:rsidRPr="00BC0D0C">
              <w:rPr>
                <w:rFonts w:cs="Times New Roman"/>
                <w:iCs/>
                <w:sz w:val="20"/>
              </w:rPr>
              <w:t>onographic publication</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Type of record, </w:t>
            </w:r>
            <w:r w:rsidRPr="00BC0D0C">
              <w:rPr>
                <w:rFonts w:cs="Times New Roman"/>
                <w:b/>
                <w:iCs/>
                <w:sz w:val="20"/>
              </w:rPr>
              <w:t>TR</w:t>
            </w:r>
            <w:r w:rsidRPr="00BC0D0C">
              <w:rPr>
                <w:rFonts w:cs="Times New Roman"/>
                <w:iCs/>
                <w:sz w:val="20"/>
              </w:rPr>
              <w:t>:</w:t>
            </w:r>
          </w:p>
        </w:tc>
        <w:tc>
          <w:tcPr>
            <w:tcW w:w="6728" w:type="dxa"/>
            <w:gridSpan w:val="2"/>
          </w:tcPr>
          <w:p w:rsidR="00611C27" w:rsidRPr="00BC0D0C" w:rsidRDefault="00746926" w:rsidP="00611C27">
            <w:pPr>
              <w:spacing w:before="40" w:after="40"/>
              <w:rPr>
                <w:rFonts w:cs="Times New Roman"/>
                <w:iCs/>
                <w:sz w:val="20"/>
              </w:rPr>
            </w:pPr>
            <w:r w:rsidRPr="00BC0D0C">
              <w:rPr>
                <w:rFonts w:cs="Times New Roman"/>
                <w:iCs/>
                <w:sz w:val="20"/>
              </w:rPr>
              <w:t>T</w:t>
            </w:r>
            <w:r w:rsidR="00611C27" w:rsidRPr="00BC0D0C">
              <w:rPr>
                <w:rFonts w:cs="Times New Roman"/>
                <w:iCs/>
                <w:sz w:val="20"/>
              </w:rPr>
              <w:t xml:space="preserve">extual </w:t>
            </w:r>
            <w:r w:rsidRPr="00BC0D0C">
              <w:rPr>
                <w:rFonts w:cs="Times New Roman"/>
                <w:iCs/>
                <w:sz w:val="20"/>
              </w:rPr>
              <w:t xml:space="preserve">printed </w:t>
            </w:r>
            <w:r w:rsidR="00611C27" w:rsidRPr="00BC0D0C">
              <w:rPr>
                <w:rFonts w:cs="Times New Roman"/>
                <w:iCs/>
                <w:sz w:val="20"/>
              </w:rPr>
              <w:t>material</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Contents code, </w:t>
            </w:r>
            <w:r w:rsidRPr="00BC0D0C">
              <w:rPr>
                <w:rFonts w:cs="Times New Roman"/>
                <w:b/>
                <w:iCs/>
                <w:sz w:val="20"/>
              </w:rPr>
              <w:t>CC</w:t>
            </w:r>
            <w:r w:rsidRPr="00BC0D0C">
              <w:rPr>
                <w:rFonts w:cs="Times New Roman"/>
                <w:iCs/>
                <w:sz w:val="20"/>
              </w:rPr>
              <w:t>:</w:t>
            </w:r>
          </w:p>
        </w:tc>
        <w:tc>
          <w:tcPr>
            <w:tcW w:w="6728" w:type="dxa"/>
            <w:gridSpan w:val="2"/>
          </w:tcPr>
          <w:p w:rsidR="00611C27" w:rsidRPr="00BC0D0C" w:rsidRDefault="00746926" w:rsidP="00611C27">
            <w:pPr>
              <w:spacing w:before="40" w:after="40"/>
              <w:rPr>
                <w:rFonts w:cs="Times New Roman"/>
                <w:iCs/>
                <w:sz w:val="20"/>
              </w:rPr>
            </w:pPr>
            <w:r w:rsidRPr="00BC0D0C">
              <w:rPr>
                <w:rFonts w:cs="Times New Roman"/>
                <w:iCs/>
                <w:sz w:val="20"/>
              </w:rPr>
              <w:t>M</w:t>
            </w:r>
            <w:r w:rsidR="00611C27" w:rsidRPr="00BC0D0C">
              <w:rPr>
                <w:rFonts w:cs="Times New Roman"/>
                <w:iCs/>
                <w:sz w:val="20"/>
              </w:rPr>
              <w:t>Sc thesis</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Author, </w:t>
            </w:r>
            <w:r w:rsidRPr="00BC0D0C">
              <w:rPr>
                <w:rFonts w:cs="Times New Roman"/>
                <w:b/>
                <w:iCs/>
                <w:sz w:val="20"/>
              </w:rPr>
              <w:t>AU</w:t>
            </w:r>
            <w:r w:rsidRPr="00BC0D0C">
              <w:rPr>
                <w:rFonts w:cs="Times New Roman"/>
                <w:iCs/>
                <w:sz w:val="20"/>
              </w:rPr>
              <w:t>:</w:t>
            </w:r>
          </w:p>
        </w:tc>
        <w:tc>
          <w:tcPr>
            <w:tcW w:w="6728" w:type="dxa"/>
            <w:gridSpan w:val="2"/>
          </w:tcPr>
          <w:p w:rsidR="00611C27" w:rsidRPr="00BC0D0C" w:rsidRDefault="00AA5620" w:rsidP="00611C27">
            <w:pPr>
              <w:spacing w:before="40" w:after="40"/>
              <w:rPr>
                <w:rFonts w:cs="Times New Roman"/>
                <w:iCs/>
                <w:sz w:val="20"/>
              </w:rPr>
            </w:pPr>
            <w:r>
              <w:rPr>
                <w:rFonts w:cs="Times New Roman"/>
                <w:iCs/>
                <w:sz w:val="20"/>
              </w:rPr>
              <w:t>Petar Trifunović</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Mentor, </w:t>
            </w:r>
            <w:r w:rsidRPr="00BC0D0C">
              <w:rPr>
                <w:rFonts w:cs="Times New Roman"/>
                <w:b/>
                <w:iCs/>
                <w:sz w:val="20"/>
              </w:rPr>
              <w:t>MN</w:t>
            </w:r>
            <w:r w:rsidRPr="00BC0D0C">
              <w:rPr>
                <w:rFonts w:cs="Times New Roman"/>
                <w:iCs/>
                <w:sz w:val="20"/>
              </w:rPr>
              <w:t>:</w:t>
            </w:r>
          </w:p>
        </w:tc>
        <w:tc>
          <w:tcPr>
            <w:tcW w:w="6728" w:type="dxa"/>
            <w:gridSpan w:val="2"/>
          </w:tcPr>
          <w:p w:rsidR="00611C27" w:rsidRPr="00BC0D0C" w:rsidRDefault="00AA5620" w:rsidP="00AA5620">
            <w:pPr>
              <w:spacing w:before="40" w:after="40"/>
              <w:rPr>
                <w:rFonts w:cs="Times New Roman"/>
                <w:iCs/>
                <w:sz w:val="20"/>
              </w:rPr>
            </w:pPr>
            <w:r>
              <w:rPr>
                <w:rFonts w:cs="Times New Roman"/>
                <w:iCs/>
                <w:sz w:val="20"/>
              </w:rPr>
              <w:t>Gajić</w:t>
            </w:r>
            <w:r w:rsidR="00746926" w:rsidRPr="00BC0D0C">
              <w:rPr>
                <w:rFonts w:cs="Times New Roman"/>
                <w:iCs/>
                <w:sz w:val="20"/>
              </w:rPr>
              <w:t xml:space="preserve"> </w:t>
            </w:r>
            <w:r>
              <w:rPr>
                <w:rFonts w:cs="Times New Roman"/>
                <w:iCs/>
                <w:sz w:val="20"/>
              </w:rPr>
              <w:t>Dušan</w:t>
            </w:r>
            <w:r w:rsidR="00611C27" w:rsidRPr="00BC0D0C">
              <w:rPr>
                <w:rFonts w:cs="Times New Roman"/>
                <w:iCs/>
                <w:sz w:val="20"/>
              </w:rPr>
              <w:t>, PhD</w:t>
            </w:r>
            <w:r w:rsidR="00746926" w:rsidRPr="00BC0D0C">
              <w:rPr>
                <w:rFonts w:cs="Times New Roman"/>
                <w:iCs/>
                <w:sz w:val="20"/>
              </w:rPr>
              <w:t>,</w:t>
            </w:r>
            <w:r w:rsidR="00611C27" w:rsidRPr="00BC0D0C">
              <w:rPr>
                <w:rFonts w:cs="Times New Roman"/>
                <w:iCs/>
                <w:sz w:val="20"/>
              </w:rPr>
              <w:t xml:space="preserve"> assoc. prof., FTN Novi Sad</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Title, </w:t>
            </w:r>
            <w:r w:rsidRPr="00BC0D0C">
              <w:rPr>
                <w:rFonts w:cs="Times New Roman"/>
                <w:b/>
                <w:iCs/>
                <w:sz w:val="20"/>
              </w:rPr>
              <w:t>TI</w:t>
            </w:r>
            <w:r w:rsidRPr="00BC0D0C">
              <w:rPr>
                <w:rFonts w:cs="Times New Roman"/>
                <w:iCs/>
                <w:sz w:val="20"/>
              </w:rPr>
              <w:t>:</w:t>
            </w:r>
          </w:p>
        </w:tc>
        <w:tc>
          <w:tcPr>
            <w:tcW w:w="6728" w:type="dxa"/>
            <w:gridSpan w:val="2"/>
          </w:tcPr>
          <w:p w:rsidR="00611C27" w:rsidRPr="00BC0D0C" w:rsidRDefault="00AA5620" w:rsidP="00611C27">
            <w:pPr>
              <w:spacing w:before="40" w:after="40"/>
              <w:rPr>
                <w:rFonts w:cs="Times New Roman"/>
                <w:iCs/>
                <w:color w:val="FF0000"/>
                <w:sz w:val="20"/>
              </w:rPr>
            </w:pPr>
            <w:r w:rsidRPr="003506CD">
              <w:rPr>
                <w:rFonts w:cs="Times New Roman"/>
                <w:iCs/>
                <w:sz w:val="20"/>
              </w:rPr>
              <w:t xml:space="preserve">Primena tehnika obfuskacije izvornog koda nad programskim jezikom </w:t>
            </w:r>
            <w:r w:rsidRPr="003506CD">
              <w:rPr>
                <w:rFonts w:cs="Times New Roman"/>
                <w:i/>
                <w:iCs/>
                <w:sz w:val="20"/>
              </w:rPr>
              <w:t>Solidity</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Language of text, </w:t>
            </w:r>
            <w:r w:rsidRPr="00BC0D0C">
              <w:rPr>
                <w:rFonts w:cs="Times New Roman"/>
                <w:b/>
                <w:iCs/>
                <w:sz w:val="20"/>
              </w:rPr>
              <w:t>LT</w:t>
            </w:r>
            <w:r w:rsidRPr="00BC0D0C">
              <w:rPr>
                <w:rFonts w:cs="Times New Roman"/>
                <w:iCs/>
                <w:sz w:val="20"/>
              </w:rPr>
              <w:t>:</w:t>
            </w:r>
          </w:p>
        </w:tc>
        <w:tc>
          <w:tcPr>
            <w:tcW w:w="6728" w:type="dxa"/>
            <w:gridSpan w:val="2"/>
          </w:tcPr>
          <w:p w:rsidR="00611C27" w:rsidRPr="00BC0D0C" w:rsidRDefault="00611C27" w:rsidP="00611C27">
            <w:pPr>
              <w:spacing w:before="40" w:after="40"/>
              <w:rPr>
                <w:rFonts w:cs="Times New Roman"/>
                <w:iCs/>
                <w:sz w:val="20"/>
              </w:rPr>
            </w:pPr>
            <w:r w:rsidRPr="00BC0D0C">
              <w:rPr>
                <w:rFonts w:cs="Times New Roman"/>
                <w:iCs/>
                <w:sz w:val="20"/>
              </w:rPr>
              <w:t>Serbian</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Language of abstract, </w:t>
            </w:r>
            <w:r w:rsidRPr="00BC0D0C">
              <w:rPr>
                <w:rFonts w:cs="Times New Roman"/>
                <w:b/>
                <w:iCs/>
                <w:sz w:val="20"/>
              </w:rPr>
              <w:t>LA</w:t>
            </w:r>
            <w:r w:rsidRPr="00BC0D0C">
              <w:rPr>
                <w:rFonts w:cs="Times New Roman"/>
                <w:iCs/>
                <w:sz w:val="20"/>
              </w:rPr>
              <w:t>:</w:t>
            </w:r>
          </w:p>
        </w:tc>
        <w:tc>
          <w:tcPr>
            <w:tcW w:w="6728" w:type="dxa"/>
            <w:gridSpan w:val="2"/>
          </w:tcPr>
          <w:p w:rsidR="00611C27" w:rsidRPr="00BC0D0C" w:rsidRDefault="00746926" w:rsidP="00611C27">
            <w:pPr>
              <w:spacing w:before="40" w:after="40"/>
              <w:rPr>
                <w:rFonts w:cs="Times New Roman"/>
                <w:iCs/>
                <w:sz w:val="20"/>
              </w:rPr>
            </w:pPr>
            <w:r w:rsidRPr="00BC0D0C">
              <w:rPr>
                <w:rFonts w:cs="Times New Roman"/>
                <w:iCs/>
                <w:sz w:val="20"/>
              </w:rPr>
              <w:t>Serbian</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Country of publication, </w:t>
            </w:r>
            <w:r w:rsidRPr="00BC0D0C">
              <w:rPr>
                <w:rFonts w:cs="Times New Roman"/>
                <w:b/>
                <w:iCs/>
                <w:sz w:val="20"/>
              </w:rPr>
              <w:t>CP</w:t>
            </w:r>
            <w:r w:rsidRPr="00BC0D0C">
              <w:rPr>
                <w:rFonts w:cs="Times New Roman"/>
                <w:iCs/>
                <w:sz w:val="20"/>
              </w:rPr>
              <w:t>:</w:t>
            </w:r>
          </w:p>
        </w:tc>
        <w:tc>
          <w:tcPr>
            <w:tcW w:w="6728" w:type="dxa"/>
            <w:gridSpan w:val="2"/>
          </w:tcPr>
          <w:p w:rsidR="00611C27" w:rsidRPr="00BC0D0C" w:rsidRDefault="00611C27" w:rsidP="00611C27">
            <w:pPr>
              <w:spacing w:before="40" w:after="40"/>
              <w:rPr>
                <w:rFonts w:cs="Times New Roman"/>
                <w:iCs/>
                <w:sz w:val="20"/>
              </w:rPr>
            </w:pPr>
            <w:r w:rsidRPr="00BC0D0C">
              <w:rPr>
                <w:rFonts w:cs="Times New Roman"/>
                <w:iCs/>
                <w:sz w:val="20"/>
              </w:rPr>
              <w:t>Serbia</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Locality of publication, </w:t>
            </w:r>
            <w:r w:rsidRPr="00BC0D0C">
              <w:rPr>
                <w:rFonts w:cs="Times New Roman"/>
                <w:b/>
                <w:iCs/>
                <w:sz w:val="20"/>
              </w:rPr>
              <w:t>LP</w:t>
            </w:r>
            <w:r w:rsidRPr="00BC0D0C">
              <w:rPr>
                <w:rFonts w:cs="Times New Roman"/>
                <w:iCs/>
                <w:sz w:val="20"/>
              </w:rPr>
              <w:t>:</w:t>
            </w:r>
          </w:p>
        </w:tc>
        <w:tc>
          <w:tcPr>
            <w:tcW w:w="6728" w:type="dxa"/>
            <w:gridSpan w:val="2"/>
          </w:tcPr>
          <w:p w:rsidR="00611C27" w:rsidRPr="00BC0D0C" w:rsidRDefault="00611C27" w:rsidP="00611C27">
            <w:pPr>
              <w:spacing w:before="40" w:after="40"/>
              <w:rPr>
                <w:rFonts w:cs="Times New Roman"/>
                <w:iCs/>
                <w:sz w:val="20"/>
              </w:rPr>
            </w:pPr>
            <w:r w:rsidRPr="00BC0D0C">
              <w:rPr>
                <w:rFonts w:cs="Times New Roman"/>
                <w:iCs/>
                <w:sz w:val="20"/>
              </w:rPr>
              <w:t>Vojvodina</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Publication year, </w:t>
            </w:r>
            <w:r w:rsidRPr="00BC0D0C">
              <w:rPr>
                <w:rFonts w:cs="Times New Roman"/>
                <w:b/>
                <w:iCs/>
                <w:sz w:val="20"/>
              </w:rPr>
              <w:t>PY</w:t>
            </w:r>
            <w:r w:rsidRPr="00BC0D0C">
              <w:rPr>
                <w:rFonts w:cs="Times New Roman"/>
                <w:iCs/>
                <w:sz w:val="20"/>
              </w:rPr>
              <w:t>:</w:t>
            </w:r>
          </w:p>
        </w:tc>
        <w:tc>
          <w:tcPr>
            <w:tcW w:w="6728" w:type="dxa"/>
            <w:gridSpan w:val="2"/>
          </w:tcPr>
          <w:p w:rsidR="00611C27" w:rsidRPr="00BC0D0C" w:rsidRDefault="00746926" w:rsidP="00611C27">
            <w:pPr>
              <w:spacing w:before="40" w:after="40"/>
              <w:rPr>
                <w:rFonts w:cs="Times New Roman"/>
                <w:iCs/>
                <w:sz w:val="20"/>
              </w:rPr>
            </w:pPr>
            <w:r w:rsidRPr="00BC0D0C">
              <w:rPr>
                <w:rFonts w:cs="Times New Roman"/>
                <w:iCs/>
                <w:sz w:val="20"/>
              </w:rPr>
              <w:t>2022</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Publisher, </w:t>
            </w:r>
            <w:r w:rsidRPr="00BC0D0C">
              <w:rPr>
                <w:rFonts w:cs="Times New Roman"/>
                <w:b/>
                <w:iCs/>
                <w:sz w:val="20"/>
              </w:rPr>
              <w:t>PB</w:t>
            </w:r>
            <w:r w:rsidRPr="00BC0D0C">
              <w:rPr>
                <w:rFonts w:cs="Times New Roman"/>
                <w:iCs/>
                <w:sz w:val="20"/>
              </w:rPr>
              <w:t>:</w:t>
            </w:r>
          </w:p>
        </w:tc>
        <w:tc>
          <w:tcPr>
            <w:tcW w:w="6728" w:type="dxa"/>
            <w:gridSpan w:val="2"/>
          </w:tcPr>
          <w:p w:rsidR="00611C27" w:rsidRPr="00BC0D0C" w:rsidRDefault="00746926" w:rsidP="00611C27">
            <w:pPr>
              <w:spacing w:before="40" w:after="40"/>
              <w:rPr>
                <w:rFonts w:cs="Times New Roman"/>
                <w:iCs/>
                <w:sz w:val="20"/>
              </w:rPr>
            </w:pPr>
            <w:r w:rsidRPr="00BC0D0C">
              <w:rPr>
                <w:rFonts w:cs="Times New Roman"/>
                <w:iCs/>
                <w:sz w:val="20"/>
              </w:rPr>
              <w:t>A</w:t>
            </w:r>
            <w:r w:rsidR="00611C27" w:rsidRPr="00BC0D0C">
              <w:rPr>
                <w:rFonts w:cs="Times New Roman"/>
                <w:iCs/>
                <w:sz w:val="20"/>
              </w:rPr>
              <w:t>uthor’s reprint</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Publication place, </w:t>
            </w:r>
            <w:r w:rsidRPr="00BC0D0C">
              <w:rPr>
                <w:rFonts w:cs="Times New Roman"/>
                <w:b/>
                <w:iCs/>
                <w:sz w:val="20"/>
              </w:rPr>
              <w:t>PP</w:t>
            </w:r>
            <w:r w:rsidRPr="00BC0D0C">
              <w:rPr>
                <w:rFonts w:cs="Times New Roman"/>
                <w:iCs/>
                <w:sz w:val="20"/>
              </w:rPr>
              <w:t>:</w:t>
            </w:r>
          </w:p>
        </w:tc>
        <w:tc>
          <w:tcPr>
            <w:tcW w:w="6728" w:type="dxa"/>
            <w:gridSpan w:val="2"/>
          </w:tcPr>
          <w:p w:rsidR="00611C27" w:rsidRPr="00BC0D0C" w:rsidRDefault="00611C27" w:rsidP="00611C27">
            <w:pPr>
              <w:spacing w:before="40" w:after="40"/>
              <w:rPr>
                <w:rFonts w:cs="Times New Roman"/>
                <w:iCs/>
                <w:sz w:val="20"/>
              </w:rPr>
            </w:pPr>
            <w:r w:rsidRPr="00BC0D0C">
              <w:rPr>
                <w:rFonts w:cs="Times New Roman"/>
                <w:iCs/>
                <w:sz w:val="20"/>
              </w:rPr>
              <w:t>Novi Sad, Faculty of Technical Sciences,</w:t>
            </w:r>
            <w:r w:rsidRPr="00BC0D0C">
              <w:rPr>
                <w:rFonts w:cs="Times New Roman"/>
                <w:iCs/>
                <w:sz w:val="20"/>
              </w:rPr>
              <w:br/>
              <w:t>Trg Dositeja Obradovića 6</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Physical description, </w:t>
            </w:r>
            <w:r w:rsidRPr="00BC0D0C">
              <w:rPr>
                <w:rFonts w:cs="Times New Roman"/>
                <w:b/>
                <w:iCs/>
                <w:sz w:val="20"/>
              </w:rPr>
              <w:t>PD</w:t>
            </w:r>
            <w:r w:rsidRPr="00BC0D0C">
              <w:rPr>
                <w:rFonts w:cs="Times New Roman"/>
                <w:iCs/>
                <w:sz w:val="20"/>
              </w:rPr>
              <w:t>:</w:t>
            </w:r>
          </w:p>
        </w:tc>
        <w:tc>
          <w:tcPr>
            <w:tcW w:w="6728" w:type="dxa"/>
            <w:gridSpan w:val="2"/>
          </w:tcPr>
          <w:p w:rsidR="00611C27" w:rsidRPr="00BC0D0C" w:rsidRDefault="00AA5620" w:rsidP="00471130">
            <w:pPr>
              <w:spacing w:before="40" w:after="40"/>
              <w:rPr>
                <w:rFonts w:cs="Times New Roman"/>
                <w:iCs/>
                <w:color w:val="FF0000"/>
                <w:sz w:val="20"/>
              </w:rPr>
            </w:pPr>
            <w:r w:rsidRPr="00AA5620">
              <w:rPr>
                <w:rFonts w:cs="Times New Roman"/>
                <w:iCs/>
                <w:sz w:val="20"/>
              </w:rPr>
              <w:t>no. of chapters: 10 / pages: 62</w:t>
            </w:r>
            <w:r w:rsidR="00611C27" w:rsidRPr="00AA5620">
              <w:rPr>
                <w:rFonts w:cs="Times New Roman"/>
                <w:iCs/>
                <w:sz w:val="20"/>
              </w:rPr>
              <w:t xml:space="preserve"> / citations: </w:t>
            </w:r>
            <w:r w:rsidR="00471130" w:rsidRPr="00AA5620">
              <w:rPr>
                <w:rFonts w:cs="Times New Roman"/>
                <w:iCs/>
                <w:sz w:val="20"/>
              </w:rPr>
              <w:t>33</w:t>
            </w:r>
            <w:r w:rsidR="00611C27" w:rsidRPr="00AA5620">
              <w:rPr>
                <w:rFonts w:cs="Times New Roman"/>
                <w:iCs/>
                <w:sz w:val="20"/>
              </w:rPr>
              <w:t xml:space="preserve"> / images: </w:t>
            </w:r>
            <w:r w:rsidR="00471130" w:rsidRPr="00AA5620">
              <w:rPr>
                <w:rFonts w:cs="Times New Roman"/>
                <w:iCs/>
                <w:sz w:val="20"/>
              </w:rPr>
              <w:t>11 / listings: 31</w:t>
            </w:r>
            <w:r w:rsidRPr="00AA5620">
              <w:rPr>
                <w:rFonts w:cs="Times New Roman"/>
                <w:iCs/>
                <w:sz w:val="20"/>
              </w:rPr>
              <w:t xml:space="preserve"> / appendices: 0 / tables: 6</w:t>
            </w:r>
            <w:r w:rsidR="00611C27" w:rsidRPr="00AA5620">
              <w:rPr>
                <w:rFonts w:cs="Times New Roman"/>
                <w:iCs/>
                <w:sz w:val="20"/>
              </w:rPr>
              <w:t xml:space="preserve"> / graphs: 0</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Scientific field, </w:t>
            </w:r>
            <w:r w:rsidRPr="00BC0D0C">
              <w:rPr>
                <w:rFonts w:cs="Times New Roman"/>
                <w:b/>
                <w:iCs/>
                <w:sz w:val="20"/>
              </w:rPr>
              <w:t>SF</w:t>
            </w:r>
            <w:r w:rsidRPr="00BC0D0C">
              <w:rPr>
                <w:rFonts w:cs="Times New Roman"/>
                <w:iCs/>
                <w:sz w:val="20"/>
              </w:rPr>
              <w:t>:</w:t>
            </w:r>
          </w:p>
        </w:tc>
        <w:tc>
          <w:tcPr>
            <w:tcW w:w="6728" w:type="dxa"/>
            <w:gridSpan w:val="2"/>
          </w:tcPr>
          <w:p w:rsidR="00611C27" w:rsidRPr="00BC0D0C" w:rsidRDefault="00AA5620" w:rsidP="00611C27">
            <w:pPr>
              <w:spacing w:before="40" w:after="40"/>
              <w:rPr>
                <w:rFonts w:cs="Times New Roman"/>
                <w:iCs/>
                <w:sz w:val="20"/>
              </w:rPr>
            </w:pPr>
            <w:r>
              <w:rPr>
                <w:rFonts w:cs="Times New Roman"/>
                <w:iCs/>
                <w:sz w:val="20"/>
              </w:rPr>
              <w:t>Distributed systems and programming languages</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Scientific discipline, </w:t>
            </w:r>
            <w:r w:rsidRPr="00BC0D0C">
              <w:rPr>
                <w:rFonts w:cs="Times New Roman"/>
                <w:b/>
                <w:iCs/>
                <w:sz w:val="20"/>
              </w:rPr>
              <w:t>ND</w:t>
            </w:r>
            <w:r w:rsidRPr="00BC0D0C">
              <w:rPr>
                <w:rFonts w:cs="Times New Roman"/>
                <w:iCs/>
                <w:sz w:val="20"/>
              </w:rPr>
              <w:t>:</w:t>
            </w:r>
          </w:p>
        </w:tc>
        <w:tc>
          <w:tcPr>
            <w:tcW w:w="6728" w:type="dxa"/>
            <w:gridSpan w:val="2"/>
          </w:tcPr>
          <w:p w:rsidR="00611C27" w:rsidRPr="00BC0D0C" w:rsidRDefault="00AA5620" w:rsidP="00611C27">
            <w:pPr>
              <w:spacing w:before="40" w:after="40"/>
              <w:rPr>
                <w:rFonts w:cs="Times New Roman"/>
                <w:iCs/>
                <w:sz w:val="20"/>
              </w:rPr>
            </w:pPr>
            <w:r>
              <w:rPr>
                <w:rFonts w:cs="Times New Roman"/>
                <w:iCs/>
                <w:sz w:val="20"/>
              </w:rPr>
              <w:t>Distributed systems and programming languages</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Subject / Keywords, </w:t>
            </w:r>
            <w:r w:rsidRPr="00BC0D0C">
              <w:rPr>
                <w:rFonts w:cs="Times New Roman"/>
                <w:b/>
                <w:iCs/>
                <w:sz w:val="20"/>
              </w:rPr>
              <w:t>S/KW</w:t>
            </w:r>
            <w:r w:rsidRPr="00BC0D0C">
              <w:rPr>
                <w:rFonts w:cs="Times New Roman"/>
                <w:iCs/>
                <w:sz w:val="20"/>
              </w:rPr>
              <w:t>:</w:t>
            </w:r>
          </w:p>
        </w:tc>
        <w:tc>
          <w:tcPr>
            <w:tcW w:w="6728" w:type="dxa"/>
            <w:gridSpan w:val="2"/>
          </w:tcPr>
          <w:p w:rsidR="00611C27" w:rsidRPr="00AA5620" w:rsidRDefault="00AA5620" w:rsidP="00611C27">
            <w:pPr>
              <w:spacing w:before="40" w:after="40"/>
              <w:rPr>
                <w:rFonts w:cs="Times New Roman"/>
                <w:iCs/>
                <w:sz w:val="20"/>
              </w:rPr>
            </w:pPr>
            <w:r w:rsidRPr="00AA5620">
              <w:rPr>
                <w:rFonts w:cs="Times New Roman"/>
                <w:iCs/>
                <w:sz w:val="20"/>
              </w:rPr>
              <w:t>obfuscation, opaque predicates, blockchain, smart contracts</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b/>
                <w:iCs/>
                <w:sz w:val="20"/>
              </w:rPr>
            </w:pPr>
            <w:r w:rsidRPr="00BC0D0C">
              <w:rPr>
                <w:rFonts w:cs="Times New Roman"/>
                <w:b/>
                <w:iCs/>
                <w:sz w:val="20"/>
              </w:rPr>
              <w:t>UDC</w:t>
            </w:r>
          </w:p>
        </w:tc>
        <w:tc>
          <w:tcPr>
            <w:tcW w:w="6728"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Holding data, </w:t>
            </w:r>
            <w:r w:rsidRPr="00BC0D0C">
              <w:rPr>
                <w:rFonts w:cs="Times New Roman"/>
                <w:b/>
                <w:iCs/>
                <w:sz w:val="20"/>
              </w:rPr>
              <w:t>HD</w:t>
            </w:r>
            <w:r w:rsidRPr="00BC0D0C">
              <w:rPr>
                <w:rFonts w:cs="Times New Roman"/>
                <w:iCs/>
                <w:sz w:val="20"/>
              </w:rPr>
              <w:t>:</w:t>
            </w:r>
          </w:p>
        </w:tc>
        <w:tc>
          <w:tcPr>
            <w:tcW w:w="6728" w:type="dxa"/>
            <w:gridSpan w:val="2"/>
          </w:tcPr>
          <w:p w:rsidR="00611C27" w:rsidRPr="00BC0D0C" w:rsidRDefault="00611C27" w:rsidP="00611C27">
            <w:pPr>
              <w:spacing w:before="40" w:after="40"/>
              <w:rPr>
                <w:rFonts w:cs="Times New Roman"/>
                <w:iCs/>
                <w:sz w:val="20"/>
              </w:rPr>
            </w:pPr>
            <w:r w:rsidRPr="00BC0D0C">
              <w:rPr>
                <w:rFonts w:cs="Times New Roman"/>
                <w:iCs/>
                <w:sz w:val="20"/>
              </w:rPr>
              <w:t>Library of the Faculty of Technical Sciences,</w:t>
            </w:r>
            <w:r w:rsidRPr="00BC0D0C">
              <w:rPr>
                <w:rFonts w:cs="Times New Roman"/>
                <w:iCs/>
                <w:sz w:val="20"/>
              </w:rPr>
              <w:br/>
              <w:t>Trg Dositeja Obradovića 6, Novi Sad</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Note, </w:t>
            </w:r>
            <w:r w:rsidRPr="00BC0D0C">
              <w:rPr>
                <w:rFonts w:cs="Times New Roman"/>
                <w:b/>
                <w:iCs/>
                <w:sz w:val="20"/>
              </w:rPr>
              <w:t>N</w:t>
            </w:r>
            <w:r w:rsidRPr="00BC0D0C">
              <w:rPr>
                <w:rFonts w:cs="Times New Roman"/>
                <w:iCs/>
                <w:sz w:val="20"/>
              </w:rPr>
              <w:t>:</w:t>
            </w:r>
          </w:p>
        </w:tc>
        <w:tc>
          <w:tcPr>
            <w:tcW w:w="6728"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Abstract, </w:t>
            </w:r>
            <w:r w:rsidRPr="00BC0D0C">
              <w:rPr>
                <w:rFonts w:cs="Times New Roman"/>
                <w:b/>
                <w:iCs/>
                <w:sz w:val="20"/>
              </w:rPr>
              <w:t>AB</w:t>
            </w:r>
            <w:r w:rsidRPr="00BC0D0C">
              <w:rPr>
                <w:rFonts w:cs="Times New Roman"/>
                <w:iCs/>
                <w:sz w:val="20"/>
              </w:rPr>
              <w:t>:</w:t>
            </w:r>
          </w:p>
        </w:tc>
        <w:tc>
          <w:tcPr>
            <w:tcW w:w="6728" w:type="dxa"/>
            <w:gridSpan w:val="2"/>
          </w:tcPr>
          <w:p w:rsidR="00611C27" w:rsidRPr="00BC0D0C" w:rsidRDefault="00AA5620" w:rsidP="00611C27">
            <w:pPr>
              <w:spacing w:before="40" w:after="40"/>
              <w:rPr>
                <w:rFonts w:cs="Times New Roman"/>
                <w:iCs/>
                <w:sz w:val="20"/>
              </w:rPr>
            </w:pPr>
            <w:r w:rsidRPr="00AA5620">
              <w:rPr>
                <w:rFonts w:cs="Times New Roman"/>
                <w:iCs/>
                <w:sz w:val="20"/>
              </w:rPr>
              <w:t>This work will present the possibilities of applying obfuscation techniques over source code written in the Solidity programming language. The work also includes a description of the implementation of these techniques written in the Go programming language</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Accepted by sci. board on, </w:t>
            </w:r>
            <w:r w:rsidRPr="00BC0D0C">
              <w:rPr>
                <w:rFonts w:cs="Times New Roman"/>
                <w:b/>
                <w:iCs/>
                <w:sz w:val="20"/>
              </w:rPr>
              <w:t>ASB</w:t>
            </w:r>
            <w:r w:rsidRPr="00BC0D0C">
              <w:rPr>
                <w:rFonts w:cs="Times New Roman"/>
                <w:iCs/>
                <w:sz w:val="20"/>
              </w:rPr>
              <w:t>:</w:t>
            </w:r>
          </w:p>
        </w:tc>
        <w:tc>
          <w:tcPr>
            <w:tcW w:w="6728" w:type="dxa"/>
            <w:gridSpan w:val="2"/>
          </w:tcPr>
          <w:p w:rsidR="00611C27" w:rsidRPr="00BC0D0C" w:rsidRDefault="00611C27" w:rsidP="00611C27">
            <w:pPr>
              <w:spacing w:before="40" w:after="40"/>
              <w:rPr>
                <w:rFonts w:cs="Times New Roman"/>
                <w:iCs/>
                <w:color w:val="FF0000"/>
                <w:sz w:val="20"/>
              </w:rPr>
            </w:pP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Defended on, </w:t>
            </w:r>
            <w:r w:rsidRPr="00BC0D0C">
              <w:rPr>
                <w:rFonts w:cs="Times New Roman"/>
                <w:b/>
                <w:iCs/>
                <w:sz w:val="20"/>
              </w:rPr>
              <w:t>DE</w:t>
            </w:r>
            <w:r w:rsidRPr="00BC0D0C">
              <w:rPr>
                <w:rFonts w:cs="Times New Roman"/>
                <w:iCs/>
                <w:sz w:val="20"/>
              </w:rPr>
              <w:t>:</w:t>
            </w:r>
          </w:p>
        </w:tc>
        <w:tc>
          <w:tcPr>
            <w:tcW w:w="6728"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2628" w:type="dxa"/>
            <w:gridSpan w:val="3"/>
          </w:tcPr>
          <w:p w:rsidR="00611C27" w:rsidRPr="00BC0D0C" w:rsidRDefault="00611C27" w:rsidP="00611C27">
            <w:pPr>
              <w:spacing w:before="40" w:after="40"/>
              <w:rPr>
                <w:rFonts w:cs="Times New Roman"/>
                <w:iCs/>
                <w:sz w:val="20"/>
              </w:rPr>
            </w:pPr>
            <w:r w:rsidRPr="00BC0D0C">
              <w:rPr>
                <w:rFonts w:cs="Times New Roman"/>
                <w:iCs/>
                <w:sz w:val="20"/>
              </w:rPr>
              <w:t xml:space="preserve">Defense board, </w:t>
            </w:r>
            <w:r w:rsidRPr="00BC0D0C">
              <w:rPr>
                <w:rFonts w:cs="Times New Roman"/>
                <w:b/>
                <w:iCs/>
                <w:sz w:val="20"/>
              </w:rPr>
              <w:t>DB</w:t>
            </w:r>
            <w:r w:rsidRPr="00BC0D0C">
              <w:rPr>
                <w:rFonts w:cs="Times New Roman"/>
                <w:iCs/>
                <w:sz w:val="20"/>
              </w:rPr>
              <w:t>:</w:t>
            </w:r>
          </w:p>
        </w:tc>
        <w:tc>
          <w:tcPr>
            <w:tcW w:w="6728"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1314" w:type="dxa"/>
          </w:tcPr>
          <w:p w:rsidR="00611C27" w:rsidRPr="00BC0D0C" w:rsidRDefault="00611C27" w:rsidP="00611C27">
            <w:pPr>
              <w:spacing w:before="40" w:after="40"/>
              <w:rPr>
                <w:rFonts w:cs="Times New Roman"/>
                <w:iCs/>
                <w:sz w:val="20"/>
              </w:rPr>
            </w:pPr>
          </w:p>
        </w:tc>
        <w:tc>
          <w:tcPr>
            <w:tcW w:w="1314" w:type="dxa"/>
            <w:gridSpan w:val="2"/>
          </w:tcPr>
          <w:p w:rsidR="00611C27" w:rsidRPr="00BC0D0C" w:rsidRDefault="00611C27" w:rsidP="00611C27">
            <w:pPr>
              <w:spacing w:before="40" w:after="40"/>
              <w:rPr>
                <w:rFonts w:cs="Times New Roman"/>
                <w:iCs/>
                <w:sz w:val="20"/>
              </w:rPr>
            </w:pPr>
            <w:r w:rsidRPr="00BC0D0C">
              <w:rPr>
                <w:rFonts w:cs="Times New Roman"/>
                <w:iCs/>
                <w:sz w:val="20"/>
              </w:rPr>
              <w:t>President:</w:t>
            </w:r>
          </w:p>
        </w:tc>
        <w:tc>
          <w:tcPr>
            <w:tcW w:w="6728" w:type="dxa"/>
            <w:gridSpan w:val="2"/>
          </w:tcPr>
          <w:p w:rsidR="00611C27" w:rsidRPr="00BC0D0C" w:rsidRDefault="00611C27" w:rsidP="00611C27">
            <w:pPr>
              <w:spacing w:before="40" w:after="40"/>
              <w:rPr>
                <w:rFonts w:cs="Times New Roman"/>
                <w:iCs/>
                <w:sz w:val="20"/>
              </w:rPr>
            </w:pP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1314" w:type="dxa"/>
          </w:tcPr>
          <w:p w:rsidR="00611C27" w:rsidRPr="00BC0D0C" w:rsidRDefault="00611C27" w:rsidP="00611C27">
            <w:pPr>
              <w:spacing w:before="40" w:after="40"/>
              <w:rPr>
                <w:rFonts w:cs="Times New Roman"/>
                <w:iCs/>
                <w:sz w:val="20"/>
              </w:rPr>
            </w:pPr>
          </w:p>
        </w:tc>
        <w:tc>
          <w:tcPr>
            <w:tcW w:w="1314" w:type="dxa"/>
            <w:gridSpan w:val="2"/>
          </w:tcPr>
          <w:p w:rsidR="00611C27" w:rsidRPr="00BC0D0C" w:rsidRDefault="00611C27" w:rsidP="00611C27">
            <w:pPr>
              <w:spacing w:before="40" w:after="40"/>
              <w:rPr>
                <w:rFonts w:cs="Times New Roman"/>
                <w:iCs/>
                <w:sz w:val="20"/>
              </w:rPr>
            </w:pPr>
            <w:r w:rsidRPr="00BC0D0C">
              <w:rPr>
                <w:rFonts w:cs="Times New Roman"/>
                <w:iCs/>
                <w:sz w:val="20"/>
              </w:rPr>
              <w:t>Member:</w:t>
            </w:r>
          </w:p>
        </w:tc>
        <w:tc>
          <w:tcPr>
            <w:tcW w:w="4885" w:type="dxa"/>
          </w:tcPr>
          <w:p w:rsidR="00611C27" w:rsidRPr="00BC0D0C" w:rsidRDefault="00611C27" w:rsidP="00611C27">
            <w:pPr>
              <w:spacing w:before="40" w:after="40"/>
              <w:rPr>
                <w:rFonts w:cs="Times New Roman"/>
                <w:iCs/>
                <w:sz w:val="20"/>
              </w:rPr>
            </w:pPr>
          </w:p>
        </w:tc>
        <w:tc>
          <w:tcPr>
            <w:tcW w:w="1843" w:type="dxa"/>
          </w:tcPr>
          <w:p w:rsidR="00611C27" w:rsidRPr="00BC0D0C" w:rsidRDefault="00611C27" w:rsidP="00611C27">
            <w:pPr>
              <w:spacing w:before="40" w:after="40"/>
              <w:jc w:val="center"/>
              <w:rPr>
                <w:rFonts w:cs="Times New Roman"/>
                <w:iCs/>
                <w:sz w:val="20"/>
              </w:rPr>
            </w:pPr>
            <w:r w:rsidRPr="00BC0D0C">
              <w:rPr>
                <w:rFonts w:cs="Times New Roman"/>
                <w:iCs/>
                <w:sz w:val="20"/>
              </w:rPr>
              <w:t>Mentor’s signature</w:t>
            </w:r>
          </w:p>
        </w:tc>
      </w:tr>
      <w:tr w:rsidR="00611C27" w:rsidRPr="00BC0D0C" w:rsidTr="00611C27">
        <w:tblPrEx>
          <w:tblCellMar>
            <w:left w:w="108" w:type="dxa"/>
            <w:right w:w="108" w:type="dxa"/>
          </w:tblCellMar>
          <w:tblLook w:val="01E0" w:firstRow="1" w:lastRow="1" w:firstColumn="1" w:lastColumn="1" w:noHBand="0" w:noVBand="0"/>
        </w:tblPrEx>
        <w:trPr>
          <w:gridBefore w:val="1"/>
          <w:wBefore w:w="19" w:type="dxa"/>
        </w:trPr>
        <w:tc>
          <w:tcPr>
            <w:tcW w:w="1314" w:type="dxa"/>
          </w:tcPr>
          <w:p w:rsidR="00611C27" w:rsidRPr="00BC0D0C" w:rsidRDefault="00611C27" w:rsidP="00611C27">
            <w:pPr>
              <w:spacing w:before="40" w:after="40"/>
              <w:rPr>
                <w:rFonts w:cs="Times New Roman"/>
                <w:iCs/>
                <w:sz w:val="20"/>
              </w:rPr>
            </w:pPr>
          </w:p>
        </w:tc>
        <w:tc>
          <w:tcPr>
            <w:tcW w:w="1314" w:type="dxa"/>
            <w:gridSpan w:val="2"/>
          </w:tcPr>
          <w:p w:rsidR="00611C27" w:rsidRPr="00BC0D0C" w:rsidRDefault="00611C27" w:rsidP="00611C27">
            <w:pPr>
              <w:spacing w:before="40" w:after="40"/>
              <w:rPr>
                <w:rFonts w:cs="Times New Roman"/>
                <w:iCs/>
                <w:sz w:val="20"/>
              </w:rPr>
            </w:pPr>
            <w:r w:rsidRPr="00BC0D0C">
              <w:rPr>
                <w:rFonts w:cs="Times New Roman"/>
                <w:iCs/>
                <w:sz w:val="20"/>
              </w:rPr>
              <w:t>Mentor:</w:t>
            </w:r>
          </w:p>
        </w:tc>
        <w:tc>
          <w:tcPr>
            <w:tcW w:w="4885" w:type="dxa"/>
          </w:tcPr>
          <w:p w:rsidR="00611C27" w:rsidRPr="00BC0D0C" w:rsidRDefault="00AA5620" w:rsidP="00611C27">
            <w:pPr>
              <w:spacing w:before="40" w:after="40"/>
              <w:rPr>
                <w:rFonts w:cs="Times New Roman"/>
                <w:iCs/>
                <w:sz w:val="20"/>
              </w:rPr>
            </w:pPr>
            <w:r>
              <w:rPr>
                <w:rFonts w:cs="Times New Roman"/>
                <w:iCs/>
                <w:sz w:val="20"/>
              </w:rPr>
              <w:t>Gajić Dušan</w:t>
            </w:r>
            <w:r w:rsidR="00611C27" w:rsidRPr="00BC0D0C">
              <w:rPr>
                <w:rFonts w:cs="Times New Roman"/>
                <w:iCs/>
                <w:sz w:val="20"/>
              </w:rPr>
              <w:t>, PhD, assoc. prof., FTN Novi Sad</w:t>
            </w:r>
          </w:p>
        </w:tc>
        <w:tc>
          <w:tcPr>
            <w:tcW w:w="1843" w:type="dxa"/>
          </w:tcPr>
          <w:p w:rsidR="00611C27" w:rsidRPr="00BC0D0C" w:rsidRDefault="00611C27" w:rsidP="00611C27">
            <w:pPr>
              <w:spacing w:before="40" w:after="40"/>
              <w:rPr>
                <w:rFonts w:cs="Times New Roman"/>
                <w:iCs/>
                <w:sz w:val="20"/>
              </w:rPr>
            </w:pPr>
          </w:p>
        </w:tc>
      </w:tr>
    </w:tbl>
    <w:p w:rsidR="00611C27" w:rsidRPr="00BC0D0C" w:rsidRDefault="00611C27" w:rsidP="000D11D0">
      <w:pPr>
        <w:jc w:val="center"/>
        <w:rPr>
          <w:rFonts w:cs="Times New Roman"/>
          <w:sz w:val="32"/>
        </w:rPr>
      </w:pPr>
    </w:p>
    <w:p w:rsidR="00611C27" w:rsidRPr="00BC0D0C" w:rsidRDefault="00611C27" w:rsidP="00611C27">
      <w:pPr>
        <w:spacing w:before="0" w:after="200"/>
        <w:rPr>
          <w:rFonts w:cs="Times New Roman"/>
          <w:sz w:val="32"/>
        </w:rPr>
      </w:pPr>
      <w:r w:rsidRPr="00BC0D0C">
        <w:rPr>
          <w:rFonts w:cs="Times New Roman"/>
          <w:sz w:val="32"/>
        </w:rPr>
        <w:br w:type="page"/>
      </w:r>
    </w:p>
    <w:tbl>
      <w:tblPr>
        <w:tblW w:w="9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06"/>
        <w:gridCol w:w="6047"/>
        <w:gridCol w:w="1808"/>
      </w:tblGrid>
      <w:tr w:rsidR="00611C27" w:rsidRPr="00BC0D0C" w:rsidTr="00611C27">
        <w:trPr>
          <w:cantSplit/>
          <w:trHeight w:val="310"/>
        </w:trPr>
        <w:tc>
          <w:tcPr>
            <w:tcW w:w="1606" w:type="dxa"/>
            <w:vMerge w:val="restart"/>
            <w:tcBorders>
              <w:top w:val="single" w:sz="12" w:space="0" w:color="auto"/>
              <w:left w:val="single" w:sz="12" w:space="0" w:color="auto"/>
              <w:bottom w:val="nil"/>
              <w:right w:val="nil"/>
            </w:tcBorders>
            <w:vAlign w:val="center"/>
          </w:tcPr>
          <w:p w:rsidR="00611C27" w:rsidRPr="00BC0D0C" w:rsidRDefault="00611C27" w:rsidP="00DC314D">
            <w:pPr>
              <w:spacing w:after="0"/>
              <w:jc w:val="center"/>
              <w:rPr>
                <w:rFonts w:cs="Times New Roman"/>
                <w:sz w:val="20"/>
              </w:rPr>
            </w:pPr>
            <w:r w:rsidRPr="00BC0D0C">
              <w:rPr>
                <w:rFonts w:cs="Times New Roman"/>
                <w:noProof/>
                <w:lang w:val="en-US"/>
              </w:rPr>
              <w:lastRenderedPageBreak/>
              <w:drawing>
                <wp:inline distT="0" distB="0" distL="0" distR="0" wp14:anchorId="2A1F2B77" wp14:editId="08D32C35">
                  <wp:extent cx="580390" cy="660400"/>
                  <wp:effectExtent l="0" t="0" r="0" b="0"/>
                  <wp:docPr id="18" name="Pictur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9"/>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0390" cy="660400"/>
                          </a:xfrm>
                          <a:prstGeom prst="rect">
                            <a:avLst/>
                          </a:prstGeom>
                          <a:noFill/>
                          <a:ln>
                            <a:noFill/>
                          </a:ln>
                        </pic:spPr>
                      </pic:pic>
                    </a:graphicData>
                  </a:graphic>
                </wp:inline>
              </w:drawing>
            </w:r>
          </w:p>
        </w:tc>
        <w:tc>
          <w:tcPr>
            <w:tcW w:w="6047" w:type="dxa"/>
            <w:vMerge w:val="restart"/>
            <w:tcBorders>
              <w:top w:val="single" w:sz="12" w:space="0" w:color="auto"/>
              <w:left w:val="single" w:sz="12" w:space="0" w:color="auto"/>
              <w:bottom w:val="nil"/>
              <w:right w:val="single" w:sz="12" w:space="0" w:color="auto"/>
            </w:tcBorders>
          </w:tcPr>
          <w:p w:rsidR="00611C27" w:rsidRPr="00BC0D0C" w:rsidRDefault="00611C27" w:rsidP="00611C27">
            <w:pPr>
              <w:pStyle w:val="ime"/>
              <w:spacing w:before="120" w:after="0"/>
              <w:ind w:left="57" w:right="57"/>
              <w:rPr>
                <w:rFonts w:ascii="Times New Roman" w:hAnsi="Times New Roman"/>
                <w:spacing w:val="-8"/>
                <w:sz w:val="20"/>
                <w:szCs w:val="20"/>
                <w:lang w:val="sr-Latn-RS"/>
              </w:rPr>
            </w:pPr>
            <w:r w:rsidRPr="00BC0D0C">
              <w:rPr>
                <w:rFonts w:ascii="Times New Roman" w:hAnsi="Times New Roman"/>
                <w:spacing w:val="-8"/>
                <w:sz w:val="20"/>
                <w:szCs w:val="20"/>
                <w:lang w:val="sr-Latn-RS"/>
              </w:rPr>
              <w:t xml:space="preserve">UNIVERZITET U NOVOM SADU </w:t>
            </w:r>
            <w:r w:rsidRPr="00BC0D0C">
              <w:rPr>
                <w:rFonts w:ascii="Times New Roman" w:hAnsi="Times New Roman"/>
                <w:spacing w:val="-8"/>
                <w:sz w:val="20"/>
                <w:szCs w:val="20"/>
                <w:lang w:val="sr-Latn-RS"/>
              </w:rPr>
              <w:sym w:font="Wingdings" w:char="F06C"/>
            </w:r>
            <w:r w:rsidRPr="00BC0D0C">
              <w:rPr>
                <w:rFonts w:ascii="Times New Roman" w:hAnsi="Times New Roman"/>
                <w:b/>
                <w:spacing w:val="-8"/>
                <w:sz w:val="20"/>
                <w:szCs w:val="20"/>
                <w:lang w:val="sr-Latn-RS"/>
              </w:rPr>
              <w:t>FAKULTET TEHNIČKIH NAUKA</w:t>
            </w:r>
          </w:p>
          <w:p w:rsidR="00611C27" w:rsidRPr="00BC0D0C" w:rsidRDefault="00611C27" w:rsidP="00611C27">
            <w:pPr>
              <w:pStyle w:val="ime"/>
              <w:spacing w:before="20" w:after="0"/>
              <w:ind w:left="142" w:right="142"/>
              <w:rPr>
                <w:rFonts w:ascii="Times New Roman" w:hAnsi="Times New Roman"/>
                <w:sz w:val="16"/>
                <w:lang w:val="sr-Latn-RS"/>
              </w:rPr>
            </w:pPr>
            <w:r w:rsidRPr="00BC0D0C">
              <w:rPr>
                <w:rFonts w:ascii="Times New Roman" w:hAnsi="Times New Roman"/>
                <w:spacing w:val="26"/>
                <w:sz w:val="20"/>
                <w:szCs w:val="20"/>
                <w:lang w:val="sr-Latn-RS"/>
              </w:rPr>
              <w:t>21000 NOVI SAD, Trg Dositeja Obradovića 6</w:t>
            </w:r>
          </w:p>
        </w:tc>
        <w:tc>
          <w:tcPr>
            <w:tcW w:w="1808" w:type="dxa"/>
            <w:tcBorders>
              <w:top w:val="single" w:sz="12" w:space="0" w:color="auto"/>
              <w:left w:val="nil"/>
              <w:right w:val="single" w:sz="12" w:space="0" w:color="auto"/>
            </w:tcBorders>
          </w:tcPr>
          <w:p w:rsidR="00611C27" w:rsidRPr="00BC0D0C" w:rsidRDefault="00611C27" w:rsidP="00611C27">
            <w:pPr>
              <w:spacing w:before="60"/>
              <w:ind w:left="142" w:right="142"/>
              <w:rPr>
                <w:rFonts w:cs="Times New Roman"/>
                <w:sz w:val="16"/>
                <w:szCs w:val="16"/>
              </w:rPr>
            </w:pPr>
            <w:r w:rsidRPr="00BC0D0C">
              <w:rPr>
                <w:rFonts w:cs="Times New Roman"/>
                <w:sz w:val="16"/>
                <w:szCs w:val="16"/>
              </w:rPr>
              <w:t>Datum:</w:t>
            </w:r>
          </w:p>
        </w:tc>
      </w:tr>
      <w:tr w:rsidR="00611C27" w:rsidRPr="00BC0D0C" w:rsidTr="00611C27">
        <w:trPr>
          <w:cantSplit/>
          <w:trHeight w:val="310"/>
        </w:trPr>
        <w:tc>
          <w:tcPr>
            <w:tcW w:w="1606" w:type="dxa"/>
            <w:vMerge/>
            <w:tcBorders>
              <w:top w:val="nil"/>
              <w:left w:val="single" w:sz="12" w:space="0" w:color="auto"/>
              <w:bottom w:val="nil"/>
              <w:right w:val="nil"/>
            </w:tcBorders>
          </w:tcPr>
          <w:p w:rsidR="00611C27" w:rsidRPr="00BC0D0C" w:rsidRDefault="00611C27" w:rsidP="00611C27">
            <w:pPr>
              <w:ind w:left="142" w:right="142"/>
              <w:jc w:val="center"/>
              <w:rPr>
                <w:rFonts w:cs="Times New Roman"/>
                <w:sz w:val="20"/>
              </w:rPr>
            </w:pPr>
          </w:p>
        </w:tc>
        <w:tc>
          <w:tcPr>
            <w:tcW w:w="6047" w:type="dxa"/>
            <w:vMerge/>
            <w:tcBorders>
              <w:top w:val="nil"/>
              <w:left w:val="single" w:sz="12" w:space="0" w:color="auto"/>
              <w:bottom w:val="single" w:sz="12" w:space="0" w:color="auto"/>
              <w:right w:val="single" w:sz="12" w:space="0" w:color="auto"/>
            </w:tcBorders>
          </w:tcPr>
          <w:p w:rsidR="00611C27" w:rsidRPr="00BC0D0C" w:rsidRDefault="00611C27" w:rsidP="00611C27">
            <w:pPr>
              <w:pStyle w:val="ime"/>
              <w:spacing w:before="300" w:after="0"/>
              <w:ind w:left="142" w:right="142"/>
              <w:jc w:val="left"/>
              <w:rPr>
                <w:rFonts w:ascii="Times New Roman" w:hAnsi="Times New Roman"/>
                <w:sz w:val="20"/>
                <w:lang w:val="sr-Latn-RS"/>
              </w:rPr>
            </w:pPr>
          </w:p>
        </w:tc>
        <w:tc>
          <w:tcPr>
            <w:tcW w:w="1808" w:type="dxa"/>
            <w:tcBorders>
              <w:left w:val="nil"/>
              <w:bottom w:val="single" w:sz="12" w:space="0" w:color="auto"/>
              <w:right w:val="single" w:sz="12" w:space="0" w:color="auto"/>
            </w:tcBorders>
          </w:tcPr>
          <w:p w:rsidR="00611C27" w:rsidRPr="00BC0D0C" w:rsidRDefault="00611C27" w:rsidP="00611C27">
            <w:pPr>
              <w:spacing w:before="60"/>
              <w:ind w:left="142" w:right="142"/>
              <w:rPr>
                <w:rFonts w:cs="Times New Roman"/>
                <w:sz w:val="20"/>
              </w:rPr>
            </w:pPr>
          </w:p>
        </w:tc>
      </w:tr>
      <w:tr w:rsidR="00611C27" w:rsidRPr="00BC0D0C" w:rsidTr="00611C27">
        <w:trPr>
          <w:cantSplit/>
          <w:trHeight w:val="310"/>
        </w:trPr>
        <w:tc>
          <w:tcPr>
            <w:tcW w:w="1606" w:type="dxa"/>
            <w:vMerge/>
            <w:tcBorders>
              <w:top w:val="nil"/>
              <w:left w:val="single" w:sz="12" w:space="0" w:color="auto"/>
              <w:bottom w:val="nil"/>
              <w:right w:val="nil"/>
            </w:tcBorders>
          </w:tcPr>
          <w:p w:rsidR="00611C27" w:rsidRPr="00BC0D0C" w:rsidRDefault="00611C27" w:rsidP="00611C27">
            <w:pPr>
              <w:ind w:left="142" w:right="142"/>
              <w:jc w:val="right"/>
              <w:rPr>
                <w:rFonts w:cs="Times New Roman"/>
              </w:rPr>
            </w:pPr>
          </w:p>
        </w:tc>
        <w:tc>
          <w:tcPr>
            <w:tcW w:w="6047" w:type="dxa"/>
            <w:vMerge w:val="restart"/>
            <w:tcBorders>
              <w:top w:val="nil"/>
              <w:left w:val="single" w:sz="12" w:space="0" w:color="auto"/>
              <w:bottom w:val="nil"/>
              <w:right w:val="single" w:sz="12" w:space="0" w:color="auto"/>
            </w:tcBorders>
            <w:shd w:val="pct10" w:color="auto" w:fill="auto"/>
            <w:vAlign w:val="center"/>
          </w:tcPr>
          <w:p w:rsidR="00611C27" w:rsidRPr="00BC0D0C" w:rsidRDefault="00611C27" w:rsidP="00611C27">
            <w:pPr>
              <w:pStyle w:val="ime"/>
              <w:spacing w:before="0" w:after="0"/>
              <w:ind w:left="142" w:right="142"/>
              <w:rPr>
                <w:rFonts w:ascii="Times New Roman" w:hAnsi="Times New Roman"/>
                <w:b/>
                <w:spacing w:val="-4"/>
                <w:sz w:val="28"/>
                <w:lang w:val="sr-Latn-RS"/>
              </w:rPr>
            </w:pPr>
            <w:r w:rsidRPr="00BC0D0C">
              <w:rPr>
                <w:rFonts w:ascii="Times New Roman" w:hAnsi="Times New Roman"/>
                <w:b/>
                <w:spacing w:val="-4"/>
                <w:sz w:val="22"/>
                <w:lang w:val="sr-Latn-RS"/>
              </w:rPr>
              <w:t>ZADAT</w:t>
            </w:r>
            <w:r w:rsidR="00DC314D" w:rsidRPr="00BC0D0C">
              <w:rPr>
                <w:rFonts w:ascii="Times New Roman" w:hAnsi="Times New Roman"/>
                <w:b/>
                <w:spacing w:val="-4"/>
                <w:sz w:val="22"/>
                <w:lang w:val="sr-Latn-RS"/>
              </w:rPr>
              <w:t>AK ZA IZRADU MASTER</w:t>
            </w:r>
            <w:r w:rsidRPr="00BC0D0C">
              <w:rPr>
                <w:rFonts w:ascii="Times New Roman" w:hAnsi="Times New Roman"/>
                <w:b/>
                <w:spacing w:val="-4"/>
                <w:sz w:val="22"/>
                <w:lang w:val="sr-Latn-RS"/>
              </w:rPr>
              <w:t xml:space="preserve"> RADA</w:t>
            </w:r>
          </w:p>
        </w:tc>
        <w:tc>
          <w:tcPr>
            <w:tcW w:w="1808" w:type="dxa"/>
            <w:tcBorders>
              <w:top w:val="single" w:sz="12" w:space="0" w:color="auto"/>
              <w:left w:val="nil"/>
              <w:bottom w:val="single" w:sz="8" w:space="0" w:color="auto"/>
              <w:right w:val="single" w:sz="12" w:space="0" w:color="auto"/>
            </w:tcBorders>
          </w:tcPr>
          <w:p w:rsidR="00611C27" w:rsidRPr="00BC0D0C" w:rsidRDefault="00611C27" w:rsidP="00611C27">
            <w:pPr>
              <w:pStyle w:val="Tabela"/>
              <w:spacing w:before="60" w:after="0"/>
              <w:jc w:val="left"/>
              <w:rPr>
                <w:rFonts w:ascii="Times New Roman" w:hAnsi="Times New Roman"/>
                <w:sz w:val="16"/>
                <w:szCs w:val="16"/>
                <w:lang w:val="sr-Latn-RS"/>
              </w:rPr>
            </w:pPr>
            <w:r w:rsidRPr="00BC0D0C">
              <w:rPr>
                <w:rFonts w:ascii="Times New Roman" w:hAnsi="Times New Roman"/>
                <w:sz w:val="16"/>
                <w:szCs w:val="16"/>
                <w:lang w:val="sr-Latn-RS"/>
              </w:rPr>
              <w:t>List/Listova:</w:t>
            </w:r>
          </w:p>
        </w:tc>
      </w:tr>
      <w:tr w:rsidR="00611C27" w:rsidRPr="00BC0D0C" w:rsidTr="00611C27">
        <w:trPr>
          <w:cantSplit/>
          <w:trHeight w:val="402"/>
        </w:trPr>
        <w:tc>
          <w:tcPr>
            <w:tcW w:w="1606" w:type="dxa"/>
            <w:vMerge/>
            <w:tcBorders>
              <w:top w:val="nil"/>
              <w:left w:val="single" w:sz="12" w:space="0" w:color="auto"/>
              <w:bottom w:val="single" w:sz="12" w:space="0" w:color="auto"/>
              <w:right w:val="nil"/>
            </w:tcBorders>
          </w:tcPr>
          <w:p w:rsidR="00611C27" w:rsidRPr="00BC0D0C" w:rsidRDefault="00611C27" w:rsidP="00611C27">
            <w:pPr>
              <w:ind w:left="142" w:right="142"/>
              <w:jc w:val="right"/>
              <w:rPr>
                <w:rFonts w:cs="Times New Roman"/>
              </w:rPr>
            </w:pPr>
          </w:p>
        </w:tc>
        <w:tc>
          <w:tcPr>
            <w:tcW w:w="6047" w:type="dxa"/>
            <w:vMerge/>
            <w:tcBorders>
              <w:top w:val="nil"/>
              <w:left w:val="single" w:sz="12" w:space="0" w:color="auto"/>
              <w:bottom w:val="single" w:sz="12" w:space="0" w:color="auto"/>
              <w:right w:val="single" w:sz="12" w:space="0" w:color="auto"/>
            </w:tcBorders>
            <w:shd w:val="pct10" w:color="auto" w:fill="auto"/>
          </w:tcPr>
          <w:p w:rsidR="00611C27" w:rsidRPr="00BC0D0C" w:rsidRDefault="00611C27" w:rsidP="00611C27">
            <w:pPr>
              <w:pStyle w:val="ime"/>
              <w:spacing w:before="240" w:after="0"/>
              <w:ind w:left="142" w:right="142"/>
              <w:rPr>
                <w:rFonts w:ascii="Times New Roman" w:hAnsi="Times New Roman"/>
                <w:spacing w:val="-4"/>
                <w:sz w:val="28"/>
                <w:lang w:val="sr-Latn-RS"/>
              </w:rPr>
            </w:pPr>
          </w:p>
        </w:tc>
        <w:tc>
          <w:tcPr>
            <w:tcW w:w="1808" w:type="dxa"/>
            <w:tcBorders>
              <w:top w:val="single" w:sz="8" w:space="0" w:color="auto"/>
              <w:left w:val="nil"/>
              <w:bottom w:val="single" w:sz="12" w:space="0" w:color="auto"/>
              <w:right w:val="single" w:sz="12" w:space="0" w:color="auto"/>
            </w:tcBorders>
          </w:tcPr>
          <w:p w:rsidR="00611C27" w:rsidRPr="00BC0D0C" w:rsidRDefault="00611C27" w:rsidP="00611C27">
            <w:pPr>
              <w:pStyle w:val="Tabela"/>
              <w:spacing w:before="60" w:after="0"/>
              <w:jc w:val="center"/>
              <w:rPr>
                <w:rFonts w:ascii="Times New Roman" w:hAnsi="Times New Roman"/>
                <w:sz w:val="20"/>
                <w:lang w:val="sr-Latn-RS"/>
              </w:rPr>
            </w:pPr>
            <w:r w:rsidRPr="00BC0D0C">
              <w:rPr>
                <w:rFonts w:ascii="Times New Roman" w:hAnsi="Times New Roman"/>
                <w:sz w:val="20"/>
                <w:lang w:val="sr-Latn-RS"/>
              </w:rPr>
              <w:t>1/1</w:t>
            </w:r>
          </w:p>
        </w:tc>
      </w:tr>
    </w:tbl>
    <w:p w:rsidR="00611C27" w:rsidRPr="00BC0D0C" w:rsidRDefault="00611C27" w:rsidP="00611C27">
      <w:pPr>
        <w:pStyle w:val="tab"/>
        <w:spacing w:before="0" w:after="0"/>
        <w:jc w:val="center"/>
        <w:rPr>
          <w:rFonts w:ascii="Times New Roman" w:hAnsi="Times New Roman"/>
          <w:i/>
          <w:sz w:val="16"/>
          <w:szCs w:val="16"/>
          <w:lang w:val="sr-Latn-RS"/>
        </w:rPr>
      </w:pPr>
    </w:p>
    <w:p w:rsidR="00611C27" w:rsidRPr="00BC0D0C" w:rsidRDefault="00611C27" w:rsidP="00611C27">
      <w:pPr>
        <w:pStyle w:val="tab"/>
        <w:spacing w:before="0" w:after="0"/>
        <w:jc w:val="center"/>
        <w:rPr>
          <w:rFonts w:ascii="Times New Roman" w:hAnsi="Times New Roman"/>
          <w:i/>
          <w:sz w:val="16"/>
          <w:szCs w:val="16"/>
          <w:lang w:val="sr-Latn-RS"/>
        </w:rPr>
      </w:pPr>
      <w:r w:rsidRPr="00BC0D0C">
        <w:rPr>
          <w:rFonts w:ascii="Times New Roman" w:hAnsi="Times New Roman"/>
          <w:i/>
          <w:sz w:val="16"/>
          <w:szCs w:val="16"/>
          <w:lang w:val="sr-Latn-RS"/>
        </w:rPr>
        <w:t>(Podatke</w:t>
      </w:r>
      <w:r w:rsidR="001774A7" w:rsidRPr="00BC0D0C">
        <w:rPr>
          <w:rFonts w:ascii="Times New Roman" w:hAnsi="Times New Roman"/>
          <w:i/>
          <w:sz w:val="16"/>
          <w:szCs w:val="16"/>
          <w:lang w:val="sr-Latn-RS"/>
        </w:rPr>
        <w:t xml:space="preserve"> </w:t>
      </w:r>
      <w:r w:rsidRPr="00BC0D0C">
        <w:rPr>
          <w:rFonts w:ascii="Times New Roman" w:hAnsi="Times New Roman"/>
          <w:i/>
          <w:sz w:val="16"/>
          <w:szCs w:val="16"/>
          <w:lang w:val="sr-Latn-RS"/>
        </w:rPr>
        <w:t>unosi</w:t>
      </w:r>
      <w:r w:rsidR="001774A7" w:rsidRPr="00BC0D0C">
        <w:rPr>
          <w:rFonts w:ascii="Times New Roman" w:hAnsi="Times New Roman"/>
          <w:i/>
          <w:sz w:val="16"/>
          <w:szCs w:val="16"/>
          <w:lang w:val="sr-Latn-RS"/>
        </w:rPr>
        <w:t xml:space="preserve"> </w:t>
      </w:r>
      <w:r w:rsidRPr="00BC0D0C">
        <w:rPr>
          <w:rFonts w:ascii="Times New Roman" w:hAnsi="Times New Roman"/>
          <w:i/>
          <w:sz w:val="16"/>
          <w:szCs w:val="16"/>
          <w:lang w:val="sr-Latn-RS"/>
        </w:rPr>
        <w:t>predmetni</w:t>
      </w:r>
      <w:r w:rsidR="001774A7" w:rsidRPr="00BC0D0C">
        <w:rPr>
          <w:rFonts w:ascii="Times New Roman" w:hAnsi="Times New Roman"/>
          <w:i/>
          <w:sz w:val="16"/>
          <w:szCs w:val="16"/>
          <w:lang w:val="sr-Latn-RS"/>
        </w:rPr>
        <w:t xml:space="preserve"> </w:t>
      </w:r>
      <w:r w:rsidRPr="00BC0D0C">
        <w:rPr>
          <w:rFonts w:ascii="Times New Roman" w:hAnsi="Times New Roman"/>
          <w:i/>
          <w:sz w:val="16"/>
          <w:szCs w:val="16"/>
          <w:lang w:val="sr-Latn-RS"/>
        </w:rPr>
        <w:t>nastavnik - mentor)</w:t>
      </w:r>
    </w:p>
    <w:tbl>
      <w:tblPr>
        <w:tblW w:w="945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415"/>
        <w:gridCol w:w="7035"/>
      </w:tblGrid>
      <w:tr w:rsidR="00611C27" w:rsidRPr="00BC0D0C" w:rsidTr="00611C27">
        <w:trPr>
          <w:cantSplit/>
          <w:trHeight w:val="365"/>
          <w:tblHeader/>
        </w:trPr>
        <w:tc>
          <w:tcPr>
            <w:tcW w:w="2415" w:type="dxa"/>
            <w:vAlign w:val="center"/>
          </w:tcPr>
          <w:p w:rsidR="00611C27" w:rsidRPr="00BC0D0C" w:rsidRDefault="00611C27" w:rsidP="00611C27">
            <w:pPr>
              <w:rPr>
                <w:rFonts w:cs="Times New Roman"/>
                <w:sz w:val="20"/>
                <w:szCs w:val="20"/>
              </w:rPr>
            </w:pPr>
            <w:r w:rsidRPr="00BC0D0C">
              <w:rPr>
                <w:rFonts w:cs="Times New Roman"/>
                <w:spacing w:val="-4"/>
                <w:sz w:val="20"/>
                <w:szCs w:val="20"/>
              </w:rPr>
              <w:t>Vrsta studija:</w:t>
            </w:r>
          </w:p>
        </w:tc>
        <w:bookmarkStart w:id="2" w:name="Check1"/>
        <w:tc>
          <w:tcPr>
            <w:tcW w:w="7035" w:type="dxa"/>
            <w:vAlign w:val="center"/>
          </w:tcPr>
          <w:p w:rsidR="00611C27" w:rsidRPr="00BC0D0C" w:rsidRDefault="00611C27" w:rsidP="00611C27">
            <w:pPr>
              <w:pStyle w:val="check"/>
              <w:ind w:hanging="965"/>
              <w:rPr>
                <w:rFonts w:ascii="Times New Roman" w:hAnsi="Times New Roman"/>
                <w:szCs w:val="20"/>
                <w:lang w:val="sr-Latn-RS"/>
              </w:rPr>
            </w:pPr>
            <w:r w:rsidRPr="00BC0D0C">
              <w:rPr>
                <w:rFonts w:ascii="Times New Roman" w:hAnsi="Times New Roman"/>
                <w:szCs w:val="20"/>
                <w:lang w:val="sr-Latn-RS"/>
              </w:rPr>
              <w:fldChar w:fldCharType="begin">
                <w:ffData>
                  <w:name w:val="Check1"/>
                  <w:enabled/>
                  <w:calcOnExit/>
                  <w:checkBox>
                    <w:sizeAuto/>
                    <w:default w:val="0"/>
                    <w:checked w:val="0"/>
                  </w:checkBox>
                </w:ffData>
              </w:fldChar>
            </w:r>
            <w:r w:rsidRPr="00BC0D0C">
              <w:rPr>
                <w:rFonts w:ascii="Times New Roman" w:hAnsi="Times New Roman"/>
                <w:szCs w:val="20"/>
                <w:lang w:val="sr-Latn-RS"/>
              </w:rPr>
              <w:instrText xml:space="preserve"> FORMCHECKBOX </w:instrText>
            </w:r>
            <w:r w:rsidRPr="00BC0D0C">
              <w:rPr>
                <w:rFonts w:ascii="Times New Roman" w:hAnsi="Times New Roman"/>
                <w:szCs w:val="20"/>
                <w:lang w:val="sr-Latn-RS"/>
              </w:rPr>
            </w:r>
            <w:r w:rsidRPr="00BC0D0C">
              <w:rPr>
                <w:rFonts w:ascii="Times New Roman" w:hAnsi="Times New Roman"/>
                <w:szCs w:val="20"/>
                <w:lang w:val="sr-Latn-RS"/>
              </w:rPr>
              <w:fldChar w:fldCharType="end"/>
            </w:r>
            <w:bookmarkEnd w:id="2"/>
            <w:r w:rsidR="00DC314D" w:rsidRPr="00BC0D0C">
              <w:rPr>
                <w:rFonts w:ascii="Times New Roman" w:hAnsi="Times New Roman"/>
                <w:szCs w:val="20"/>
                <w:lang w:val="sr-Latn-RS"/>
              </w:rPr>
              <w:t>Master</w:t>
            </w:r>
            <w:r w:rsidRPr="00BC0D0C">
              <w:rPr>
                <w:rFonts w:ascii="Times New Roman" w:hAnsi="Times New Roman"/>
                <w:szCs w:val="20"/>
                <w:lang w:val="sr-Latn-RS"/>
              </w:rPr>
              <w:t xml:space="preserve"> akademske studije</w:t>
            </w:r>
          </w:p>
        </w:tc>
      </w:tr>
      <w:tr w:rsidR="00611C27" w:rsidRPr="00BC0D0C" w:rsidTr="00611C27">
        <w:trPr>
          <w:cantSplit/>
          <w:trHeight w:val="407"/>
          <w:tblHeader/>
        </w:trPr>
        <w:tc>
          <w:tcPr>
            <w:tcW w:w="2415" w:type="dxa"/>
            <w:vAlign w:val="center"/>
          </w:tcPr>
          <w:p w:rsidR="00611C27" w:rsidRPr="00BC0D0C" w:rsidRDefault="00611C27" w:rsidP="00611C27">
            <w:pPr>
              <w:rPr>
                <w:rFonts w:cs="Times New Roman"/>
                <w:spacing w:val="-4"/>
                <w:sz w:val="20"/>
                <w:szCs w:val="20"/>
              </w:rPr>
            </w:pPr>
            <w:r w:rsidRPr="00BC0D0C">
              <w:rPr>
                <w:rFonts w:cs="Times New Roman"/>
                <w:spacing w:val="-4"/>
                <w:sz w:val="20"/>
                <w:szCs w:val="20"/>
              </w:rPr>
              <w:t>Studijski program:</w:t>
            </w:r>
          </w:p>
        </w:tc>
        <w:tc>
          <w:tcPr>
            <w:tcW w:w="7035" w:type="dxa"/>
            <w:vAlign w:val="center"/>
          </w:tcPr>
          <w:p w:rsidR="00611C27" w:rsidRPr="00BC0D0C" w:rsidRDefault="00611C27" w:rsidP="00611C27">
            <w:pPr>
              <w:rPr>
                <w:rFonts w:cs="Times New Roman"/>
                <w:b/>
                <w:spacing w:val="-4"/>
                <w:sz w:val="20"/>
                <w:szCs w:val="20"/>
              </w:rPr>
            </w:pPr>
            <w:r w:rsidRPr="00BC0D0C">
              <w:rPr>
                <w:rFonts w:cs="Times New Roman"/>
                <w:b/>
                <w:spacing w:val="-4"/>
                <w:sz w:val="20"/>
                <w:szCs w:val="20"/>
              </w:rPr>
              <w:t>Računarstvo i automatika</w:t>
            </w:r>
          </w:p>
        </w:tc>
      </w:tr>
      <w:tr w:rsidR="00611C27" w:rsidRPr="00BC0D0C" w:rsidTr="00611C27">
        <w:trPr>
          <w:cantSplit/>
          <w:trHeight w:val="389"/>
          <w:tblHeader/>
        </w:trPr>
        <w:tc>
          <w:tcPr>
            <w:tcW w:w="2415" w:type="dxa"/>
            <w:vAlign w:val="center"/>
          </w:tcPr>
          <w:p w:rsidR="00611C27" w:rsidRPr="00BC0D0C" w:rsidRDefault="00611C27" w:rsidP="00611C27">
            <w:pPr>
              <w:spacing w:before="40" w:after="40"/>
              <w:rPr>
                <w:rFonts w:cs="Times New Roman"/>
                <w:spacing w:val="-4"/>
                <w:sz w:val="20"/>
                <w:szCs w:val="20"/>
              </w:rPr>
            </w:pPr>
            <w:r w:rsidRPr="00BC0D0C">
              <w:rPr>
                <w:rFonts w:cs="Times New Roman"/>
                <w:spacing w:val="-4"/>
                <w:sz w:val="20"/>
                <w:szCs w:val="20"/>
              </w:rPr>
              <w:t>Rukovodilac studijskog programa:</w:t>
            </w:r>
          </w:p>
        </w:tc>
        <w:tc>
          <w:tcPr>
            <w:tcW w:w="7035" w:type="dxa"/>
            <w:vAlign w:val="center"/>
          </w:tcPr>
          <w:p w:rsidR="00611C27" w:rsidRPr="00BC0D0C" w:rsidRDefault="001774A7" w:rsidP="00611C27">
            <w:pPr>
              <w:rPr>
                <w:rFonts w:cs="Times New Roman"/>
                <w:b/>
                <w:spacing w:val="-4"/>
                <w:sz w:val="20"/>
                <w:szCs w:val="20"/>
              </w:rPr>
            </w:pPr>
            <w:r w:rsidRPr="00BC0D0C">
              <w:rPr>
                <w:rFonts w:cs="Times New Roman"/>
                <w:b/>
                <w:spacing w:val="-4"/>
                <w:sz w:val="20"/>
                <w:szCs w:val="20"/>
              </w:rPr>
              <w:t xml:space="preserve">prof. </w:t>
            </w:r>
            <w:r w:rsidR="00611C27" w:rsidRPr="00BC0D0C">
              <w:rPr>
                <w:rFonts w:cs="Times New Roman"/>
                <w:b/>
                <w:spacing w:val="-4"/>
                <w:sz w:val="20"/>
                <w:szCs w:val="20"/>
              </w:rPr>
              <w:t>dr Milan Vidaković</w:t>
            </w:r>
          </w:p>
        </w:tc>
      </w:tr>
    </w:tbl>
    <w:p w:rsidR="00611C27" w:rsidRPr="00BC0D0C" w:rsidRDefault="00611C27" w:rsidP="00611C27">
      <w:pPr>
        <w:pStyle w:val="tab"/>
        <w:spacing w:before="0" w:after="0"/>
        <w:rPr>
          <w:rFonts w:ascii="Times New Roman" w:hAnsi="Times New Roman"/>
          <w:sz w:val="12"/>
          <w:lang w:val="sr-Latn-RS"/>
        </w:rPr>
      </w:pPr>
    </w:p>
    <w:tbl>
      <w:tblPr>
        <w:tblW w:w="945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658"/>
        <w:gridCol w:w="4255"/>
        <w:gridCol w:w="1724"/>
        <w:gridCol w:w="1813"/>
      </w:tblGrid>
      <w:tr w:rsidR="00611C27" w:rsidRPr="00BC0D0C" w:rsidTr="00DC314D">
        <w:trPr>
          <w:cantSplit/>
          <w:trHeight w:hRule="exact" w:val="432"/>
        </w:trPr>
        <w:tc>
          <w:tcPr>
            <w:tcW w:w="1658" w:type="dxa"/>
          </w:tcPr>
          <w:p w:rsidR="00611C27" w:rsidRPr="00BC0D0C" w:rsidRDefault="00611C27" w:rsidP="00DC314D">
            <w:pPr>
              <w:spacing w:after="0"/>
              <w:rPr>
                <w:rFonts w:cs="Times New Roman"/>
                <w:sz w:val="20"/>
                <w:szCs w:val="20"/>
              </w:rPr>
            </w:pPr>
            <w:r w:rsidRPr="00BC0D0C">
              <w:rPr>
                <w:rFonts w:cs="Times New Roman"/>
                <w:sz w:val="20"/>
                <w:szCs w:val="20"/>
              </w:rPr>
              <w:t>Student:</w:t>
            </w:r>
          </w:p>
        </w:tc>
        <w:tc>
          <w:tcPr>
            <w:tcW w:w="4255" w:type="dxa"/>
            <w:vAlign w:val="center"/>
          </w:tcPr>
          <w:p w:rsidR="00611C27" w:rsidRPr="00BC0D0C" w:rsidRDefault="00042462" w:rsidP="00042462">
            <w:pPr>
              <w:spacing w:after="0"/>
              <w:rPr>
                <w:rFonts w:cs="Times New Roman"/>
                <w:b/>
                <w:sz w:val="20"/>
                <w:szCs w:val="20"/>
              </w:rPr>
            </w:pPr>
            <w:r>
              <w:rPr>
                <w:rFonts w:cs="Times New Roman"/>
                <w:b/>
                <w:sz w:val="20"/>
                <w:szCs w:val="20"/>
              </w:rPr>
              <w:t>Petar</w:t>
            </w:r>
            <w:r w:rsidR="00DC314D" w:rsidRPr="00BC0D0C">
              <w:rPr>
                <w:rFonts w:cs="Times New Roman"/>
                <w:b/>
                <w:sz w:val="20"/>
                <w:szCs w:val="20"/>
              </w:rPr>
              <w:t xml:space="preserve"> </w:t>
            </w:r>
            <w:r>
              <w:rPr>
                <w:rFonts w:cs="Times New Roman"/>
                <w:b/>
                <w:sz w:val="20"/>
                <w:szCs w:val="20"/>
              </w:rPr>
              <w:t>Trifunović</w:t>
            </w:r>
          </w:p>
        </w:tc>
        <w:tc>
          <w:tcPr>
            <w:tcW w:w="1724" w:type="dxa"/>
            <w:vAlign w:val="center"/>
          </w:tcPr>
          <w:p w:rsidR="00611C27" w:rsidRPr="00BC0D0C" w:rsidRDefault="00611C27" w:rsidP="00611C27">
            <w:pPr>
              <w:spacing w:after="0"/>
              <w:rPr>
                <w:rFonts w:cs="Times New Roman"/>
                <w:sz w:val="20"/>
                <w:szCs w:val="20"/>
              </w:rPr>
            </w:pPr>
            <w:r w:rsidRPr="00BC0D0C">
              <w:rPr>
                <w:rFonts w:cs="Times New Roman"/>
                <w:sz w:val="20"/>
                <w:szCs w:val="20"/>
              </w:rPr>
              <w:t>Broj indeksa:</w:t>
            </w:r>
          </w:p>
        </w:tc>
        <w:tc>
          <w:tcPr>
            <w:tcW w:w="1813" w:type="dxa"/>
            <w:vAlign w:val="center"/>
          </w:tcPr>
          <w:p w:rsidR="00611C27" w:rsidRPr="00BC0D0C" w:rsidRDefault="00042462" w:rsidP="00611C27">
            <w:pPr>
              <w:spacing w:after="0"/>
              <w:rPr>
                <w:rFonts w:cs="Times New Roman"/>
                <w:b/>
                <w:sz w:val="20"/>
                <w:szCs w:val="20"/>
              </w:rPr>
            </w:pPr>
            <w:r>
              <w:rPr>
                <w:rFonts w:cs="Times New Roman"/>
                <w:b/>
                <w:sz w:val="20"/>
                <w:szCs w:val="20"/>
              </w:rPr>
              <w:t>E2 4</w:t>
            </w:r>
            <w:r w:rsidR="00DC314D" w:rsidRPr="00BC0D0C">
              <w:rPr>
                <w:rFonts w:cs="Times New Roman"/>
                <w:b/>
                <w:sz w:val="20"/>
                <w:szCs w:val="20"/>
              </w:rPr>
              <w:t>/2021</w:t>
            </w:r>
          </w:p>
        </w:tc>
      </w:tr>
      <w:tr w:rsidR="00611C27" w:rsidRPr="00BC0D0C" w:rsidTr="001774A7">
        <w:trPr>
          <w:cantSplit/>
          <w:trHeight w:hRule="exact" w:val="382"/>
        </w:trPr>
        <w:tc>
          <w:tcPr>
            <w:tcW w:w="1658" w:type="dxa"/>
            <w:tcBorders>
              <w:bottom w:val="nil"/>
            </w:tcBorders>
          </w:tcPr>
          <w:p w:rsidR="00611C27" w:rsidRPr="00BC0D0C" w:rsidRDefault="00611C27" w:rsidP="00DC314D">
            <w:pPr>
              <w:spacing w:after="0"/>
              <w:rPr>
                <w:rFonts w:cs="Times New Roman"/>
                <w:sz w:val="20"/>
                <w:szCs w:val="20"/>
              </w:rPr>
            </w:pPr>
            <w:r w:rsidRPr="00BC0D0C">
              <w:rPr>
                <w:rFonts w:cs="Times New Roman"/>
                <w:sz w:val="20"/>
                <w:szCs w:val="20"/>
              </w:rPr>
              <w:t>Oblast</w:t>
            </w:r>
          </w:p>
        </w:tc>
        <w:tc>
          <w:tcPr>
            <w:tcW w:w="7792" w:type="dxa"/>
            <w:gridSpan w:val="3"/>
            <w:tcBorders>
              <w:bottom w:val="nil"/>
            </w:tcBorders>
          </w:tcPr>
          <w:p w:rsidR="00611C27" w:rsidRPr="00BC0D0C" w:rsidRDefault="00AA5620" w:rsidP="001774A7">
            <w:pPr>
              <w:spacing w:after="0"/>
              <w:rPr>
                <w:rFonts w:cs="Times New Roman"/>
                <w:b/>
                <w:sz w:val="20"/>
                <w:szCs w:val="20"/>
              </w:rPr>
            </w:pPr>
            <w:r>
              <w:rPr>
                <w:rFonts w:cs="Times New Roman"/>
                <w:b/>
                <w:sz w:val="20"/>
                <w:szCs w:val="20"/>
              </w:rPr>
              <w:t>Distribuirani sistemi i programski jezici</w:t>
            </w:r>
          </w:p>
        </w:tc>
      </w:tr>
      <w:tr w:rsidR="00611C27" w:rsidRPr="00BC0D0C" w:rsidTr="001774A7">
        <w:trPr>
          <w:cantSplit/>
          <w:trHeight w:hRule="exact" w:val="416"/>
        </w:trPr>
        <w:tc>
          <w:tcPr>
            <w:tcW w:w="1658" w:type="dxa"/>
            <w:tcBorders>
              <w:top w:val="single" w:sz="4" w:space="0" w:color="auto"/>
              <w:bottom w:val="single" w:sz="12" w:space="0" w:color="auto"/>
            </w:tcBorders>
          </w:tcPr>
          <w:p w:rsidR="00611C27" w:rsidRPr="00BC0D0C" w:rsidRDefault="00611C27" w:rsidP="00DC314D">
            <w:pPr>
              <w:spacing w:after="0"/>
              <w:rPr>
                <w:rFonts w:cs="Times New Roman"/>
                <w:sz w:val="20"/>
                <w:szCs w:val="20"/>
              </w:rPr>
            </w:pPr>
            <w:r w:rsidRPr="00BC0D0C">
              <w:rPr>
                <w:rFonts w:cs="Times New Roman"/>
                <w:sz w:val="20"/>
                <w:szCs w:val="20"/>
              </w:rPr>
              <w:t>Mentor:</w:t>
            </w:r>
          </w:p>
        </w:tc>
        <w:tc>
          <w:tcPr>
            <w:tcW w:w="7792" w:type="dxa"/>
            <w:gridSpan w:val="3"/>
            <w:tcBorders>
              <w:top w:val="single" w:sz="4" w:space="0" w:color="auto"/>
              <w:bottom w:val="single" w:sz="12" w:space="0" w:color="auto"/>
            </w:tcBorders>
            <w:vAlign w:val="center"/>
          </w:tcPr>
          <w:p w:rsidR="00611C27" w:rsidRPr="00BC0D0C" w:rsidRDefault="001774A7" w:rsidP="00042462">
            <w:pPr>
              <w:spacing w:after="0"/>
              <w:rPr>
                <w:rFonts w:cs="Times New Roman"/>
                <w:b/>
                <w:sz w:val="20"/>
                <w:szCs w:val="20"/>
              </w:rPr>
            </w:pPr>
            <w:r w:rsidRPr="00BC0D0C">
              <w:rPr>
                <w:rFonts w:cs="Times New Roman"/>
                <w:b/>
                <w:sz w:val="20"/>
                <w:szCs w:val="20"/>
              </w:rPr>
              <w:t>p</w:t>
            </w:r>
            <w:r w:rsidR="00DC314D" w:rsidRPr="00BC0D0C">
              <w:rPr>
                <w:rFonts w:cs="Times New Roman"/>
                <w:b/>
                <w:sz w:val="20"/>
                <w:szCs w:val="20"/>
              </w:rPr>
              <w:t xml:space="preserve">rof. dr </w:t>
            </w:r>
            <w:r w:rsidR="00042462">
              <w:rPr>
                <w:rFonts w:cs="Times New Roman"/>
                <w:b/>
                <w:sz w:val="20"/>
                <w:szCs w:val="20"/>
              </w:rPr>
              <w:t>Gajić</w:t>
            </w:r>
            <w:r w:rsidR="00DC314D" w:rsidRPr="00BC0D0C">
              <w:rPr>
                <w:rFonts w:cs="Times New Roman"/>
                <w:b/>
                <w:sz w:val="20"/>
                <w:szCs w:val="20"/>
              </w:rPr>
              <w:t xml:space="preserve"> </w:t>
            </w:r>
            <w:r w:rsidR="00042462">
              <w:rPr>
                <w:rFonts w:cs="Times New Roman"/>
                <w:b/>
                <w:sz w:val="20"/>
                <w:szCs w:val="20"/>
              </w:rPr>
              <w:t>Dušan</w:t>
            </w:r>
          </w:p>
        </w:tc>
      </w:tr>
      <w:tr w:rsidR="00611C27" w:rsidRPr="00BC0D0C" w:rsidTr="00611C27">
        <w:trPr>
          <w:cantSplit/>
          <w:trHeight w:hRule="exact" w:val="1936"/>
        </w:trPr>
        <w:tc>
          <w:tcPr>
            <w:tcW w:w="9450" w:type="dxa"/>
            <w:gridSpan w:val="4"/>
            <w:tcBorders>
              <w:top w:val="single" w:sz="12" w:space="0" w:color="auto"/>
              <w:bottom w:val="single" w:sz="12" w:space="0" w:color="auto"/>
            </w:tcBorders>
            <w:shd w:val="pct5" w:color="auto" w:fill="auto"/>
            <w:vAlign w:val="center"/>
          </w:tcPr>
          <w:p w:rsidR="00611C27" w:rsidRPr="00BC0D0C" w:rsidRDefault="00611C27" w:rsidP="00611C27">
            <w:pPr>
              <w:pStyle w:val="tab"/>
              <w:spacing w:before="0" w:after="0"/>
              <w:ind w:left="34" w:right="-108"/>
              <w:jc w:val="left"/>
              <w:rPr>
                <w:rFonts w:ascii="Times New Roman" w:hAnsi="Times New Roman"/>
                <w:lang w:val="sr-Latn-RS"/>
              </w:rPr>
            </w:pPr>
          </w:p>
          <w:p w:rsidR="00611C27" w:rsidRPr="00BC0D0C" w:rsidRDefault="00611C27" w:rsidP="00611C27">
            <w:pPr>
              <w:pStyle w:val="tab"/>
              <w:spacing w:before="0" w:after="0"/>
              <w:ind w:left="34" w:right="-108"/>
              <w:jc w:val="left"/>
              <w:rPr>
                <w:rFonts w:ascii="Times New Roman" w:hAnsi="Times New Roman"/>
                <w:szCs w:val="20"/>
                <w:lang w:val="sr-Latn-RS"/>
              </w:rPr>
            </w:pPr>
            <w:r w:rsidRPr="00BC0D0C">
              <w:rPr>
                <w:rFonts w:ascii="Times New Roman" w:hAnsi="Times New Roman"/>
                <w:szCs w:val="20"/>
                <w:lang w:val="sr-Latn-RS"/>
              </w:rPr>
              <w:t xml:space="preserve">NA OSNOVU PODNETE PRIJAVE, PRILOŽENE DOKUMENTACIJE I ODREDBI STATUTA FAKULTETA </w:t>
            </w:r>
          </w:p>
          <w:p w:rsidR="00611C27" w:rsidRPr="00BC0D0C" w:rsidRDefault="00611C27" w:rsidP="00611C27">
            <w:pPr>
              <w:pStyle w:val="tab"/>
              <w:spacing w:before="0" w:after="0"/>
              <w:ind w:left="34" w:right="-108"/>
              <w:jc w:val="left"/>
              <w:rPr>
                <w:rFonts w:ascii="Times New Roman" w:hAnsi="Times New Roman"/>
                <w:szCs w:val="20"/>
                <w:lang w:val="sr-Latn-RS"/>
              </w:rPr>
            </w:pPr>
            <w:r w:rsidRPr="00BC0D0C">
              <w:rPr>
                <w:rFonts w:ascii="Times New Roman" w:hAnsi="Times New Roman"/>
                <w:szCs w:val="20"/>
                <w:lang w:val="sr-Latn-RS"/>
              </w:rPr>
              <w:t>IZDAJE SE ZADATAK ZA</w:t>
            </w:r>
            <w:r w:rsidR="00DC314D" w:rsidRPr="00BC0D0C">
              <w:rPr>
                <w:rFonts w:ascii="Times New Roman" w:hAnsi="Times New Roman"/>
                <w:szCs w:val="20"/>
                <w:lang w:val="sr-Latn-RS"/>
              </w:rPr>
              <w:t xml:space="preserve"> MASTER</w:t>
            </w:r>
            <w:r w:rsidRPr="00BC0D0C">
              <w:rPr>
                <w:rFonts w:ascii="Times New Roman" w:hAnsi="Times New Roman"/>
                <w:szCs w:val="20"/>
                <w:lang w:val="sr-Latn-RS"/>
              </w:rPr>
              <w:t xml:space="preserve"> RAD, SA SLEDEĆIM ELEMENTIMA:</w:t>
            </w:r>
          </w:p>
          <w:p w:rsidR="00611C27" w:rsidRPr="00BC0D0C" w:rsidRDefault="00611C27" w:rsidP="00D7479D">
            <w:pPr>
              <w:numPr>
                <w:ilvl w:val="0"/>
                <w:numId w:val="2"/>
              </w:numPr>
              <w:spacing w:before="0" w:after="0" w:line="240" w:lineRule="auto"/>
              <w:jc w:val="both"/>
              <w:rPr>
                <w:rFonts w:cs="Times New Roman"/>
                <w:sz w:val="20"/>
                <w:szCs w:val="20"/>
              </w:rPr>
            </w:pPr>
            <w:r w:rsidRPr="00BC0D0C">
              <w:rPr>
                <w:rFonts w:cs="Times New Roman"/>
                <w:sz w:val="20"/>
                <w:szCs w:val="20"/>
              </w:rPr>
              <w:t>problem – tema r</w:t>
            </w:r>
            <w:r w:rsidR="001774A7" w:rsidRPr="00BC0D0C">
              <w:rPr>
                <w:rFonts w:cs="Times New Roman"/>
                <w:sz w:val="20"/>
                <w:szCs w:val="20"/>
              </w:rPr>
              <w:t>ada</w:t>
            </w:r>
            <w:r w:rsidRPr="00BC0D0C">
              <w:rPr>
                <w:rFonts w:cs="Times New Roman"/>
                <w:sz w:val="20"/>
                <w:szCs w:val="20"/>
              </w:rPr>
              <w:t>;</w:t>
            </w:r>
          </w:p>
          <w:p w:rsidR="00611C27" w:rsidRPr="00BC0D0C" w:rsidRDefault="00611C27" w:rsidP="00D7479D">
            <w:pPr>
              <w:numPr>
                <w:ilvl w:val="0"/>
                <w:numId w:val="2"/>
              </w:numPr>
              <w:spacing w:before="0" w:after="0" w:line="240" w:lineRule="auto"/>
              <w:jc w:val="both"/>
              <w:rPr>
                <w:rFonts w:cs="Times New Roman"/>
                <w:sz w:val="20"/>
                <w:szCs w:val="20"/>
              </w:rPr>
            </w:pPr>
            <w:r w:rsidRPr="00BC0D0C">
              <w:rPr>
                <w:rFonts w:cs="Times New Roman"/>
                <w:spacing w:val="-8"/>
                <w:sz w:val="20"/>
                <w:szCs w:val="20"/>
              </w:rPr>
              <w:t>način rešavanja problema i načiin praktične provere rezultata rada, ako je takva provera neophodna;</w:t>
            </w:r>
          </w:p>
          <w:p w:rsidR="00611C27" w:rsidRPr="00BC0D0C" w:rsidRDefault="00611C27" w:rsidP="00D7479D">
            <w:pPr>
              <w:numPr>
                <w:ilvl w:val="0"/>
                <w:numId w:val="2"/>
              </w:numPr>
              <w:spacing w:before="0" w:after="0" w:line="240" w:lineRule="auto"/>
              <w:jc w:val="both"/>
              <w:rPr>
                <w:rFonts w:cs="Times New Roman"/>
                <w:sz w:val="20"/>
                <w:szCs w:val="20"/>
              </w:rPr>
            </w:pPr>
            <w:r w:rsidRPr="00BC0D0C">
              <w:rPr>
                <w:rFonts w:cs="Times New Roman"/>
                <w:spacing w:val="-8"/>
                <w:sz w:val="20"/>
                <w:szCs w:val="20"/>
              </w:rPr>
              <w:t>literatura;</w:t>
            </w:r>
          </w:p>
          <w:p w:rsidR="00611C27" w:rsidRPr="00BC0D0C" w:rsidRDefault="00611C27" w:rsidP="00611C27">
            <w:pPr>
              <w:pStyle w:val="tab"/>
              <w:spacing w:before="0" w:after="0"/>
              <w:ind w:left="34" w:right="-108"/>
              <w:jc w:val="center"/>
              <w:rPr>
                <w:rFonts w:ascii="Times New Roman" w:hAnsi="Times New Roman"/>
                <w:lang w:val="sr-Latn-RS"/>
              </w:rPr>
            </w:pPr>
          </w:p>
          <w:p w:rsidR="00611C27" w:rsidRPr="00BC0D0C" w:rsidRDefault="00611C27" w:rsidP="00611C27">
            <w:pPr>
              <w:pStyle w:val="tab"/>
              <w:spacing w:before="0" w:after="0"/>
              <w:ind w:left="34" w:right="-108"/>
              <w:jc w:val="center"/>
              <w:rPr>
                <w:rFonts w:ascii="Times New Roman" w:hAnsi="Times New Roman"/>
                <w:lang w:val="sr-Latn-RS"/>
              </w:rPr>
            </w:pPr>
          </w:p>
        </w:tc>
      </w:tr>
    </w:tbl>
    <w:p w:rsidR="00611C27" w:rsidRPr="00BC0D0C" w:rsidRDefault="00611C27" w:rsidP="00611C27">
      <w:pPr>
        <w:pStyle w:val="tab"/>
        <w:tabs>
          <w:tab w:val="left" w:pos="6237"/>
        </w:tabs>
        <w:spacing w:before="240" w:after="60"/>
        <w:jc w:val="left"/>
        <w:rPr>
          <w:rFonts w:ascii="Times New Roman" w:hAnsi="Times New Roman"/>
          <w:b/>
          <w:spacing w:val="-4"/>
          <w:sz w:val="24"/>
          <w:szCs w:val="24"/>
          <w:lang w:val="sr-Latn-RS"/>
        </w:rPr>
      </w:pPr>
      <w:r w:rsidRPr="00BC0D0C">
        <w:rPr>
          <w:rFonts w:ascii="Times New Roman" w:hAnsi="Times New Roman"/>
          <w:b/>
          <w:spacing w:val="-4"/>
          <w:sz w:val="24"/>
          <w:szCs w:val="24"/>
          <w:lang w:val="sr-Latn-RS"/>
        </w:rPr>
        <w:t>NASLOV</w:t>
      </w:r>
      <w:r w:rsidR="00DC314D" w:rsidRPr="00BC0D0C">
        <w:rPr>
          <w:rFonts w:ascii="Times New Roman" w:hAnsi="Times New Roman"/>
          <w:b/>
          <w:spacing w:val="-4"/>
          <w:sz w:val="24"/>
          <w:szCs w:val="24"/>
          <w:lang w:val="sr-Latn-RS"/>
        </w:rPr>
        <w:t xml:space="preserve"> MASTER </w:t>
      </w:r>
      <w:r w:rsidRPr="00BC0D0C">
        <w:rPr>
          <w:rFonts w:ascii="Times New Roman" w:hAnsi="Times New Roman"/>
          <w:b/>
          <w:spacing w:val="-4"/>
          <w:sz w:val="24"/>
          <w:szCs w:val="24"/>
          <w:lang w:val="sr-Latn-RS"/>
        </w:rPr>
        <w:t>RADA:</w:t>
      </w:r>
    </w:p>
    <w:tbl>
      <w:tblPr>
        <w:tblW w:w="945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611C27" w:rsidRPr="00BC0D0C" w:rsidTr="00611C27">
        <w:trPr>
          <w:cantSplit/>
          <w:trHeight w:hRule="exact" w:val="608"/>
        </w:trPr>
        <w:tc>
          <w:tcPr>
            <w:tcW w:w="9450" w:type="dxa"/>
            <w:tcBorders>
              <w:top w:val="single" w:sz="12" w:space="0" w:color="auto"/>
              <w:bottom w:val="single" w:sz="12" w:space="0" w:color="auto"/>
            </w:tcBorders>
            <w:vAlign w:val="center"/>
          </w:tcPr>
          <w:p w:rsidR="00611C27" w:rsidRPr="00BC0D0C" w:rsidRDefault="00AA5620" w:rsidP="00611C27">
            <w:pPr>
              <w:pStyle w:val="tab"/>
              <w:spacing w:before="0" w:after="0"/>
              <w:jc w:val="center"/>
              <w:rPr>
                <w:rFonts w:ascii="Times New Roman" w:hAnsi="Times New Roman"/>
                <w:b/>
                <w:bCs/>
                <w:color w:val="FF0000"/>
                <w:szCs w:val="20"/>
                <w:lang w:val="sr-Latn-RS"/>
              </w:rPr>
            </w:pPr>
            <w:r w:rsidRPr="00AA5620">
              <w:rPr>
                <w:rFonts w:ascii="Times New Roman" w:hAnsi="Times New Roman"/>
                <w:b/>
                <w:bCs/>
                <w:szCs w:val="20"/>
                <w:lang w:val="sr-Latn-RS"/>
              </w:rPr>
              <w:t xml:space="preserve">Primena tehnika obfuskacije izvornog koda nad programskim jezikom </w:t>
            </w:r>
            <w:r w:rsidRPr="00AA5620">
              <w:rPr>
                <w:rFonts w:ascii="Times New Roman" w:hAnsi="Times New Roman"/>
                <w:b/>
                <w:bCs/>
                <w:i/>
                <w:szCs w:val="20"/>
                <w:lang w:val="sr-Latn-RS"/>
              </w:rPr>
              <w:t>Solidity</w:t>
            </w:r>
          </w:p>
        </w:tc>
      </w:tr>
    </w:tbl>
    <w:p w:rsidR="00611C27" w:rsidRPr="00BC0D0C" w:rsidRDefault="00611C27" w:rsidP="00611C27">
      <w:pPr>
        <w:pStyle w:val="tab"/>
        <w:tabs>
          <w:tab w:val="left" w:pos="6237"/>
        </w:tabs>
        <w:spacing w:before="240" w:after="60"/>
        <w:jc w:val="left"/>
        <w:rPr>
          <w:rFonts w:ascii="Times New Roman" w:hAnsi="Times New Roman"/>
          <w:b/>
          <w:spacing w:val="-4"/>
          <w:sz w:val="24"/>
          <w:szCs w:val="24"/>
          <w:lang w:val="sr-Latn-RS"/>
        </w:rPr>
      </w:pPr>
      <w:r w:rsidRPr="00BC0D0C">
        <w:rPr>
          <w:rFonts w:ascii="Times New Roman" w:hAnsi="Times New Roman"/>
          <w:b/>
          <w:spacing w:val="-4"/>
          <w:sz w:val="24"/>
          <w:szCs w:val="24"/>
          <w:lang w:val="sr-Latn-RS"/>
        </w:rPr>
        <w:t>TEKST</w:t>
      </w:r>
      <w:r w:rsidR="00DC314D" w:rsidRPr="00BC0D0C">
        <w:rPr>
          <w:rFonts w:ascii="Times New Roman" w:hAnsi="Times New Roman"/>
          <w:b/>
          <w:spacing w:val="-4"/>
          <w:sz w:val="24"/>
          <w:szCs w:val="24"/>
          <w:lang w:val="sr-Latn-RS"/>
        </w:rPr>
        <w:t xml:space="preserve"> </w:t>
      </w:r>
      <w:r w:rsidRPr="00BC0D0C">
        <w:rPr>
          <w:rFonts w:ascii="Times New Roman" w:hAnsi="Times New Roman"/>
          <w:b/>
          <w:spacing w:val="-4"/>
          <w:sz w:val="24"/>
          <w:szCs w:val="24"/>
          <w:lang w:val="sr-Latn-RS"/>
        </w:rPr>
        <w:t>ZADATKA:</w:t>
      </w:r>
    </w:p>
    <w:tbl>
      <w:tblPr>
        <w:tblW w:w="945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611C27" w:rsidRPr="00BC0D0C" w:rsidTr="00611C27">
        <w:trPr>
          <w:cantSplit/>
          <w:trHeight w:hRule="exact" w:val="2014"/>
        </w:trPr>
        <w:tc>
          <w:tcPr>
            <w:tcW w:w="9450" w:type="dxa"/>
            <w:tcBorders>
              <w:top w:val="single" w:sz="12" w:space="0" w:color="auto"/>
              <w:bottom w:val="single" w:sz="12" w:space="0" w:color="auto"/>
            </w:tcBorders>
          </w:tcPr>
          <w:p w:rsidR="00611C27" w:rsidRPr="00BC0D0C" w:rsidRDefault="00611C27" w:rsidP="00611C27">
            <w:pPr>
              <w:pStyle w:val="tab"/>
              <w:spacing w:after="0"/>
              <w:rPr>
                <w:rFonts w:ascii="Times New Roman" w:hAnsi="Times New Roman"/>
                <w:sz w:val="18"/>
                <w:szCs w:val="18"/>
                <w:lang w:val="sr-Latn-RS"/>
              </w:rPr>
            </w:pPr>
            <w:r w:rsidRPr="00BC0D0C">
              <w:rPr>
                <w:rFonts w:ascii="Times New Roman" w:hAnsi="Times New Roman"/>
                <w:sz w:val="18"/>
                <w:szCs w:val="18"/>
                <w:lang w:val="sr-Latn-RS"/>
              </w:rPr>
              <w:t>OVDE ĆE BITI DOPUNJEN TEKST ZADATKA</w:t>
            </w:r>
          </w:p>
          <w:p w:rsidR="00611C27" w:rsidRPr="00BC0D0C" w:rsidRDefault="00611C27" w:rsidP="00611C27">
            <w:pPr>
              <w:pStyle w:val="tab"/>
              <w:spacing w:after="0"/>
              <w:jc w:val="left"/>
              <w:rPr>
                <w:rFonts w:ascii="Times New Roman" w:hAnsi="Times New Roman"/>
                <w:color w:val="FF0000"/>
                <w:sz w:val="18"/>
                <w:szCs w:val="18"/>
                <w:lang w:val="sr-Latn-RS"/>
              </w:rPr>
            </w:pPr>
            <w:r w:rsidRPr="00BC0D0C">
              <w:rPr>
                <w:rFonts w:ascii="Times New Roman" w:hAnsi="Times New Roman"/>
                <w:color w:val="FF0000"/>
                <w:sz w:val="18"/>
                <w:szCs w:val="18"/>
                <w:lang w:val="sr-Latn-RS"/>
              </w:rPr>
              <w:t xml:space="preserve">Proučiti koncepte ... </w:t>
            </w:r>
            <w:r w:rsidRPr="00BC0D0C">
              <w:rPr>
                <w:rFonts w:ascii="Times New Roman" w:hAnsi="Times New Roman"/>
                <w:color w:val="FF0000"/>
                <w:sz w:val="18"/>
                <w:szCs w:val="18"/>
                <w:lang w:val="sr-Latn-RS"/>
              </w:rPr>
              <w:br/>
              <w:t>Proučiti tehnološke platforme ….</w:t>
            </w:r>
          </w:p>
          <w:p w:rsidR="00611C27" w:rsidRPr="00BC0D0C" w:rsidRDefault="00611C27" w:rsidP="00611C27">
            <w:pPr>
              <w:pStyle w:val="tab"/>
              <w:spacing w:after="0"/>
              <w:rPr>
                <w:rFonts w:ascii="Times New Roman" w:hAnsi="Times New Roman"/>
                <w:color w:val="FF0000"/>
                <w:sz w:val="18"/>
                <w:szCs w:val="18"/>
                <w:lang w:val="sr-Latn-RS"/>
              </w:rPr>
            </w:pPr>
            <w:r w:rsidRPr="00BC0D0C">
              <w:rPr>
                <w:rFonts w:ascii="Times New Roman" w:hAnsi="Times New Roman"/>
                <w:color w:val="FF0000"/>
                <w:sz w:val="18"/>
                <w:szCs w:val="18"/>
                <w:lang w:val="sr-Latn-RS"/>
              </w:rPr>
              <w:t>Implementirati ...</w:t>
            </w:r>
          </w:p>
          <w:p w:rsidR="00611C27" w:rsidRPr="00BC0D0C" w:rsidRDefault="00611C27" w:rsidP="00611C27">
            <w:pPr>
              <w:pStyle w:val="tab"/>
              <w:spacing w:after="0"/>
              <w:rPr>
                <w:rFonts w:ascii="Times New Roman" w:hAnsi="Times New Roman"/>
                <w:sz w:val="18"/>
                <w:szCs w:val="18"/>
                <w:lang w:val="sr-Latn-RS"/>
              </w:rPr>
            </w:pPr>
            <w:r w:rsidRPr="00BC0D0C">
              <w:rPr>
                <w:rFonts w:ascii="Times New Roman" w:hAnsi="Times New Roman"/>
                <w:color w:val="FF0000"/>
                <w:sz w:val="18"/>
                <w:szCs w:val="18"/>
                <w:lang w:val="sr-Latn-RS"/>
              </w:rPr>
              <w:t>Diskutovati predloženo rešenje.</w:t>
            </w:r>
          </w:p>
        </w:tc>
      </w:tr>
    </w:tbl>
    <w:p w:rsidR="00611C27" w:rsidRPr="00BC0D0C" w:rsidRDefault="00611C27" w:rsidP="00611C27">
      <w:pPr>
        <w:rPr>
          <w:rFonts w:cs="Times New Roman"/>
          <w:sz w:val="12"/>
        </w:rPr>
      </w:pPr>
    </w:p>
    <w:tbl>
      <w:tblPr>
        <w:tblW w:w="945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4678"/>
        <w:gridCol w:w="4772"/>
      </w:tblGrid>
      <w:tr w:rsidR="00611C27" w:rsidRPr="00BC0D0C" w:rsidTr="00DC314D">
        <w:trPr>
          <w:cantSplit/>
          <w:trHeight w:hRule="exact" w:val="398"/>
        </w:trPr>
        <w:tc>
          <w:tcPr>
            <w:tcW w:w="4678" w:type="dxa"/>
            <w:tcBorders>
              <w:top w:val="single" w:sz="12" w:space="0" w:color="auto"/>
              <w:bottom w:val="single" w:sz="4" w:space="0" w:color="auto"/>
            </w:tcBorders>
          </w:tcPr>
          <w:p w:rsidR="00611C27" w:rsidRPr="00BC0D0C" w:rsidRDefault="00611C27" w:rsidP="001774A7">
            <w:pPr>
              <w:rPr>
                <w:rFonts w:cs="Times New Roman"/>
                <w:sz w:val="20"/>
                <w:szCs w:val="20"/>
              </w:rPr>
            </w:pPr>
            <w:r w:rsidRPr="00BC0D0C">
              <w:rPr>
                <w:rFonts w:cs="Times New Roman"/>
                <w:sz w:val="20"/>
                <w:szCs w:val="20"/>
              </w:rPr>
              <w:t>Rukovodilac studijskog programa:</w:t>
            </w:r>
          </w:p>
        </w:tc>
        <w:tc>
          <w:tcPr>
            <w:tcW w:w="4772" w:type="dxa"/>
            <w:tcBorders>
              <w:top w:val="single" w:sz="12" w:space="0" w:color="auto"/>
              <w:bottom w:val="single" w:sz="4" w:space="0" w:color="auto"/>
            </w:tcBorders>
            <w:vAlign w:val="center"/>
          </w:tcPr>
          <w:p w:rsidR="00611C27" w:rsidRPr="00BC0D0C" w:rsidRDefault="00611C27" w:rsidP="00611C27">
            <w:pPr>
              <w:rPr>
                <w:rFonts w:cs="Times New Roman"/>
                <w:sz w:val="20"/>
                <w:szCs w:val="20"/>
              </w:rPr>
            </w:pPr>
            <w:r w:rsidRPr="00BC0D0C">
              <w:rPr>
                <w:rFonts w:cs="Times New Roman"/>
                <w:sz w:val="20"/>
                <w:szCs w:val="20"/>
              </w:rPr>
              <w:t>Mentor rada:</w:t>
            </w:r>
          </w:p>
        </w:tc>
      </w:tr>
      <w:tr w:rsidR="00611C27" w:rsidRPr="00BC0D0C" w:rsidTr="00611C27">
        <w:trPr>
          <w:cantSplit/>
          <w:trHeight w:hRule="exact" w:val="385"/>
        </w:trPr>
        <w:tc>
          <w:tcPr>
            <w:tcW w:w="4678" w:type="dxa"/>
            <w:tcBorders>
              <w:top w:val="single" w:sz="4" w:space="0" w:color="auto"/>
              <w:bottom w:val="single" w:sz="12" w:space="0" w:color="auto"/>
            </w:tcBorders>
          </w:tcPr>
          <w:p w:rsidR="00611C27" w:rsidRPr="00BC0D0C" w:rsidRDefault="00611C27" w:rsidP="00611C27">
            <w:pPr>
              <w:rPr>
                <w:rFonts w:cs="Times New Roman"/>
                <w:sz w:val="20"/>
              </w:rPr>
            </w:pPr>
          </w:p>
        </w:tc>
        <w:tc>
          <w:tcPr>
            <w:tcW w:w="4772" w:type="dxa"/>
            <w:tcBorders>
              <w:top w:val="single" w:sz="4" w:space="0" w:color="auto"/>
              <w:bottom w:val="single" w:sz="12" w:space="0" w:color="auto"/>
            </w:tcBorders>
          </w:tcPr>
          <w:p w:rsidR="00611C27" w:rsidRPr="00BC0D0C" w:rsidRDefault="00611C27" w:rsidP="00611C27">
            <w:pPr>
              <w:rPr>
                <w:rFonts w:cs="Times New Roman"/>
                <w:sz w:val="20"/>
              </w:rPr>
            </w:pPr>
          </w:p>
        </w:tc>
      </w:tr>
    </w:tbl>
    <w:p w:rsidR="00611C27" w:rsidRPr="00BC0D0C" w:rsidRDefault="00611C27" w:rsidP="00611C27">
      <w:pPr>
        <w:rPr>
          <w:rFonts w:cs="Times New Roman"/>
          <w:sz w:val="16"/>
        </w:rPr>
      </w:pPr>
    </w:p>
    <w:tbl>
      <w:tblPr>
        <w:tblW w:w="945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450"/>
      </w:tblGrid>
      <w:tr w:rsidR="00611C27" w:rsidRPr="00BC0D0C" w:rsidTr="00611C27">
        <w:trPr>
          <w:cantSplit/>
          <w:trHeight w:hRule="exact" w:val="346"/>
        </w:trPr>
        <w:tc>
          <w:tcPr>
            <w:tcW w:w="9450" w:type="dxa"/>
          </w:tcPr>
          <w:p w:rsidR="00611C27" w:rsidRPr="00BC0D0C" w:rsidRDefault="00611C27" w:rsidP="00611C27">
            <w:pPr>
              <w:spacing w:before="60"/>
              <w:ind w:right="-57"/>
              <w:rPr>
                <w:rFonts w:cs="Times New Roman"/>
                <w:sz w:val="20"/>
                <w:szCs w:val="20"/>
              </w:rPr>
            </w:pPr>
            <w:r w:rsidRPr="00BC0D0C">
              <w:rPr>
                <w:rFonts w:cs="Times New Roman"/>
                <w:sz w:val="20"/>
                <w:szCs w:val="20"/>
              </w:rPr>
              <w:t xml:space="preserve">Primerak za:  </w:t>
            </w:r>
            <w:r w:rsidRPr="00BC0D0C">
              <w:rPr>
                <w:rFonts w:cs="Times New Roman"/>
                <w:sz w:val="20"/>
                <w:szCs w:val="20"/>
              </w:rPr>
              <w:fldChar w:fldCharType="begin">
                <w:ffData>
                  <w:name w:val="Check3"/>
                  <w:enabled/>
                  <w:calcOnExit w:val="0"/>
                  <w:checkBox>
                    <w:sizeAuto/>
                    <w:default w:val="0"/>
                  </w:checkBox>
                </w:ffData>
              </w:fldChar>
            </w:r>
            <w:r w:rsidRPr="00BC0D0C">
              <w:rPr>
                <w:rFonts w:cs="Times New Roman"/>
                <w:sz w:val="20"/>
                <w:szCs w:val="20"/>
              </w:rPr>
              <w:instrText xml:space="preserve"> FORMCHECKBOX </w:instrText>
            </w:r>
            <w:r w:rsidRPr="00BC0D0C">
              <w:rPr>
                <w:rFonts w:cs="Times New Roman"/>
                <w:sz w:val="20"/>
                <w:szCs w:val="20"/>
              </w:rPr>
            </w:r>
            <w:r w:rsidRPr="00BC0D0C">
              <w:rPr>
                <w:rFonts w:cs="Times New Roman"/>
                <w:sz w:val="20"/>
                <w:szCs w:val="20"/>
              </w:rPr>
              <w:fldChar w:fldCharType="end"/>
            </w:r>
            <w:r w:rsidRPr="00BC0D0C">
              <w:rPr>
                <w:rFonts w:cs="Times New Roman"/>
                <w:sz w:val="20"/>
                <w:szCs w:val="20"/>
              </w:rPr>
              <w:t xml:space="preserve"> - Studenta; </w:t>
            </w:r>
            <w:r w:rsidRPr="00BC0D0C">
              <w:rPr>
                <w:rFonts w:cs="Times New Roman"/>
                <w:sz w:val="20"/>
                <w:szCs w:val="20"/>
              </w:rPr>
              <w:fldChar w:fldCharType="begin">
                <w:ffData>
                  <w:name w:val="Check3"/>
                  <w:enabled/>
                  <w:calcOnExit w:val="0"/>
                  <w:checkBox>
                    <w:sizeAuto/>
                    <w:default w:val="0"/>
                  </w:checkBox>
                </w:ffData>
              </w:fldChar>
            </w:r>
            <w:r w:rsidRPr="00BC0D0C">
              <w:rPr>
                <w:rFonts w:cs="Times New Roman"/>
                <w:sz w:val="20"/>
                <w:szCs w:val="20"/>
              </w:rPr>
              <w:instrText xml:space="preserve"> FORMCHECKBOX </w:instrText>
            </w:r>
            <w:r w:rsidRPr="00BC0D0C">
              <w:rPr>
                <w:rFonts w:cs="Times New Roman"/>
                <w:sz w:val="20"/>
                <w:szCs w:val="20"/>
              </w:rPr>
            </w:r>
            <w:r w:rsidRPr="00BC0D0C">
              <w:rPr>
                <w:rFonts w:cs="Times New Roman"/>
                <w:sz w:val="20"/>
                <w:szCs w:val="20"/>
              </w:rPr>
              <w:fldChar w:fldCharType="end"/>
            </w:r>
            <w:r w:rsidRPr="00BC0D0C">
              <w:rPr>
                <w:rFonts w:cs="Times New Roman"/>
                <w:sz w:val="20"/>
                <w:szCs w:val="20"/>
              </w:rPr>
              <w:t xml:space="preserve"> -Mentora</w:t>
            </w:r>
          </w:p>
        </w:tc>
      </w:tr>
    </w:tbl>
    <w:p w:rsidR="00C36C3F" w:rsidRPr="00BC0D0C" w:rsidRDefault="00C36C3F" w:rsidP="00611C27">
      <w:pPr>
        <w:spacing w:before="0" w:after="200"/>
        <w:rPr>
          <w:rFonts w:cs="Times New Roman"/>
          <w:sz w:val="32"/>
        </w:rPr>
        <w:sectPr w:rsidR="00C36C3F" w:rsidRPr="00BC0D0C" w:rsidSect="00C36C3F">
          <w:pgSz w:w="11910" w:h="16840"/>
          <w:pgMar w:top="1580" w:right="740" w:bottom="280" w:left="1000" w:header="720" w:footer="720" w:gutter="0"/>
          <w:cols w:space="720"/>
        </w:sectPr>
      </w:pPr>
    </w:p>
    <w:sdt>
      <w:sdtPr>
        <w:rPr>
          <w:rFonts w:ascii="Times New Roman" w:eastAsiaTheme="minorHAnsi" w:hAnsi="Times New Roman" w:cstheme="minorBidi"/>
          <w:b w:val="0"/>
          <w:bCs w:val="0"/>
          <w:color w:val="auto"/>
          <w:sz w:val="24"/>
          <w:szCs w:val="22"/>
          <w:lang w:val="sr-Latn-RS" w:eastAsia="en-US"/>
        </w:rPr>
        <w:id w:val="1228651334"/>
        <w:docPartObj>
          <w:docPartGallery w:val="Table of Contents"/>
          <w:docPartUnique/>
        </w:docPartObj>
      </w:sdtPr>
      <w:sdtEndPr>
        <w:rPr>
          <w:noProof/>
        </w:rPr>
      </w:sdtEndPr>
      <w:sdtContent>
        <w:p w:rsidR="00D40DE6" w:rsidRPr="00BC0D0C" w:rsidRDefault="00D40DE6" w:rsidP="000D11D0">
          <w:pPr>
            <w:pStyle w:val="TOCHeading"/>
            <w:rPr>
              <w:rFonts w:ascii="Times New Roman" w:hAnsi="Times New Roman" w:cs="Times New Roman"/>
              <w:color w:val="auto"/>
              <w:lang w:val="sr-Latn-RS"/>
            </w:rPr>
          </w:pPr>
          <w:r w:rsidRPr="00BC0D0C">
            <w:rPr>
              <w:rFonts w:ascii="Times New Roman" w:hAnsi="Times New Roman" w:cs="Times New Roman"/>
              <w:color w:val="auto"/>
              <w:lang w:val="sr-Latn-RS"/>
            </w:rPr>
            <w:t>Sadržaj</w:t>
          </w:r>
        </w:p>
        <w:p w:rsidR="00CA2B76" w:rsidRDefault="00D40DE6">
          <w:pPr>
            <w:pStyle w:val="TOC1"/>
            <w:tabs>
              <w:tab w:val="left" w:pos="440"/>
              <w:tab w:val="right" w:leader="dot" w:pos="9016"/>
            </w:tabs>
            <w:rPr>
              <w:rFonts w:asciiTheme="minorHAnsi" w:hAnsiTheme="minorHAnsi"/>
              <w:noProof/>
              <w:sz w:val="22"/>
              <w:lang w:eastAsia="en-US"/>
            </w:rPr>
          </w:pPr>
          <w:r w:rsidRPr="00BC0D0C">
            <w:rPr>
              <w:lang w:val="sr-Latn-RS"/>
            </w:rPr>
            <w:fldChar w:fldCharType="begin"/>
          </w:r>
          <w:r w:rsidRPr="00BC0D0C">
            <w:rPr>
              <w:lang w:val="sr-Latn-RS"/>
            </w:rPr>
            <w:instrText xml:space="preserve"> TOC \o "1-3" \h \z \u </w:instrText>
          </w:r>
          <w:r w:rsidRPr="00BC0D0C">
            <w:rPr>
              <w:lang w:val="sr-Latn-RS"/>
            </w:rPr>
            <w:fldChar w:fldCharType="separate"/>
          </w:r>
          <w:hyperlink w:anchor="_Toc114583895" w:history="1">
            <w:r w:rsidR="00CA2B76" w:rsidRPr="00256B0D">
              <w:rPr>
                <w:rStyle w:val="Hyperlink"/>
                <w:noProof/>
              </w:rPr>
              <w:t>1.</w:t>
            </w:r>
            <w:r w:rsidR="00CA2B76">
              <w:rPr>
                <w:rFonts w:asciiTheme="minorHAnsi" w:hAnsiTheme="minorHAnsi"/>
                <w:noProof/>
                <w:sz w:val="22"/>
                <w:lang w:eastAsia="en-US"/>
              </w:rPr>
              <w:tab/>
            </w:r>
            <w:r w:rsidR="00CA2B76" w:rsidRPr="00256B0D">
              <w:rPr>
                <w:rStyle w:val="Hyperlink"/>
                <w:noProof/>
              </w:rPr>
              <w:t>UVOD</w:t>
            </w:r>
            <w:r w:rsidR="00CA2B76">
              <w:rPr>
                <w:noProof/>
                <w:webHidden/>
              </w:rPr>
              <w:tab/>
            </w:r>
            <w:r w:rsidR="00CA2B76">
              <w:rPr>
                <w:noProof/>
                <w:webHidden/>
              </w:rPr>
              <w:fldChar w:fldCharType="begin"/>
            </w:r>
            <w:r w:rsidR="00CA2B76">
              <w:rPr>
                <w:noProof/>
                <w:webHidden/>
              </w:rPr>
              <w:instrText xml:space="preserve"> PAGEREF _Toc114583895 \h </w:instrText>
            </w:r>
            <w:r w:rsidR="00CA2B76">
              <w:rPr>
                <w:noProof/>
                <w:webHidden/>
              </w:rPr>
            </w:r>
            <w:r w:rsidR="00CA2B76">
              <w:rPr>
                <w:noProof/>
                <w:webHidden/>
              </w:rPr>
              <w:fldChar w:fldCharType="separate"/>
            </w:r>
            <w:r w:rsidR="00CA2B76">
              <w:rPr>
                <w:noProof/>
                <w:webHidden/>
              </w:rPr>
              <w:t>1</w:t>
            </w:r>
            <w:r w:rsidR="00CA2B76">
              <w:rPr>
                <w:noProof/>
                <w:webHidden/>
              </w:rPr>
              <w:fldChar w:fldCharType="end"/>
            </w:r>
          </w:hyperlink>
        </w:p>
        <w:p w:rsidR="00CA2B76" w:rsidRDefault="00CA2B76">
          <w:pPr>
            <w:pStyle w:val="TOC1"/>
            <w:tabs>
              <w:tab w:val="left" w:pos="440"/>
              <w:tab w:val="right" w:leader="dot" w:pos="9016"/>
            </w:tabs>
            <w:rPr>
              <w:rFonts w:asciiTheme="minorHAnsi" w:hAnsiTheme="minorHAnsi"/>
              <w:noProof/>
              <w:sz w:val="22"/>
              <w:lang w:eastAsia="en-US"/>
            </w:rPr>
          </w:pPr>
          <w:hyperlink w:anchor="_Toc114583896" w:history="1">
            <w:r w:rsidRPr="00256B0D">
              <w:rPr>
                <w:rStyle w:val="Hyperlink"/>
                <w:noProof/>
              </w:rPr>
              <w:t>2.</w:t>
            </w:r>
            <w:r>
              <w:rPr>
                <w:rFonts w:asciiTheme="minorHAnsi" w:hAnsiTheme="minorHAnsi"/>
                <w:noProof/>
                <w:sz w:val="22"/>
                <w:lang w:eastAsia="en-US"/>
              </w:rPr>
              <w:tab/>
            </w:r>
            <w:r w:rsidRPr="00256B0D">
              <w:rPr>
                <w:rStyle w:val="Hyperlink"/>
                <w:noProof/>
              </w:rPr>
              <w:t>POJAM BLOKČEJN TEHNOLOGIJE</w:t>
            </w:r>
            <w:r>
              <w:rPr>
                <w:noProof/>
                <w:webHidden/>
              </w:rPr>
              <w:tab/>
            </w:r>
            <w:r>
              <w:rPr>
                <w:noProof/>
                <w:webHidden/>
              </w:rPr>
              <w:fldChar w:fldCharType="begin"/>
            </w:r>
            <w:r>
              <w:rPr>
                <w:noProof/>
                <w:webHidden/>
              </w:rPr>
              <w:instrText xml:space="preserve"> PAGEREF _Toc114583896 \h </w:instrText>
            </w:r>
            <w:r>
              <w:rPr>
                <w:noProof/>
                <w:webHidden/>
              </w:rPr>
            </w:r>
            <w:r>
              <w:rPr>
                <w:noProof/>
                <w:webHidden/>
              </w:rPr>
              <w:fldChar w:fldCharType="separate"/>
            </w:r>
            <w:r>
              <w:rPr>
                <w:noProof/>
                <w:webHidden/>
              </w:rPr>
              <w:t>3</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897" w:history="1">
            <w:r w:rsidRPr="00256B0D">
              <w:rPr>
                <w:rStyle w:val="Hyperlink"/>
                <w:rFonts w:eastAsia="Times New Roman"/>
                <w:noProof/>
              </w:rPr>
              <w:t>2.1.</w:t>
            </w:r>
            <w:r>
              <w:rPr>
                <w:rFonts w:asciiTheme="minorHAnsi" w:hAnsiTheme="minorHAnsi"/>
                <w:noProof/>
                <w:sz w:val="22"/>
                <w:lang w:eastAsia="en-US"/>
              </w:rPr>
              <w:tab/>
            </w:r>
            <w:r w:rsidRPr="00256B0D">
              <w:rPr>
                <w:rStyle w:val="Hyperlink"/>
                <w:rFonts w:eastAsia="Times New Roman"/>
                <w:noProof/>
              </w:rPr>
              <w:t>Distribuirani sistemi</w:t>
            </w:r>
            <w:r>
              <w:rPr>
                <w:noProof/>
                <w:webHidden/>
              </w:rPr>
              <w:tab/>
            </w:r>
            <w:r>
              <w:rPr>
                <w:noProof/>
                <w:webHidden/>
              </w:rPr>
              <w:fldChar w:fldCharType="begin"/>
            </w:r>
            <w:r>
              <w:rPr>
                <w:noProof/>
                <w:webHidden/>
              </w:rPr>
              <w:instrText xml:space="preserve"> PAGEREF _Toc114583897 \h </w:instrText>
            </w:r>
            <w:r>
              <w:rPr>
                <w:noProof/>
                <w:webHidden/>
              </w:rPr>
            </w:r>
            <w:r>
              <w:rPr>
                <w:noProof/>
                <w:webHidden/>
              </w:rPr>
              <w:fldChar w:fldCharType="separate"/>
            </w:r>
            <w:r>
              <w:rPr>
                <w:noProof/>
                <w:webHidden/>
              </w:rPr>
              <w:t>3</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898" w:history="1">
            <w:r w:rsidRPr="00256B0D">
              <w:rPr>
                <w:rStyle w:val="Hyperlink"/>
                <w:noProof/>
              </w:rPr>
              <w:t>2.2.</w:t>
            </w:r>
            <w:r>
              <w:rPr>
                <w:rFonts w:asciiTheme="minorHAnsi" w:hAnsiTheme="minorHAnsi"/>
                <w:noProof/>
                <w:sz w:val="22"/>
                <w:lang w:eastAsia="en-US"/>
              </w:rPr>
              <w:tab/>
            </w:r>
            <w:r w:rsidRPr="00256B0D">
              <w:rPr>
                <w:rStyle w:val="Hyperlink"/>
                <w:noProof/>
              </w:rPr>
              <w:t>Distribuirana glavna knjiga</w:t>
            </w:r>
            <w:r>
              <w:rPr>
                <w:noProof/>
                <w:webHidden/>
              </w:rPr>
              <w:tab/>
            </w:r>
            <w:r>
              <w:rPr>
                <w:noProof/>
                <w:webHidden/>
              </w:rPr>
              <w:fldChar w:fldCharType="begin"/>
            </w:r>
            <w:r>
              <w:rPr>
                <w:noProof/>
                <w:webHidden/>
              </w:rPr>
              <w:instrText xml:space="preserve"> PAGEREF _Toc114583898 \h </w:instrText>
            </w:r>
            <w:r>
              <w:rPr>
                <w:noProof/>
                <w:webHidden/>
              </w:rPr>
            </w:r>
            <w:r>
              <w:rPr>
                <w:noProof/>
                <w:webHidden/>
              </w:rPr>
              <w:fldChar w:fldCharType="separate"/>
            </w:r>
            <w:r>
              <w:rPr>
                <w:noProof/>
                <w:webHidden/>
              </w:rPr>
              <w:t>3</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899" w:history="1">
            <w:r w:rsidRPr="00256B0D">
              <w:rPr>
                <w:rStyle w:val="Hyperlink"/>
                <w:noProof/>
              </w:rPr>
              <w:t>2.3.</w:t>
            </w:r>
            <w:r>
              <w:rPr>
                <w:rFonts w:asciiTheme="minorHAnsi" w:hAnsiTheme="minorHAnsi"/>
                <w:noProof/>
                <w:sz w:val="22"/>
                <w:lang w:eastAsia="en-US"/>
              </w:rPr>
              <w:tab/>
            </w:r>
            <w:r w:rsidRPr="00256B0D">
              <w:rPr>
                <w:rStyle w:val="Hyperlink"/>
                <w:noProof/>
              </w:rPr>
              <w:t>Blokčejn kao implementacija DLT-a</w:t>
            </w:r>
            <w:r>
              <w:rPr>
                <w:noProof/>
                <w:webHidden/>
              </w:rPr>
              <w:tab/>
            </w:r>
            <w:r>
              <w:rPr>
                <w:noProof/>
                <w:webHidden/>
              </w:rPr>
              <w:fldChar w:fldCharType="begin"/>
            </w:r>
            <w:r>
              <w:rPr>
                <w:noProof/>
                <w:webHidden/>
              </w:rPr>
              <w:instrText xml:space="preserve"> PAGEREF _Toc114583899 \h </w:instrText>
            </w:r>
            <w:r>
              <w:rPr>
                <w:noProof/>
                <w:webHidden/>
              </w:rPr>
            </w:r>
            <w:r>
              <w:rPr>
                <w:noProof/>
                <w:webHidden/>
              </w:rPr>
              <w:fldChar w:fldCharType="separate"/>
            </w:r>
            <w:r>
              <w:rPr>
                <w:noProof/>
                <w:webHidden/>
              </w:rPr>
              <w:t>6</w:t>
            </w:r>
            <w:r>
              <w:rPr>
                <w:noProof/>
                <w:webHidden/>
              </w:rPr>
              <w:fldChar w:fldCharType="end"/>
            </w:r>
          </w:hyperlink>
        </w:p>
        <w:p w:rsidR="00CA2B76" w:rsidRDefault="00CA2B76">
          <w:pPr>
            <w:pStyle w:val="TOC1"/>
            <w:tabs>
              <w:tab w:val="left" w:pos="440"/>
              <w:tab w:val="right" w:leader="dot" w:pos="9016"/>
            </w:tabs>
            <w:rPr>
              <w:rFonts w:asciiTheme="minorHAnsi" w:hAnsiTheme="minorHAnsi"/>
              <w:noProof/>
              <w:sz w:val="22"/>
              <w:lang w:eastAsia="en-US"/>
            </w:rPr>
          </w:pPr>
          <w:hyperlink w:anchor="_Toc114583900" w:history="1">
            <w:r w:rsidRPr="00256B0D">
              <w:rPr>
                <w:rStyle w:val="Hyperlink"/>
                <w:noProof/>
              </w:rPr>
              <w:t>3.</w:t>
            </w:r>
            <w:r>
              <w:rPr>
                <w:rFonts w:asciiTheme="minorHAnsi" w:hAnsiTheme="minorHAnsi"/>
                <w:noProof/>
                <w:sz w:val="22"/>
                <w:lang w:eastAsia="en-US"/>
              </w:rPr>
              <w:tab/>
            </w:r>
            <w:r w:rsidRPr="00256B0D">
              <w:rPr>
                <w:rStyle w:val="Hyperlink"/>
                <w:noProof/>
              </w:rPr>
              <w:t>PAMETNI UGOVORI</w:t>
            </w:r>
            <w:r>
              <w:rPr>
                <w:noProof/>
                <w:webHidden/>
              </w:rPr>
              <w:tab/>
            </w:r>
            <w:r>
              <w:rPr>
                <w:noProof/>
                <w:webHidden/>
              </w:rPr>
              <w:fldChar w:fldCharType="begin"/>
            </w:r>
            <w:r>
              <w:rPr>
                <w:noProof/>
                <w:webHidden/>
              </w:rPr>
              <w:instrText xml:space="preserve"> PAGEREF _Toc114583900 \h </w:instrText>
            </w:r>
            <w:r>
              <w:rPr>
                <w:noProof/>
                <w:webHidden/>
              </w:rPr>
            </w:r>
            <w:r>
              <w:rPr>
                <w:noProof/>
                <w:webHidden/>
              </w:rPr>
              <w:fldChar w:fldCharType="separate"/>
            </w:r>
            <w:r>
              <w:rPr>
                <w:noProof/>
                <w:webHidden/>
              </w:rPr>
              <w:t>8</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01" w:history="1">
            <w:r w:rsidRPr="00256B0D">
              <w:rPr>
                <w:rStyle w:val="Hyperlink"/>
                <w:noProof/>
              </w:rPr>
              <w:t>3.1.</w:t>
            </w:r>
            <w:r>
              <w:rPr>
                <w:rFonts w:asciiTheme="minorHAnsi" w:hAnsiTheme="minorHAnsi"/>
                <w:noProof/>
                <w:sz w:val="22"/>
                <w:lang w:eastAsia="en-US"/>
              </w:rPr>
              <w:tab/>
            </w:r>
            <w:r w:rsidRPr="00256B0D">
              <w:rPr>
                <w:rStyle w:val="Hyperlink"/>
                <w:noProof/>
              </w:rPr>
              <w:t>Pojam pametnih ugovora</w:t>
            </w:r>
            <w:r>
              <w:rPr>
                <w:noProof/>
                <w:webHidden/>
              </w:rPr>
              <w:tab/>
            </w:r>
            <w:r>
              <w:rPr>
                <w:noProof/>
                <w:webHidden/>
              </w:rPr>
              <w:fldChar w:fldCharType="begin"/>
            </w:r>
            <w:r>
              <w:rPr>
                <w:noProof/>
                <w:webHidden/>
              </w:rPr>
              <w:instrText xml:space="preserve"> PAGEREF _Toc114583901 \h </w:instrText>
            </w:r>
            <w:r>
              <w:rPr>
                <w:noProof/>
                <w:webHidden/>
              </w:rPr>
            </w:r>
            <w:r>
              <w:rPr>
                <w:noProof/>
                <w:webHidden/>
              </w:rPr>
              <w:fldChar w:fldCharType="separate"/>
            </w:r>
            <w:r>
              <w:rPr>
                <w:noProof/>
                <w:webHidden/>
              </w:rPr>
              <w:t>8</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02" w:history="1">
            <w:r w:rsidRPr="00256B0D">
              <w:rPr>
                <w:rStyle w:val="Hyperlink"/>
                <w:rFonts w:eastAsia="Calibri"/>
                <w:noProof/>
              </w:rPr>
              <w:t>3.2.</w:t>
            </w:r>
            <w:r>
              <w:rPr>
                <w:rFonts w:asciiTheme="minorHAnsi" w:hAnsiTheme="minorHAnsi"/>
                <w:noProof/>
                <w:sz w:val="22"/>
                <w:lang w:eastAsia="en-US"/>
              </w:rPr>
              <w:tab/>
            </w:r>
            <w:r w:rsidRPr="00256B0D">
              <w:rPr>
                <w:rStyle w:val="Hyperlink"/>
                <w:rFonts w:eastAsia="Calibri"/>
                <w:noProof/>
              </w:rPr>
              <w:t>Specijalizovani jezici za pisanje pametnih ugovora</w:t>
            </w:r>
            <w:r>
              <w:rPr>
                <w:noProof/>
                <w:webHidden/>
              </w:rPr>
              <w:tab/>
            </w:r>
            <w:r>
              <w:rPr>
                <w:noProof/>
                <w:webHidden/>
              </w:rPr>
              <w:fldChar w:fldCharType="begin"/>
            </w:r>
            <w:r>
              <w:rPr>
                <w:noProof/>
                <w:webHidden/>
              </w:rPr>
              <w:instrText xml:space="preserve"> PAGEREF _Toc114583902 \h </w:instrText>
            </w:r>
            <w:r>
              <w:rPr>
                <w:noProof/>
                <w:webHidden/>
              </w:rPr>
            </w:r>
            <w:r>
              <w:rPr>
                <w:noProof/>
                <w:webHidden/>
              </w:rPr>
              <w:fldChar w:fldCharType="separate"/>
            </w:r>
            <w:r>
              <w:rPr>
                <w:noProof/>
                <w:webHidden/>
              </w:rPr>
              <w:t>9</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03" w:history="1">
            <w:r w:rsidRPr="00256B0D">
              <w:rPr>
                <w:rStyle w:val="Hyperlink"/>
                <w:noProof/>
              </w:rPr>
              <w:t>3.2.1.</w:t>
            </w:r>
            <w:r>
              <w:rPr>
                <w:rFonts w:asciiTheme="minorHAnsi" w:hAnsiTheme="minorHAnsi"/>
                <w:noProof/>
                <w:sz w:val="22"/>
                <w:lang w:eastAsia="en-US"/>
              </w:rPr>
              <w:tab/>
            </w:r>
            <w:r w:rsidRPr="00256B0D">
              <w:rPr>
                <w:rStyle w:val="Hyperlink"/>
                <w:i/>
                <w:noProof/>
              </w:rPr>
              <w:t>Bitcoin Script</w:t>
            </w:r>
            <w:r>
              <w:rPr>
                <w:noProof/>
                <w:webHidden/>
              </w:rPr>
              <w:tab/>
            </w:r>
            <w:r>
              <w:rPr>
                <w:noProof/>
                <w:webHidden/>
              </w:rPr>
              <w:fldChar w:fldCharType="begin"/>
            </w:r>
            <w:r>
              <w:rPr>
                <w:noProof/>
                <w:webHidden/>
              </w:rPr>
              <w:instrText xml:space="preserve"> PAGEREF _Toc114583903 \h </w:instrText>
            </w:r>
            <w:r>
              <w:rPr>
                <w:noProof/>
                <w:webHidden/>
              </w:rPr>
            </w:r>
            <w:r>
              <w:rPr>
                <w:noProof/>
                <w:webHidden/>
              </w:rPr>
              <w:fldChar w:fldCharType="separate"/>
            </w:r>
            <w:r>
              <w:rPr>
                <w:noProof/>
                <w:webHidden/>
              </w:rPr>
              <w:t>11</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04" w:history="1">
            <w:r w:rsidRPr="00256B0D">
              <w:rPr>
                <w:rStyle w:val="Hyperlink"/>
                <w:noProof/>
              </w:rPr>
              <w:t>3.2.2.</w:t>
            </w:r>
            <w:r>
              <w:rPr>
                <w:rFonts w:asciiTheme="minorHAnsi" w:hAnsiTheme="minorHAnsi"/>
                <w:noProof/>
                <w:sz w:val="22"/>
                <w:lang w:eastAsia="en-US"/>
              </w:rPr>
              <w:tab/>
            </w:r>
            <w:r w:rsidRPr="00256B0D">
              <w:rPr>
                <w:rStyle w:val="Hyperlink"/>
                <w:i/>
                <w:noProof/>
              </w:rPr>
              <w:t>Ethereum Virtual Machine Code</w:t>
            </w:r>
            <w:r>
              <w:rPr>
                <w:noProof/>
                <w:webHidden/>
              </w:rPr>
              <w:tab/>
            </w:r>
            <w:r>
              <w:rPr>
                <w:noProof/>
                <w:webHidden/>
              </w:rPr>
              <w:fldChar w:fldCharType="begin"/>
            </w:r>
            <w:r>
              <w:rPr>
                <w:noProof/>
                <w:webHidden/>
              </w:rPr>
              <w:instrText xml:space="preserve"> PAGEREF _Toc114583904 \h </w:instrText>
            </w:r>
            <w:r>
              <w:rPr>
                <w:noProof/>
                <w:webHidden/>
              </w:rPr>
            </w:r>
            <w:r>
              <w:rPr>
                <w:noProof/>
                <w:webHidden/>
              </w:rPr>
              <w:fldChar w:fldCharType="separate"/>
            </w:r>
            <w:r>
              <w:rPr>
                <w:noProof/>
                <w:webHidden/>
              </w:rPr>
              <w:t>11</w:t>
            </w:r>
            <w:r>
              <w:rPr>
                <w:noProof/>
                <w:webHidden/>
              </w:rPr>
              <w:fldChar w:fldCharType="end"/>
            </w:r>
          </w:hyperlink>
        </w:p>
        <w:p w:rsidR="00CA2B76" w:rsidRDefault="00CA2B76">
          <w:pPr>
            <w:pStyle w:val="TOC1"/>
            <w:tabs>
              <w:tab w:val="left" w:pos="440"/>
              <w:tab w:val="right" w:leader="dot" w:pos="9016"/>
            </w:tabs>
            <w:rPr>
              <w:rFonts w:asciiTheme="minorHAnsi" w:hAnsiTheme="minorHAnsi"/>
              <w:noProof/>
              <w:sz w:val="22"/>
              <w:lang w:eastAsia="en-US"/>
            </w:rPr>
          </w:pPr>
          <w:hyperlink w:anchor="_Toc114583905" w:history="1">
            <w:r w:rsidRPr="00256B0D">
              <w:rPr>
                <w:rStyle w:val="Hyperlink"/>
                <w:noProof/>
              </w:rPr>
              <w:t>4.</w:t>
            </w:r>
            <w:r>
              <w:rPr>
                <w:rFonts w:asciiTheme="minorHAnsi" w:hAnsiTheme="minorHAnsi"/>
                <w:noProof/>
                <w:sz w:val="22"/>
                <w:lang w:eastAsia="en-US"/>
              </w:rPr>
              <w:tab/>
            </w:r>
            <w:r w:rsidRPr="00256B0D">
              <w:rPr>
                <w:rStyle w:val="Hyperlink"/>
                <w:noProof/>
              </w:rPr>
              <w:t xml:space="preserve">PROGRAMSKI JEZIK </w:t>
            </w:r>
            <w:r w:rsidRPr="00256B0D">
              <w:rPr>
                <w:rStyle w:val="Hyperlink"/>
                <w:i/>
                <w:noProof/>
              </w:rPr>
              <w:t>SOLIDITY</w:t>
            </w:r>
            <w:r>
              <w:rPr>
                <w:noProof/>
                <w:webHidden/>
              </w:rPr>
              <w:tab/>
            </w:r>
            <w:r>
              <w:rPr>
                <w:noProof/>
                <w:webHidden/>
              </w:rPr>
              <w:fldChar w:fldCharType="begin"/>
            </w:r>
            <w:r>
              <w:rPr>
                <w:noProof/>
                <w:webHidden/>
              </w:rPr>
              <w:instrText xml:space="preserve"> PAGEREF _Toc114583905 \h </w:instrText>
            </w:r>
            <w:r>
              <w:rPr>
                <w:noProof/>
                <w:webHidden/>
              </w:rPr>
            </w:r>
            <w:r>
              <w:rPr>
                <w:noProof/>
                <w:webHidden/>
              </w:rPr>
              <w:fldChar w:fldCharType="separate"/>
            </w:r>
            <w:r>
              <w:rPr>
                <w:noProof/>
                <w:webHidden/>
              </w:rPr>
              <w:t>13</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06" w:history="1">
            <w:r w:rsidRPr="00256B0D">
              <w:rPr>
                <w:rStyle w:val="Hyperlink"/>
                <w:noProof/>
              </w:rPr>
              <w:t>4.1.</w:t>
            </w:r>
            <w:r>
              <w:rPr>
                <w:rFonts w:asciiTheme="minorHAnsi" w:hAnsiTheme="minorHAnsi"/>
                <w:noProof/>
                <w:sz w:val="22"/>
                <w:lang w:eastAsia="en-US"/>
              </w:rPr>
              <w:tab/>
            </w:r>
            <w:r w:rsidRPr="00256B0D">
              <w:rPr>
                <w:rStyle w:val="Hyperlink"/>
                <w:noProof/>
              </w:rPr>
              <w:t>Glavne karakteristike jezika</w:t>
            </w:r>
            <w:r>
              <w:rPr>
                <w:noProof/>
                <w:webHidden/>
              </w:rPr>
              <w:tab/>
            </w:r>
            <w:r>
              <w:rPr>
                <w:noProof/>
                <w:webHidden/>
              </w:rPr>
              <w:fldChar w:fldCharType="begin"/>
            </w:r>
            <w:r>
              <w:rPr>
                <w:noProof/>
                <w:webHidden/>
              </w:rPr>
              <w:instrText xml:space="preserve"> PAGEREF _Toc114583906 \h </w:instrText>
            </w:r>
            <w:r>
              <w:rPr>
                <w:noProof/>
                <w:webHidden/>
              </w:rPr>
            </w:r>
            <w:r>
              <w:rPr>
                <w:noProof/>
                <w:webHidden/>
              </w:rPr>
              <w:fldChar w:fldCharType="separate"/>
            </w:r>
            <w:r>
              <w:rPr>
                <w:noProof/>
                <w:webHidden/>
              </w:rPr>
              <w:t>13</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07" w:history="1">
            <w:r w:rsidRPr="00256B0D">
              <w:rPr>
                <w:rStyle w:val="Hyperlink"/>
                <w:noProof/>
              </w:rPr>
              <w:t>4.2.</w:t>
            </w:r>
            <w:r>
              <w:rPr>
                <w:rFonts w:asciiTheme="minorHAnsi" w:hAnsiTheme="minorHAnsi"/>
                <w:noProof/>
                <w:sz w:val="22"/>
                <w:lang w:eastAsia="en-US"/>
              </w:rPr>
              <w:tab/>
            </w:r>
            <w:r w:rsidRPr="00256B0D">
              <w:rPr>
                <w:rStyle w:val="Hyperlink"/>
                <w:noProof/>
              </w:rPr>
              <w:t xml:space="preserve">Struktura pametnih ugovora pisanih u </w:t>
            </w:r>
            <w:r w:rsidRPr="00256B0D">
              <w:rPr>
                <w:rStyle w:val="Hyperlink"/>
                <w:i/>
                <w:noProof/>
              </w:rPr>
              <w:t>Solidity</w:t>
            </w:r>
            <w:r w:rsidRPr="00256B0D">
              <w:rPr>
                <w:rStyle w:val="Hyperlink"/>
                <w:noProof/>
              </w:rPr>
              <w:t xml:space="preserve"> programskom jeziku</w:t>
            </w:r>
            <w:r>
              <w:rPr>
                <w:noProof/>
                <w:webHidden/>
              </w:rPr>
              <w:tab/>
            </w:r>
            <w:r>
              <w:rPr>
                <w:noProof/>
                <w:webHidden/>
              </w:rPr>
              <w:fldChar w:fldCharType="begin"/>
            </w:r>
            <w:r>
              <w:rPr>
                <w:noProof/>
                <w:webHidden/>
              </w:rPr>
              <w:instrText xml:space="preserve"> PAGEREF _Toc114583907 \h </w:instrText>
            </w:r>
            <w:r>
              <w:rPr>
                <w:noProof/>
                <w:webHidden/>
              </w:rPr>
            </w:r>
            <w:r>
              <w:rPr>
                <w:noProof/>
                <w:webHidden/>
              </w:rPr>
              <w:fldChar w:fldCharType="separate"/>
            </w:r>
            <w:r>
              <w:rPr>
                <w:noProof/>
                <w:webHidden/>
              </w:rPr>
              <w:t>13</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08" w:history="1">
            <w:r w:rsidRPr="00256B0D">
              <w:rPr>
                <w:rStyle w:val="Hyperlink"/>
                <w:noProof/>
              </w:rPr>
              <w:t>4.2.1.</w:t>
            </w:r>
            <w:r>
              <w:rPr>
                <w:rFonts w:asciiTheme="minorHAnsi" w:hAnsiTheme="minorHAnsi"/>
                <w:noProof/>
                <w:sz w:val="22"/>
                <w:lang w:eastAsia="en-US"/>
              </w:rPr>
              <w:tab/>
            </w:r>
            <w:r w:rsidRPr="00256B0D">
              <w:rPr>
                <w:rStyle w:val="Hyperlink"/>
                <w:noProof/>
              </w:rPr>
              <w:t>Promenljive stanja</w:t>
            </w:r>
            <w:r>
              <w:rPr>
                <w:noProof/>
                <w:webHidden/>
              </w:rPr>
              <w:tab/>
            </w:r>
            <w:r>
              <w:rPr>
                <w:noProof/>
                <w:webHidden/>
              </w:rPr>
              <w:fldChar w:fldCharType="begin"/>
            </w:r>
            <w:r>
              <w:rPr>
                <w:noProof/>
                <w:webHidden/>
              </w:rPr>
              <w:instrText xml:space="preserve"> PAGEREF _Toc114583908 \h </w:instrText>
            </w:r>
            <w:r>
              <w:rPr>
                <w:noProof/>
                <w:webHidden/>
              </w:rPr>
            </w:r>
            <w:r>
              <w:rPr>
                <w:noProof/>
                <w:webHidden/>
              </w:rPr>
              <w:fldChar w:fldCharType="separate"/>
            </w:r>
            <w:r>
              <w:rPr>
                <w:noProof/>
                <w:webHidden/>
              </w:rPr>
              <w:t>14</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09" w:history="1">
            <w:r w:rsidRPr="00256B0D">
              <w:rPr>
                <w:rStyle w:val="Hyperlink"/>
                <w:noProof/>
              </w:rPr>
              <w:t>4.2.2.</w:t>
            </w:r>
            <w:r>
              <w:rPr>
                <w:rFonts w:asciiTheme="minorHAnsi" w:hAnsiTheme="minorHAnsi"/>
                <w:noProof/>
                <w:sz w:val="22"/>
                <w:lang w:eastAsia="en-US"/>
              </w:rPr>
              <w:tab/>
            </w:r>
            <w:r w:rsidRPr="00256B0D">
              <w:rPr>
                <w:rStyle w:val="Hyperlink"/>
                <w:noProof/>
              </w:rPr>
              <w:t>Funkcije</w:t>
            </w:r>
            <w:r>
              <w:rPr>
                <w:noProof/>
                <w:webHidden/>
              </w:rPr>
              <w:tab/>
            </w:r>
            <w:r>
              <w:rPr>
                <w:noProof/>
                <w:webHidden/>
              </w:rPr>
              <w:fldChar w:fldCharType="begin"/>
            </w:r>
            <w:r>
              <w:rPr>
                <w:noProof/>
                <w:webHidden/>
              </w:rPr>
              <w:instrText xml:space="preserve"> PAGEREF _Toc114583909 \h </w:instrText>
            </w:r>
            <w:r>
              <w:rPr>
                <w:noProof/>
                <w:webHidden/>
              </w:rPr>
            </w:r>
            <w:r>
              <w:rPr>
                <w:noProof/>
                <w:webHidden/>
              </w:rPr>
              <w:fldChar w:fldCharType="separate"/>
            </w:r>
            <w:r>
              <w:rPr>
                <w:noProof/>
                <w:webHidden/>
              </w:rPr>
              <w:t>14</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10" w:history="1">
            <w:r w:rsidRPr="00256B0D">
              <w:rPr>
                <w:rStyle w:val="Hyperlink"/>
                <w:noProof/>
              </w:rPr>
              <w:t>4.2.3.</w:t>
            </w:r>
            <w:r>
              <w:rPr>
                <w:rFonts w:asciiTheme="minorHAnsi" w:hAnsiTheme="minorHAnsi"/>
                <w:noProof/>
                <w:sz w:val="22"/>
                <w:lang w:eastAsia="en-US"/>
              </w:rPr>
              <w:tab/>
            </w:r>
            <w:r w:rsidRPr="00256B0D">
              <w:rPr>
                <w:rStyle w:val="Hyperlink"/>
                <w:noProof/>
              </w:rPr>
              <w:t>Modifikatori funkcija</w:t>
            </w:r>
            <w:r>
              <w:rPr>
                <w:noProof/>
                <w:webHidden/>
              </w:rPr>
              <w:tab/>
            </w:r>
            <w:r>
              <w:rPr>
                <w:noProof/>
                <w:webHidden/>
              </w:rPr>
              <w:fldChar w:fldCharType="begin"/>
            </w:r>
            <w:r>
              <w:rPr>
                <w:noProof/>
                <w:webHidden/>
              </w:rPr>
              <w:instrText xml:space="preserve"> PAGEREF _Toc114583910 \h </w:instrText>
            </w:r>
            <w:r>
              <w:rPr>
                <w:noProof/>
                <w:webHidden/>
              </w:rPr>
            </w:r>
            <w:r>
              <w:rPr>
                <w:noProof/>
                <w:webHidden/>
              </w:rPr>
              <w:fldChar w:fldCharType="separate"/>
            </w:r>
            <w:r>
              <w:rPr>
                <w:noProof/>
                <w:webHidden/>
              </w:rPr>
              <w:t>15</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11" w:history="1">
            <w:r w:rsidRPr="00256B0D">
              <w:rPr>
                <w:rStyle w:val="Hyperlink"/>
                <w:noProof/>
              </w:rPr>
              <w:t>4.2.4.</w:t>
            </w:r>
            <w:r>
              <w:rPr>
                <w:rFonts w:asciiTheme="minorHAnsi" w:hAnsiTheme="minorHAnsi"/>
                <w:noProof/>
                <w:sz w:val="22"/>
                <w:lang w:eastAsia="en-US"/>
              </w:rPr>
              <w:tab/>
            </w:r>
            <w:r w:rsidRPr="00256B0D">
              <w:rPr>
                <w:rStyle w:val="Hyperlink"/>
                <w:noProof/>
              </w:rPr>
              <w:t>Događaji i greške</w:t>
            </w:r>
            <w:r>
              <w:rPr>
                <w:noProof/>
                <w:webHidden/>
              </w:rPr>
              <w:tab/>
            </w:r>
            <w:r>
              <w:rPr>
                <w:noProof/>
                <w:webHidden/>
              </w:rPr>
              <w:fldChar w:fldCharType="begin"/>
            </w:r>
            <w:r>
              <w:rPr>
                <w:noProof/>
                <w:webHidden/>
              </w:rPr>
              <w:instrText xml:space="preserve"> PAGEREF _Toc114583911 \h </w:instrText>
            </w:r>
            <w:r>
              <w:rPr>
                <w:noProof/>
                <w:webHidden/>
              </w:rPr>
            </w:r>
            <w:r>
              <w:rPr>
                <w:noProof/>
                <w:webHidden/>
              </w:rPr>
              <w:fldChar w:fldCharType="separate"/>
            </w:r>
            <w:r>
              <w:rPr>
                <w:noProof/>
                <w:webHidden/>
              </w:rPr>
              <w:t>15</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12" w:history="1">
            <w:r w:rsidRPr="00256B0D">
              <w:rPr>
                <w:rStyle w:val="Hyperlink"/>
                <w:noProof/>
              </w:rPr>
              <w:t>4.2.5.</w:t>
            </w:r>
            <w:r>
              <w:rPr>
                <w:rFonts w:asciiTheme="minorHAnsi" w:hAnsiTheme="minorHAnsi"/>
                <w:noProof/>
                <w:sz w:val="22"/>
                <w:lang w:eastAsia="en-US"/>
              </w:rPr>
              <w:tab/>
            </w:r>
            <w:r w:rsidRPr="00256B0D">
              <w:rPr>
                <w:rStyle w:val="Hyperlink"/>
                <w:noProof/>
              </w:rPr>
              <w:t>Strukture i enumeracije</w:t>
            </w:r>
            <w:r>
              <w:rPr>
                <w:noProof/>
                <w:webHidden/>
              </w:rPr>
              <w:tab/>
            </w:r>
            <w:r>
              <w:rPr>
                <w:noProof/>
                <w:webHidden/>
              </w:rPr>
              <w:fldChar w:fldCharType="begin"/>
            </w:r>
            <w:r>
              <w:rPr>
                <w:noProof/>
                <w:webHidden/>
              </w:rPr>
              <w:instrText xml:space="preserve"> PAGEREF _Toc114583912 \h </w:instrText>
            </w:r>
            <w:r>
              <w:rPr>
                <w:noProof/>
                <w:webHidden/>
              </w:rPr>
            </w:r>
            <w:r>
              <w:rPr>
                <w:noProof/>
                <w:webHidden/>
              </w:rPr>
              <w:fldChar w:fldCharType="separate"/>
            </w:r>
            <w:r>
              <w:rPr>
                <w:noProof/>
                <w:webHidden/>
              </w:rPr>
              <w:t>16</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13" w:history="1">
            <w:r w:rsidRPr="00256B0D">
              <w:rPr>
                <w:rStyle w:val="Hyperlink"/>
                <w:noProof/>
              </w:rPr>
              <w:t>4.2.6.</w:t>
            </w:r>
            <w:r>
              <w:rPr>
                <w:rFonts w:asciiTheme="minorHAnsi" w:hAnsiTheme="minorHAnsi"/>
                <w:noProof/>
                <w:sz w:val="22"/>
                <w:lang w:eastAsia="en-US"/>
              </w:rPr>
              <w:tab/>
            </w:r>
            <w:r w:rsidRPr="00256B0D">
              <w:rPr>
                <w:rStyle w:val="Hyperlink"/>
                <w:noProof/>
              </w:rPr>
              <w:t>Mapiranja</w:t>
            </w:r>
            <w:r>
              <w:rPr>
                <w:noProof/>
                <w:webHidden/>
              </w:rPr>
              <w:tab/>
            </w:r>
            <w:r>
              <w:rPr>
                <w:noProof/>
                <w:webHidden/>
              </w:rPr>
              <w:fldChar w:fldCharType="begin"/>
            </w:r>
            <w:r>
              <w:rPr>
                <w:noProof/>
                <w:webHidden/>
              </w:rPr>
              <w:instrText xml:space="preserve"> PAGEREF _Toc114583913 \h </w:instrText>
            </w:r>
            <w:r>
              <w:rPr>
                <w:noProof/>
                <w:webHidden/>
              </w:rPr>
            </w:r>
            <w:r>
              <w:rPr>
                <w:noProof/>
                <w:webHidden/>
              </w:rPr>
              <w:fldChar w:fldCharType="separate"/>
            </w:r>
            <w:r>
              <w:rPr>
                <w:noProof/>
                <w:webHidden/>
              </w:rPr>
              <w:t>17</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14" w:history="1">
            <w:r w:rsidRPr="00256B0D">
              <w:rPr>
                <w:rStyle w:val="Hyperlink"/>
                <w:noProof/>
              </w:rPr>
              <w:t>4.3.</w:t>
            </w:r>
            <w:r>
              <w:rPr>
                <w:rFonts w:asciiTheme="minorHAnsi" w:hAnsiTheme="minorHAnsi"/>
                <w:noProof/>
                <w:sz w:val="22"/>
                <w:lang w:eastAsia="en-US"/>
              </w:rPr>
              <w:tab/>
            </w:r>
            <w:r w:rsidRPr="00256B0D">
              <w:rPr>
                <w:rStyle w:val="Hyperlink"/>
                <w:noProof/>
              </w:rPr>
              <w:t>Grupe tipova promenljivih i vrste lokacija za njihovo čuvanje</w:t>
            </w:r>
            <w:r>
              <w:rPr>
                <w:noProof/>
                <w:webHidden/>
              </w:rPr>
              <w:tab/>
            </w:r>
            <w:r>
              <w:rPr>
                <w:noProof/>
                <w:webHidden/>
              </w:rPr>
              <w:fldChar w:fldCharType="begin"/>
            </w:r>
            <w:r>
              <w:rPr>
                <w:noProof/>
                <w:webHidden/>
              </w:rPr>
              <w:instrText xml:space="preserve"> PAGEREF _Toc114583914 \h </w:instrText>
            </w:r>
            <w:r>
              <w:rPr>
                <w:noProof/>
                <w:webHidden/>
              </w:rPr>
            </w:r>
            <w:r>
              <w:rPr>
                <w:noProof/>
                <w:webHidden/>
              </w:rPr>
              <w:fldChar w:fldCharType="separate"/>
            </w:r>
            <w:r>
              <w:rPr>
                <w:noProof/>
                <w:webHidden/>
              </w:rPr>
              <w:t>17</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15" w:history="1">
            <w:r w:rsidRPr="00256B0D">
              <w:rPr>
                <w:rStyle w:val="Hyperlink"/>
                <w:noProof/>
              </w:rPr>
              <w:t>4.3.1.</w:t>
            </w:r>
            <w:r>
              <w:rPr>
                <w:rFonts w:asciiTheme="minorHAnsi" w:hAnsiTheme="minorHAnsi"/>
                <w:noProof/>
                <w:sz w:val="22"/>
                <w:lang w:eastAsia="en-US"/>
              </w:rPr>
              <w:tab/>
            </w:r>
            <w:r w:rsidRPr="00256B0D">
              <w:rPr>
                <w:rStyle w:val="Hyperlink"/>
                <w:noProof/>
              </w:rPr>
              <w:t>Vrednosni tipovi</w:t>
            </w:r>
            <w:r>
              <w:rPr>
                <w:noProof/>
                <w:webHidden/>
              </w:rPr>
              <w:tab/>
            </w:r>
            <w:r>
              <w:rPr>
                <w:noProof/>
                <w:webHidden/>
              </w:rPr>
              <w:fldChar w:fldCharType="begin"/>
            </w:r>
            <w:r>
              <w:rPr>
                <w:noProof/>
                <w:webHidden/>
              </w:rPr>
              <w:instrText xml:space="preserve"> PAGEREF _Toc114583915 \h </w:instrText>
            </w:r>
            <w:r>
              <w:rPr>
                <w:noProof/>
                <w:webHidden/>
              </w:rPr>
            </w:r>
            <w:r>
              <w:rPr>
                <w:noProof/>
                <w:webHidden/>
              </w:rPr>
              <w:fldChar w:fldCharType="separate"/>
            </w:r>
            <w:r>
              <w:rPr>
                <w:noProof/>
                <w:webHidden/>
              </w:rPr>
              <w:t>17</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16" w:history="1">
            <w:r w:rsidRPr="00256B0D">
              <w:rPr>
                <w:rStyle w:val="Hyperlink"/>
                <w:noProof/>
              </w:rPr>
              <w:t>4.3.2.</w:t>
            </w:r>
            <w:r>
              <w:rPr>
                <w:rFonts w:asciiTheme="minorHAnsi" w:hAnsiTheme="minorHAnsi"/>
                <w:noProof/>
                <w:sz w:val="22"/>
                <w:lang w:eastAsia="en-US"/>
              </w:rPr>
              <w:tab/>
            </w:r>
            <w:r w:rsidRPr="00256B0D">
              <w:rPr>
                <w:rStyle w:val="Hyperlink"/>
                <w:noProof/>
              </w:rPr>
              <w:t>Referentni tipovi</w:t>
            </w:r>
            <w:r>
              <w:rPr>
                <w:noProof/>
                <w:webHidden/>
              </w:rPr>
              <w:tab/>
            </w:r>
            <w:r>
              <w:rPr>
                <w:noProof/>
                <w:webHidden/>
              </w:rPr>
              <w:fldChar w:fldCharType="begin"/>
            </w:r>
            <w:r>
              <w:rPr>
                <w:noProof/>
                <w:webHidden/>
              </w:rPr>
              <w:instrText xml:space="preserve"> PAGEREF _Toc114583916 \h </w:instrText>
            </w:r>
            <w:r>
              <w:rPr>
                <w:noProof/>
                <w:webHidden/>
              </w:rPr>
            </w:r>
            <w:r>
              <w:rPr>
                <w:noProof/>
                <w:webHidden/>
              </w:rPr>
              <w:fldChar w:fldCharType="separate"/>
            </w:r>
            <w:r>
              <w:rPr>
                <w:noProof/>
                <w:webHidden/>
              </w:rPr>
              <w:t>17</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17" w:history="1">
            <w:r w:rsidRPr="00256B0D">
              <w:rPr>
                <w:rStyle w:val="Hyperlink"/>
                <w:noProof/>
              </w:rPr>
              <w:t>4.3.3.</w:t>
            </w:r>
            <w:r>
              <w:rPr>
                <w:rFonts w:asciiTheme="minorHAnsi" w:hAnsiTheme="minorHAnsi"/>
                <w:noProof/>
                <w:sz w:val="22"/>
                <w:lang w:eastAsia="en-US"/>
              </w:rPr>
              <w:tab/>
            </w:r>
            <w:r w:rsidRPr="00256B0D">
              <w:rPr>
                <w:rStyle w:val="Hyperlink"/>
                <w:noProof/>
              </w:rPr>
              <w:t>Lokacije podataka</w:t>
            </w:r>
            <w:r>
              <w:rPr>
                <w:noProof/>
                <w:webHidden/>
              </w:rPr>
              <w:tab/>
            </w:r>
            <w:r>
              <w:rPr>
                <w:noProof/>
                <w:webHidden/>
              </w:rPr>
              <w:fldChar w:fldCharType="begin"/>
            </w:r>
            <w:r>
              <w:rPr>
                <w:noProof/>
                <w:webHidden/>
              </w:rPr>
              <w:instrText xml:space="preserve"> PAGEREF _Toc114583917 \h </w:instrText>
            </w:r>
            <w:r>
              <w:rPr>
                <w:noProof/>
                <w:webHidden/>
              </w:rPr>
            </w:r>
            <w:r>
              <w:rPr>
                <w:noProof/>
                <w:webHidden/>
              </w:rPr>
              <w:fldChar w:fldCharType="separate"/>
            </w:r>
            <w:r>
              <w:rPr>
                <w:noProof/>
                <w:webHidden/>
              </w:rPr>
              <w:t>18</w:t>
            </w:r>
            <w:r>
              <w:rPr>
                <w:noProof/>
                <w:webHidden/>
              </w:rPr>
              <w:fldChar w:fldCharType="end"/>
            </w:r>
          </w:hyperlink>
        </w:p>
        <w:p w:rsidR="00CA2B76" w:rsidRDefault="00CA2B76">
          <w:pPr>
            <w:pStyle w:val="TOC1"/>
            <w:tabs>
              <w:tab w:val="left" w:pos="440"/>
              <w:tab w:val="right" w:leader="dot" w:pos="9016"/>
            </w:tabs>
            <w:rPr>
              <w:rFonts w:asciiTheme="minorHAnsi" w:hAnsiTheme="minorHAnsi"/>
              <w:noProof/>
              <w:sz w:val="22"/>
              <w:lang w:eastAsia="en-US"/>
            </w:rPr>
          </w:pPr>
          <w:hyperlink w:anchor="_Toc114583918" w:history="1">
            <w:r w:rsidRPr="00256B0D">
              <w:rPr>
                <w:rStyle w:val="Hyperlink"/>
                <w:noProof/>
              </w:rPr>
              <w:t>5.</w:t>
            </w:r>
            <w:r>
              <w:rPr>
                <w:rFonts w:asciiTheme="minorHAnsi" w:hAnsiTheme="minorHAnsi"/>
                <w:noProof/>
                <w:sz w:val="22"/>
                <w:lang w:eastAsia="en-US"/>
              </w:rPr>
              <w:tab/>
            </w:r>
            <w:r w:rsidRPr="00256B0D">
              <w:rPr>
                <w:rStyle w:val="Hyperlink"/>
                <w:noProof/>
              </w:rPr>
              <w:t>OBFUSKACIJA PROGRAMSKOG KODA</w:t>
            </w:r>
            <w:r>
              <w:rPr>
                <w:noProof/>
                <w:webHidden/>
              </w:rPr>
              <w:tab/>
            </w:r>
            <w:r>
              <w:rPr>
                <w:noProof/>
                <w:webHidden/>
              </w:rPr>
              <w:fldChar w:fldCharType="begin"/>
            </w:r>
            <w:r>
              <w:rPr>
                <w:noProof/>
                <w:webHidden/>
              </w:rPr>
              <w:instrText xml:space="preserve"> PAGEREF _Toc114583918 \h </w:instrText>
            </w:r>
            <w:r>
              <w:rPr>
                <w:noProof/>
                <w:webHidden/>
              </w:rPr>
            </w:r>
            <w:r>
              <w:rPr>
                <w:noProof/>
                <w:webHidden/>
              </w:rPr>
              <w:fldChar w:fldCharType="separate"/>
            </w:r>
            <w:r>
              <w:rPr>
                <w:noProof/>
                <w:webHidden/>
              </w:rPr>
              <w:t>19</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19" w:history="1">
            <w:r w:rsidRPr="00256B0D">
              <w:rPr>
                <w:rStyle w:val="Hyperlink"/>
                <w:noProof/>
              </w:rPr>
              <w:t>5.1.</w:t>
            </w:r>
            <w:r>
              <w:rPr>
                <w:rFonts w:asciiTheme="minorHAnsi" w:hAnsiTheme="minorHAnsi"/>
                <w:noProof/>
                <w:sz w:val="22"/>
                <w:lang w:eastAsia="en-US"/>
              </w:rPr>
              <w:tab/>
            </w:r>
            <w:r w:rsidRPr="00256B0D">
              <w:rPr>
                <w:rStyle w:val="Hyperlink"/>
                <w:noProof/>
              </w:rPr>
              <w:t>Procena uspešnosti primene obfuskacije</w:t>
            </w:r>
            <w:r>
              <w:rPr>
                <w:noProof/>
                <w:webHidden/>
              </w:rPr>
              <w:tab/>
            </w:r>
            <w:r>
              <w:rPr>
                <w:noProof/>
                <w:webHidden/>
              </w:rPr>
              <w:fldChar w:fldCharType="begin"/>
            </w:r>
            <w:r>
              <w:rPr>
                <w:noProof/>
                <w:webHidden/>
              </w:rPr>
              <w:instrText xml:space="preserve"> PAGEREF _Toc114583919 \h </w:instrText>
            </w:r>
            <w:r>
              <w:rPr>
                <w:noProof/>
                <w:webHidden/>
              </w:rPr>
            </w:r>
            <w:r>
              <w:rPr>
                <w:noProof/>
                <w:webHidden/>
              </w:rPr>
              <w:fldChar w:fldCharType="separate"/>
            </w:r>
            <w:r>
              <w:rPr>
                <w:noProof/>
                <w:webHidden/>
              </w:rPr>
              <w:t>19</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20" w:history="1">
            <w:r w:rsidRPr="00256B0D">
              <w:rPr>
                <w:rStyle w:val="Hyperlink"/>
                <w:noProof/>
              </w:rPr>
              <w:t>5.1.1.</w:t>
            </w:r>
            <w:r>
              <w:rPr>
                <w:rFonts w:asciiTheme="minorHAnsi" w:hAnsiTheme="minorHAnsi"/>
                <w:noProof/>
                <w:sz w:val="22"/>
                <w:lang w:eastAsia="en-US"/>
              </w:rPr>
              <w:tab/>
            </w:r>
            <w:r w:rsidRPr="00256B0D">
              <w:rPr>
                <w:rStyle w:val="Hyperlink"/>
                <w:noProof/>
              </w:rPr>
              <w:t>Obfuskacija jezika nižih nivoa</w:t>
            </w:r>
            <w:r>
              <w:rPr>
                <w:noProof/>
                <w:webHidden/>
              </w:rPr>
              <w:tab/>
            </w:r>
            <w:r>
              <w:rPr>
                <w:noProof/>
                <w:webHidden/>
              </w:rPr>
              <w:fldChar w:fldCharType="begin"/>
            </w:r>
            <w:r>
              <w:rPr>
                <w:noProof/>
                <w:webHidden/>
              </w:rPr>
              <w:instrText xml:space="preserve"> PAGEREF _Toc114583920 \h </w:instrText>
            </w:r>
            <w:r>
              <w:rPr>
                <w:noProof/>
                <w:webHidden/>
              </w:rPr>
            </w:r>
            <w:r>
              <w:rPr>
                <w:noProof/>
                <w:webHidden/>
              </w:rPr>
              <w:fldChar w:fldCharType="separate"/>
            </w:r>
            <w:r>
              <w:rPr>
                <w:noProof/>
                <w:webHidden/>
              </w:rPr>
              <w:t>19</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21" w:history="1">
            <w:r w:rsidRPr="00256B0D">
              <w:rPr>
                <w:rStyle w:val="Hyperlink"/>
                <w:noProof/>
              </w:rPr>
              <w:t>5.1.2.</w:t>
            </w:r>
            <w:r>
              <w:rPr>
                <w:rFonts w:asciiTheme="minorHAnsi" w:hAnsiTheme="minorHAnsi"/>
                <w:noProof/>
                <w:sz w:val="22"/>
                <w:lang w:eastAsia="en-US"/>
              </w:rPr>
              <w:tab/>
            </w:r>
            <w:r w:rsidRPr="00256B0D">
              <w:rPr>
                <w:rStyle w:val="Hyperlink"/>
                <w:noProof/>
              </w:rPr>
              <w:t>Obfuskacija izvornog koda jezika viših nivoa</w:t>
            </w:r>
            <w:r>
              <w:rPr>
                <w:noProof/>
                <w:webHidden/>
              </w:rPr>
              <w:tab/>
            </w:r>
            <w:r>
              <w:rPr>
                <w:noProof/>
                <w:webHidden/>
              </w:rPr>
              <w:fldChar w:fldCharType="begin"/>
            </w:r>
            <w:r>
              <w:rPr>
                <w:noProof/>
                <w:webHidden/>
              </w:rPr>
              <w:instrText xml:space="preserve"> PAGEREF _Toc114583921 \h </w:instrText>
            </w:r>
            <w:r>
              <w:rPr>
                <w:noProof/>
                <w:webHidden/>
              </w:rPr>
            </w:r>
            <w:r>
              <w:rPr>
                <w:noProof/>
                <w:webHidden/>
              </w:rPr>
              <w:fldChar w:fldCharType="separate"/>
            </w:r>
            <w:r>
              <w:rPr>
                <w:noProof/>
                <w:webHidden/>
              </w:rPr>
              <w:t>20</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22" w:history="1">
            <w:r w:rsidRPr="00256B0D">
              <w:rPr>
                <w:rStyle w:val="Hyperlink"/>
                <w:noProof/>
              </w:rPr>
              <w:t>5.1.3.</w:t>
            </w:r>
            <w:r>
              <w:rPr>
                <w:rFonts w:asciiTheme="minorHAnsi" w:hAnsiTheme="minorHAnsi"/>
                <w:noProof/>
                <w:sz w:val="22"/>
                <w:lang w:eastAsia="en-US"/>
              </w:rPr>
              <w:tab/>
            </w:r>
            <w:r w:rsidRPr="00256B0D">
              <w:rPr>
                <w:rStyle w:val="Hyperlink"/>
                <w:noProof/>
              </w:rPr>
              <w:t>Mere uspešnosti obfuskacije</w:t>
            </w:r>
            <w:r>
              <w:rPr>
                <w:noProof/>
                <w:webHidden/>
              </w:rPr>
              <w:tab/>
            </w:r>
            <w:r>
              <w:rPr>
                <w:noProof/>
                <w:webHidden/>
              </w:rPr>
              <w:fldChar w:fldCharType="begin"/>
            </w:r>
            <w:r>
              <w:rPr>
                <w:noProof/>
                <w:webHidden/>
              </w:rPr>
              <w:instrText xml:space="preserve"> PAGEREF _Toc114583922 \h </w:instrText>
            </w:r>
            <w:r>
              <w:rPr>
                <w:noProof/>
                <w:webHidden/>
              </w:rPr>
            </w:r>
            <w:r>
              <w:rPr>
                <w:noProof/>
                <w:webHidden/>
              </w:rPr>
              <w:fldChar w:fldCharType="separate"/>
            </w:r>
            <w:r>
              <w:rPr>
                <w:noProof/>
                <w:webHidden/>
              </w:rPr>
              <w:t>20</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23" w:history="1">
            <w:r w:rsidRPr="00256B0D">
              <w:rPr>
                <w:rStyle w:val="Hyperlink"/>
                <w:noProof/>
              </w:rPr>
              <w:t>5.2.</w:t>
            </w:r>
            <w:r>
              <w:rPr>
                <w:rFonts w:asciiTheme="minorHAnsi" w:hAnsiTheme="minorHAnsi"/>
                <w:noProof/>
                <w:sz w:val="22"/>
                <w:lang w:eastAsia="en-US"/>
              </w:rPr>
              <w:tab/>
            </w:r>
            <w:r w:rsidRPr="00256B0D">
              <w:rPr>
                <w:rStyle w:val="Hyperlink"/>
                <w:noProof/>
              </w:rPr>
              <w:t>Tehnike obfuskacije izvornog koda</w:t>
            </w:r>
            <w:r>
              <w:rPr>
                <w:noProof/>
                <w:webHidden/>
              </w:rPr>
              <w:tab/>
            </w:r>
            <w:r>
              <w:rPr>
                <w:noProof/>
                <w:webHidden/>
              </w:rPr>
              <w:fldChar w:fldCharType="begin"/>
            </w:r>
            <w:r>
              <w:rPr>
                <w:noProof/>
                <w:webHidden/>
              </w:rPr>
              <w:instrText xml:space="preserve"> PAGEREF _Toc114583923 \h </w:instrText>
            </w:r>
            <w:r>
              <w:rPr>
                <w:noProof/>
                <w:webHidden/>
              </w:rPr>
            </w:r>
            <w:r>
              <w:rPr>
                <w:noProof/>
                <w:webHidden/>
              </w:rPr>
              <w:fldChar w:fldCharType="separate"/>
            </w:r>
            <w:r>
              <w:rPr>
                <w:noProof/>
                <w:webHidden/>
              </w:rPr>
              <w:t>21</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24" w:history="1">
            <w:r w:rsidRPr="00256B0D">
              <w:rPr>
                <w:rStyle w:val="Hyperlink"/>
                <w:noProof/>
              </w:rPr>
              <w:t>5.2.1.</w:t>
            </w:r>
            <w:r>
              <w:rPr>
                <w:rFonts w:asciiTheme="minorHAnsi" w:hAnsiTheme="minorHAnsi"/>
                <w:noProof/>
                <w:sz w:val="22"/>
                <w:lang w:eastAsia="en-US"/>
              </w:rPr>
              <w:tab/>
            </w:r>
            <w:r w:rsidRPr="00256B0D">
              <w:rPr>
                <w:rStyle w:val="Hyperlink"/>
                <w:noProof/>
              </w:rPr>
              <w:t>Brisanje komentara</w:t>
            </w:r>
            <w:r>
              <w:rPr>
                <w:noProof/>
                <w:webHidden/>
              </w:rPr>
              <w:tab/>
            </w:r>
            <w:r>
              <w:rPr>
                <w:noProof/>
                <w:webHidden/>
              </w:rPr>
              <w:fldChar w:fldCharType="begin"/>
            </w:r>
            <w:r>
              <w:rPr>
                <w:noProof/>
                <w:webHidden/>
              </w:rPr>
              <w:instrText xml:space="preserve"> PAGEREF _Toc114583924 \h </w:instrText>
            </w:r>
            <w:r>
              <w:rPr>
                <w:noProof/>
                <w:webHidden/>
              </w:rPr>
            </w:r>
            <w:r>
              <w:rPr>
                <w:noProof/>
                <w:webHidden/>
              </w:rPr>
              <w:fldChar w:fldCharType="separate"/>
            </w:r>
            <w:r>
              <w:rPr>
                <w:noProof/>
                <w:webHidden/>
              </w:rPr>
              <w:t>21</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25" w:history="1">
            <w:r w:rsidRPr="00256B0D">
              <w:rPr>
                <w:rStyle w:val="Hyperlink"/>
                <w:noProof/>
              </w:rPr>
              <w:t>5.2.2.</w:t>
            </w:r>
            <w:r>
              <w:rPr>
                <w:rFonts w:asciiTheme="minorHAnsi" w:hAnsiTheme="minorHAnsi"/>
                <w:noProof/>
                <w:sz w:val="22"/>
                <w:lang w:eastAsia="en-US"/>
              </w:rPr>
              <w:tab/>
            </w:r>
            <w:r w:rsidRPr="00256B0D">
              <w:rPr>
                <w:rStyle w:val="Hyperlink"/>
                <w:noProof/>
              </w:rPr>
              <w:t>Promena imena promenljivih</w:t>
            </w:r>
            <w:r>
              <w:rPr>
                <w:noProof/>
                <w:webHidden/>
              </w:rPr>
              <w:tab/>
            </w:r>
            <w:r>
              <w:rPr>
                <w:noProof/>
                <w:webHidden/>
              </w:rPr>
              <w:fldChar w:fldCharType="begin"/>
            </w:r>
            <w:r>
              <w:rPr>
                <w:noProof/>
                <w:webHidden/>
              </w:rPr>
              <w:instrText xml:space="preserve"> PAGEREF _Toc114583925 \h </w:instrText>
            </w:r>
            <w:r>
              <w:rPr>
                <w:noProof/>
                <w:webHidden/>
              </w:rPr>
            </w:r>
            <w:r>
              <w:rPr>
                <w:noProof/>
                <w:webHidden/>
              </w:rPr>
              <w:fldChar w:fldCharType="separate"/>
            </w:r>
            <w:r>
              <w:rPr>
                <w:noProof/>
                <w:webHidden/>
              </w:rPr>
              <w:t>22</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26" w:history="1">
            <w:r w:rsidRPr="00256B0D">
              <w:rPr>
                <w:rStyle w:val="Hyperlink"/>
                <w:noProof/>
              </w:rPr>
              <w:t>5.2.3.</w:t>
            </w:r>
            <w:r>
              <w:rPr>
                <w:rFonts w:asciiTheme="minorHAnsi" w:hAnsiTheme="minorHAnsi"/>
                <w:noProof/>
                <w:sz w:val="22"/>
                <w:lang w:eastAsia="en-US"/>
              </w:rPr>
              <w:tab/>
            </w:r>
            <w:r w:rsidRPr="00256B0D">
              <w:rPr>
                <w:rStyle w:val="Hyperlink"/>
                <w:noProof/>
              </w:rPr>
              <w:t>Izmena numeričkih konstanti</w:t>
            </w:r>
            <w:r>
              <w:rPr>
                <w:noProof/>
                <w:webHidden/>
              </w:rPr>
              <w:tab/>
            </w:r>
            <w:r>
              <w:rPr>
                <w:noProof/>
                <w:webHidden/>
              </w:rPr>
              <w:fldChar w:fldCharType="begin"/>
            </w:r>
            <w:r>
              <w:rPr>
                <w:noProof/>
                <w:webHidden/>
              </w:rPr>
              <w:instrText xml:space="preserve"> PAGEREF _Toc114583926 \h </w:instrText>
            </w:r>
            <w:r>
              <w:rPr>
                <w:noProof/>
                <w:webHidden/>
              </w:rPr>
            </w:r>
            <w:r>
              <w:rPr>
                <w:noProof/>
                <w:webHidden/>
              </w:rPr>
              <w:fldChar w:fldCharType="separate"/>
            </w:r>
            <w:r>
              <w:rPr>
                <w:noProof/>
                <w:webHidden/>
              </w:rPr>
              <w:t>22</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27" w:history="1">
            <w:r w:rsidRPr="00256B0D">
              <w:rPr>
                <w:rStyle w:val="Hyperlink"/>
                <w:noProof/>
              </w:rPr>
              <w:t>5.2.4.</w:t>
            </w:r>
            <w:r>
              <w:rPr>
                <w:rFonts w:asciiTheme="minorHAnsi" w:hAnsiTheme="minorHAnsi"/>
                <w:noProof/>
                <w:sz w:val="22"/>
                <w:lang w:eastAsia="en-US"/>
              </w:rPr>
              <w:tab/>
            </w:r>
            <w:r w:rsidRPr="00256B0D">
              <w:rPr>
                <w:rStyle w:val="Hyperlink"/>
                <w:noProof/>
              </w:rPr>
              <w:t>Direktno umetanje tela funkcije</w:t>
            </w:r>
            <w:r>
              <w:rPr>
                <w:noProof/>
                <w:webHidden/>
              </w:rPr>
              <w:tab/>
            </w:r>
            <w:r>
              <w:rPr>
                <w:noProof/>
                <w:webHidden/>
              </w:rPr>
              <w:fldChar w:fldCharType="begin"/>
            </w:r>
            <w:r>
              <w:rPr>
                <w:noProof/>
                <w:webHidden/>
              </w:rPr>
              <w:instrText xml:space="preserve"> PAGEREF _Toc114583927 \h </w:instrText>
            </w:r>
            <w:r>
              <w:rPr>
                <w:noProof/>
                <w:webHidden/>
              </w:rPr>
            </w:r>
            <w:r>
              <w:rPr>
                <w:noProof/>
                <w:webHidden/>
              </w:rPr>
              <w:fldChar w:fldCharType="separate"/>
            </w:r>
            <w:r>
              <w:rPr>
                <w:noProof/>
                <w:webHidden/>
              </w:rPr>
              <w:t>23</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28" w:history="1">
            <w:r w:rsidRPr="00256B0D">
              <w:rPr>
                <w:rStyle w:val="Hyperlink"/>
                <w:noProof/>
              </w:rPr>
              <w:t>5.2.5.</w:t>
            </w:r>
            <w:r>
              <w:rPr>
                <w:rFonts w:asciiTheme="minorHAnsi" w:hAnsiTheme="minorHAnsi"/>
                <w:noProof/>
                <w:sz w:val="22"/>
                <w:lang w:eastAsia="en-US"/>
              </w:rPr>
              <w:tab/>
            </w:r>
            <w:r w:rsidRPr="00256B0D">
              <w:rPr>
                <w:rStyle w:val="Hyperlink"/>
                <w:noProof/>
              </w:rPr>
              <w:t>Neprozirni iskazi</w:t>
            </w:r>
            <w:r>
              <w:rPr>
                <w:noProof/>
                <w:webHidden/>
              </w:rPr>
              <w:tab/>
            </w:r>
            <w:r>
              <w:rPr>
                <w:noProof/>
                <w:webHidden/>
              </w:rPr>
              <w:fldChar w:fldCharType="begin"/>
            </w:r>
            <w:r>
              <w:rPr>
                <w:noProof/>
                <w:webHidden/>
              </w:rPr>
              <w:instrText xml:space="preserve"> PAGEREF _Toc114583928 \h </w:instrText>
            </w:r>
            <w:r>
              <w:rPr>
                <w:noProof/>
                <w:webHidden/>
              </w:rPr>
            </w:r>
            <w:r>
              <w:rPr>
                <w:noProof/>
                <w:webHidden/>
              </w:rPr>
              <w:fldChar w:fldCharType="separate"/>
            </w:r>
            <w:r>
              <w:rPr>
                <w:noProof/>
                <w:webHidden/>
              </w:rPr>
              <w:t>24</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29" w:history="1">
            <w:r w:rsidRPr="00256B0D">
              <w:rPr>
                <w:rStyle w:val="Hyperlink"/>
                <w:noProof/>
              </w:rPr>
              <w:t>5.3.</w:t>
            </w:r>
            <w:r>
              <w:rPr>
                <w:rFonts w:asciiTheme="minorHAnsi" w:hAnsiTheme="minorHAnsi"/>
                <w:noProof/>
                <w:sz w:val="22"/>
                <w:lang w:eastAsia="en-US"/>
              </w:rPr>
              <w:tab/>
            </w:r>
            <w:r w:rsidRPr="00256B0D">
              <w:rPr>
                <w:rStyle w:val="Hyperlink"/>
                <w:noProof/>
              </w:rPr>
              <w:t>Dodatne generalne napomene po pitanju mera uspešnosti tehnika obfuskacije</w:t>
            </w:r>
            <w:r>
              <w:rPr>
                <w:noProof/>
                <w:webHidden/>
              </w:rPr>
              <w:tab/>
            </w:r>
            <w:r>
              <w:rPr>
                <w:noProof/>
                <w:webHidden/>
              </w:rPr>
              <w:fldChar w:fldCharType="begin"/>
            </w:r>
            <w:r>
              <w:rPr>
                <w:noProof/>
                <w:webHidden/>
              </w:rPr>
              <w:instrText xml:space="preserve"> PAGEREF _Toc114583929 \h </w:instrText>
            </w:r>
            <w:r>
              <w:rPr>
                <w:noProof/>
                <w:webHidden/>
              </w:rPr>
            </w:r>
            <w:r>
              <w:rPr>
                <w:noProof/>
                <w:webHidden/>
              </w:rPr>
              <w:fldChar w:fldCharType="separate"/>
            </w:r>
            <w:r>
              <w:rPr>
                <w:noProof/>
                <w:webHidden/>
              </w:rPr>
              <w:t>29</w:t>
            </w:r>
            <w:r>
              <w:rPr>
                <w:noProof/>
                <w:webHidden/>
              </w:rPr>
              <w:fldChar w:fldCharType="end"/>
            </w:r>
          </w:hyperlink>
        </w:p>
        <w:p w:rsidR="00CA2B76" w:rsidRDefault="00CA2B76">
          <w:pPr>
            <w:pStyle w:val="TOC1"/>
            <w:tabs>
              <w:tab w:val="left" w:pos="440"/>
              <w:tab w:val="right" w:leader="dot" w:pos="9016"/>
            </w:tabs>
            <w:rPr>
              <w:rFonts w:asciiTheme="minorHAnsi" w:hAnsiTheme="minorHAnsi"/>
              <w:noProof/>
              <w:sz w:val="22"/>
              <w:lang w:eastAsia="en-US"/>
            </w:rPr>
          </w:pPr>
          <w:hyperlink w:anchor="_Toc114583930" w:history="1">
            <w:r w:rsidRPr="00256B0D">
              <w:rPr>
                <w:rStyle w:val="Hyperlink"/>
                <w:noProof/>
              </w:rPr>
              <w:t>6.</w:t>
            </w:r>
            <w:r>
              <w:rPr>
                <w:rFonts w:asciiTheme="minorHAnsi" w:hAnsiTheme="minorHAnsi"/>
                <w:noProof/>
                <w:sz w:val="22"/>
                <w:lang w:eastAsia="en-US"/>
              </w:rPr>
              <w:tab/>
            </w:r>
            <w:r w:rsidRPr="00256B0D">
              <w:rPr>
                <w:rStyle w:val="Hyperlink"/>
                <w:noProof/>
              </w:rPr>
              <w:t xml:space="preserve">IMPLEMENTACIJA OBFUSKATORA ZA </w:t>
            </w:r>
            <w:r w:rsidRPr="00256B0D">
              <w:rPr>
                <w:rStyle w:val="Hyperlink"/>
                <w:i/>
                <w:noProof/>
              </w:rPr>
              <w:t>SOLIDITY</w:t>
            </w:r>
            <w:r w:rsidRPr="00256B0D">
              <w:rPr>
                <w:rStyle w:val="Hyperlink"/>
                <w:noProof/>
              </w:rPr>
              <w:t xml:space="preserve"> PROGRAMSKI JEZIK</w:t>
            </w:r>
            <w:r>
              <w:rPr>
                <w:noProof/>
                <w:webHidden/>
              </w:rPr>
              <w:tab/>
            </w:r>
            <w:r>
              <w:rPr>
                <w:noProof/>
                <w:webHidden/>
              </w:rPr>
              <w:fldChar w:fldCharType="begin"/>
            </w:r>
            <w:r>
              <w:rPr>
                <w:noProof/>
                <w:webHidden/>
              </w:rPr>
              <w:instrText xml:space="preserve"> PAGEREF _Toc114583930 \h </w:instrText>
            </w:r>
            <w:r>
              <w:rPr>
                <w:noProof/>
                <w:webHidden/>
              </w:rPr>
            </w:r>
            <w:r>
              <w:rPr>
                <w:noProof/>
                <w:webHidden/>
              </w:rPr>
              <w:fldChar w:fldCharType="separate"/>
            </w:r>
            <w:r>
              <w:rPr>
                <w:noProof/>
                <w:webHidden/>
              </w:rPr>
              <w:t>30</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31" w:history="1">
            <w:r w:rsidRPr="00256B0D">
              <w:rPr>
                <w:rStyle w:val="Hyperlink"/>
                <w:noProof/>
              </w:rPr>
              <w:t>6.1.</w:t>
            </w:r>
            <w:r>
              <w:rPr>
                <w:rFonts w:asciiTheme="minorHAnsi" w:hAnsiTheme="minorHAnsi"/>
                <w:noProof/>
                <w:sz w:val="22"/>
                <w:lang w:eastAsia="en-US"/>
              </w:rPr>
              <w:tab/>
            </w:r>
            <w:r w:rsidRPr="00256B0D">
              <w:rPr>
                <w:rStyle w:val="Hyperlink"/>
                <w:noProof/>
              </w:rPr>
              <w:t>Globalno jedinstvene strukture</w:t>
            </w:r>
            <w:r>
              <w:rPr>
                <w:noProof/>
                <w:webHidden/>
              </w:rPr>
              <w:tab/>
            </w:r>
            <w:r>
              <w:rPr>
                <w:noProof/>
                <w:webHidden/>
              </w:rPr>
              <w:fldChar w:fldCharType="begin"/>
            </w:r>
            <w:r>
              <w:rPr>
                <w:noProof/>
                <w:webHidden/>
              </w:rPr>
              <w:instrText xml:space="preserve"> PAGEREF _Toc114583931 \h </w:instrText>
            </w:r>
            <w:r>
              <w:rPr>
                <w:noProof/>
                <w:webHidden/>
              </w:rPr>
            </w:r>
            <w:r>
              <w:rPr>
                <w:noProof/>
                <w:webHidden/>
              </w:rPr>
              <w:fldChar w:fldCharType="separate"/>
            </w:r>
            <w:r>
              <w:rPr>
                <w:noProof/>
                <w:webHidden/>
              </w:rPr>
              <w:t>30</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32" w:history="1">
            <w:r w:rsidRPr="00256B0D">
              <w:rPr>
                <w:rStyle w:val="Hyperlink"/>
                <w:noProof/>
              </w:rPr>
              <w:t>6.1.1.</w:t>
            </w:r>
            <w:r>
              <w:rPr>
                <w:rFonts w:asciiTheme="minorHAnsi" w:hAnsiTheme="minorHAnsi"/>
                <w:noProof/>
                <w:sz w:val="22"/>
                <w:lang w:eastAsia="en-US"/>
              </w:rPr>
              <w:tab/>
            </w:r>
            <w:r w:rsidRPr="00256B0D">
              <w:rPr>
                <w:rStyle w:val="Hyperlink"/>
                <w:noProof/>
              </w:rPr>
              <w:t xml:space="preserve">Implementacija </w:t>
            </w:r>
            <w:r w:rsidRPr="00256B0D">
              <w:rPr>
                <w:rStyle w:val="Hyperlink"/>
                <w:i/>
                <w:noProof/>
              </w:rPr>
              <w:t>Singleton</w:t>
            </w:r>
            <w:r w:rsidRPr="00256B0D">
              <w:rPr>
                <w:rStyle w:val="Hyperlink"/>
                <w:noProof/>
              </w:rPr>
              <w:t xml:space="preserve"> obrasca u </w:t>
            </w:r>
            <w:r w:rsidRPr="00256B0D">
              <w:rPr>
                <w:rStyle w:val="Hyperlink"/>
                <w:i/>
                <w:noProof/>
              </w:rPr>
              <w:t>Go</w:t>
            </w:r>
            <w:r w:rsidRPr="00256B0D">
              <w:rPr>
                <w:rStyle w:val="Hyperlink"/>
                <w:noProof/>
              </w:rPr>
              <w:t xml:space="preserve"> programskom jeziku</w:t>
            </w:r>
            <w:r>
              <w:rPr>
                <w:noProof/>
                <w:webHidden/>
              </w:rPr>
              <w:tab/>
            </w:r>
            <w:r>
              <w:rPr>
                <w:noProof/>
                <w:webHidden/>
              </w:rPr>
              <w:fldChar w:fldCharType="begin"/>
            </w:r>
            <w:r>
              <w:rPr>
                <w:noProof/>
                <w:webHidden/>
              </w:rPr>
              <w:instrText xml:space="preserve"> PAGEREF _Toc114583932 \h </w:instrText>
            </w:r>
            <w:r>
              <w:rPr>
                <w:noProof/>
                <w:webHidden/>
              </w:rPr>
            </w:r>
            <w:r>
              <w:rPr>
                <w:noProof/>
                <w:webHidden/>
              </w:rPr>
              <w:fldChar w:fldCharType="separate"/>
            </w:r>
            <w:r>
              <w:rPr>
                <w:noProof/>
                <w:webHidden/>
              </w:rPr>
              <w:t>30</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33" w:history="1">
            <w:r w:rsidRPr="00256B0D">
              <w:rPr>
                <w:rStyle w:val="Hyperlink"/>
                <w:noProof/>
              </w:rPr>
              <w:t>6.1.2.</w:t>
            </w:r>
            <w:r>
              <w:rPr>
                <w:rFonts w:asciiTheme="minorHAnsi" w:hAnsiTheme="minorHAnsi"/>
                <w:noProof/>
                <w:sz w:val="22"/>
                <w:lang w:eastAsia="en-US"/>
              </w:rPr>
              <w:tab/>
            </w:r>
            <w:r w:rsidRPr="00256B0D">
              <w:rPr>
                <w:rStyle w:val="Hyperlink"/>
                <w:noProof/>
              </w:rPr>
              <w:t>Globalno jedinstvena struktura za informacije o promenljivama</w:t>
            </w:r>
            <w:r>
              <w:rPr>
                <w:noProof/>
                <w:webHidden/>
              </w:rPr>
              <w:tab/>
            </w:r>
            <w:r>
              <w:rPr>
                <w:noProof/>
                <w:webHidden/>
              </w:rPr>
              <w:fldChar w:fldCharType="begin"/>
            </w:r>
            <w:r>
              <w:rPr>
                <w:noProof/>
                <w:webHidden/>
              </w:rPr>
              <w:instrText xml:space="preserve"> PAGEREF _Toc114583933 \h </w:instrText>
            </w:r>
            <w:r>
              <w:rPr>
                <w:noProof/>
                <w:webHidden/>
              </w:rPr>
            </w:r>
            <w:r>
              <w:rPr>
                <w:noProof/>
                <w:webHidden/>
              </w:rPr>
              <w:fldChar w:fldCharType="separate"/>
            </w:r>
            <w:r>
              <w:rPr>
                <w:noProof/>
                <w:webHidden/>
              </w:rPr>
              <w:t>31</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34" w:history="1">
            <w:r w:rsidRPr="00256B0D">
              <w:rPr>
                <w:rStyle w:val="Hyperlink"/>
                <w:noProof/>
              </w:rPr>
              <w:t>6.1.3.</w:t>
            </w:r>
            <w:r>
              <w:rPr>
                <w:rFonts w:asciiTheme="minorHAnsi" w:hAnsiTheme="minorHAnsi"/>
                <w:noProof/>
                <w:sz w:val="22"/>
                <w:lang w:eastAsia="en-US"/>
              </w:rPr>
              <w:tab/>
            </w:r>
            <w:r w:rsidRPr="00256B0D">
              <w:rPr>
                <w:rStyle w:val="Hyperlink"/>
                <w:noProof/>
              </w:rPr>
              <w:t>Globalno jedinstvena struktura za informacije o funkcijama</w:t>
            </w:r>
            <w:r>
              <w:rPr>
                <w:noProof/>
                <w:webHidden/>
              </w:rPr>
              <w:tab/>
            </w:r>
            <w:r>
              <w:rPr>
                <w:noProof/>
                <w:webHidden/>
              </w:rPr>
              <w:fldChar w:fldCharType="begin"/>
            </w:r>
            <w:r>
              <w:rPr>
                <w:noProof/>
                <w:webHidden/>
              </w:rPr>
              <w:instrText xml:space="preserve"> PAGEREF _Toc114583934 \h </w:instrText>
            </w:r>
            <w:r>
              <w:rPr>
                <w:noProof/>
                <w:webHidden/>
              </w:rPr>
            </w:r>
            <w:r>
              <w:rPr>
                <w:noProof/>
                <w:webHidden/>
              </w:rPr>
              <w:fldChar w:fldCharType="separate"/>
            </w:r>
            <w:r>
              <w:rPr>
                <w:noProof/>
                <w:webHidden/>
              </w:rPr>
              <w:t>32</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35" w:history="1">
            <w:r w:rsidRPr="00256B0D">
              <w:rPr>
                <w:rStyle w:val="Hyperlink"/>
                <w:noProof/>
              </w:rPr>
              <w:t>6.1.4.</w:t>
            </w:r>
            <w:r>
              <w:rPr>
                <w:rFonts w:asciiTheme="minorHAnsi" w:hAnsiTheme="minorHAnsi"/>
                <w:noProof/>
                <w:sz w:val="22"/>
                <w:lang w:eastAsia="en-US"/>
              </w:rPr>
              <w:tab/>
            </w:r>
            <w:r w:rsidRPr="00256B0D">
              <w:rPr>
                <w:rStyle w:val="Hyperlink"/>
                <w:noProof/>
              </w:rPr>
              <w:t>Globalno jedinstvena struktura za informacije o promenama u kodu</w:t>
            </w:r>
            <w:r>
              <w:rPr>
                <w:noProof/>
                <w:webHidden/>
              </w:rPr>
              <w:tab/>
            </w:r>
            <w:r>
              <w:rPr>
                <w:noProof/>
                <w:webHidden/>
              </w:rPr>
              <w:fldChar w:fldCharType="begin"/>
            </w:r>
            <w:r>
              <w:rPr>
                <w:noProof/>
                <w:webHidden/>
              </w:rPr>
              <w:instrText xml:space="preserve"> PAGEREF _Toc114583935 \h </w:instrText>
            </w:r>
            <w:r>
              <w:rPr>
                <w:noProof/>
                <w:webHidden/>
              </w:rPr>
            </w:r>
            <w:r>
              <w:rPr>
                <w:noProof/>
                <w:webHidden/>
              </w:rPr>
              <w:fldChar w:fldCharType="separate"/>
            </w:r>
            <w:r>
              <w:rPr>
                <w:noProof/>
                <w:webHidden/>
              </w:rPr>
              <w:t>33</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36" w:history="1">
            <w:r w:rsidRPr="00256B0D">
              <w:rPr>
                <w:rStyle w:val="Hyperlink"/>
                <w:noProof/>
              </w:rPr>
              <w:t>6.2.</w:t>
            </w:r>
            <w:r>
              <w:rPr>
                <w:rFonts w:asciiTheme="minorHAnsi" w:hAnsiTheme="minorHAnsi"/>
                <w:noProof/>
                <w:sz w:val="22"/>
                <w:lang w:eastAsia="en-US"/>
              </w:rPr>
              <w:tab/>
            </w:r>
            <w:r w:rsidRPr="00256B0D">
              <w:rPr>
                <w:rStyle w:val="Hyperlink"/>
                <w:noProof/>
              </w:rPr>
              <w:t>Pomoćna struktura podataka za praćenje izmena u kodu</w:t>
            </w:r>
            <w:r>
              <w:rPr>
                <w:noProof/>
                <w:webHidden/>
              </w:rPr>
              <w:tab/>
            </w:r>
            <w:r>
              <w:rPr>
                <w:noProof/>
                <w:webHidden/>
              </w:rPr>
              <w:fldChar w:fldCharType="begin"/>
            </w:r>
            <w:r>
              <w:rPr>
                <w:noProof/>
                <w:webHidden/>
              </w:rPr>
              <w:instrText xml:space="preserve"> PAGEREF _Toc114583936 \h </w:instrText>
            </w:r>
            <w:r>
              <w:rPr>
                <w:noProof/>
                <w:webHidden/>
              </w:rPr>
            </w:r>
            <w:r>
              <w:rPr>
                <w:noProof/>
                <w:webHidden/>
              </w:rPr>
              <w:fldChar w:fldCharType="separate"/>
            </w:r>
            <w:r>
              <w:rPr>
                <w:noProof/>
                <w:webHidden/>
              </w:rPr>
              <w:t>34</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37" w:history="1">
            <w:r w:rsidRPr="00256B0D">
              <w:rPr>
                <w:rStyle w:val="Hyperlink"/>
                <w:noProof/>
              </w:rPr>
              <w:t>6.2.1.</w:t>
            </w:r>
            <w:r>
              <w:rPr>
                <w:rFonts w:asciiTheme="minorHAnsi" w:hAnsiTheme="minorHAnsi"/>
                <w:noProof/>
                <w:sz w:val="22"/>
                <w:lang w:eastAsia="en-US"/>
              </w:rPr>
              <w:tab/>
            </w:r>
            <w:r w:rsidRPr="00256B0D">
              <w:rPr>
                <w:rStyle w:val="Hyperlink"/>
                <w:noProof/>
              </w:rPr>
              <w:t>Princip rada strukture</w:t>
            </w:r>
            <w:r>
              <w:rPr>
                <w:noProof/>
                <w:webHidden/>
              </w:rPr>
              <w:tab/>
            </w:r>
            <w:r>
              <w:rPr>
                <w:noProof/>
                <w:webHidden/>
              </w:rPr>
              <w:fldChar w:fldCharType="begin"/>
            </w:r>
            <w:r>
              <w:rPr>
                <w:noProof/>
                <w:webHidden/>
              </w:rPr>
              <w:instrText xml:space="preserve"> PAGEREF _Toc114583937 \h </w:instrText>
            </w:r>
            <w:r>
              <w:rPr>
                <w:noProof/>
                <w:webHidden/>
              </w:rPr>
            </w:r>
            <w:r>
              <w:rPr>
                <w:noProof/>
                <w:webHidden/>
              </w:rPr>
              <w:fldChar w:fldCharType="separate"/>
            </w:r>
            <w:r>
              <w:rPr>
                <w:noProof/>
                <w:webHidden/>
              </w:rPr>
              <w:t>34</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38" w:history="1">
            <w:r w:rsidRPr="00256B0D">
              <w:rPr>
                <w:rStyle w:val="Hyperlink"/>
                <w:noProof/>
              </w:rPr>
              <w:t>6.2.2.</w:t>
            </w:r>
            <w:r>
              <w:rPr>
                <w:rFonts w:asciiTheme="minorHAnsi" w:hAnsiTheme="minorHAnsi"/>
                <w:noProof/>
                <w:sz w:val="22"/>
                <w:lang w:eastAsia="en-US"/>
              </w:rPr>
              <w:tab/>
            </w:r>
            <w:r w:rsidRPr="00256B0D">
              <w:rPr>
                <w:rStyle w:val="Hyperlink"/>
                <w:noProof/>
              </w:rPr>
              <w:t>Implementacioni detalji strukture</w:t>
            </w:r>
            <w:r>
              <w:rPr>
                <w:noProof/>
                <w:webHidden/>
              </w:rPr>
              <w:tab/>
            </w:r>
            <w:r>
              <w:rPr>
                <w:noProof/>
                <w:webHidden/>
              </w:rPr>
              <w:fldChar w:fldCharType="begin"/>
            </w:r>
            <w:r>
              <w:rPr>
                <w:noProof/>
                <w:webHidden/>
              </w:rPr>
              <w:instrText xml:space="preserve"> PAGEREF _Toc114583938 \h </w:instrText>
            </w:r>
            <w:r>
              <w:rPr>
                <w:noProof/>
                <w:webHidden/>
              </w:rPr>
            </w:r>
            <w:r>
              <w:rPr>
                <w:noProof/>
                <w:webHidden/>
              </w:rPr>
              <w:fldChar w:fldCharType="separate"/>
            </w:r>
            <w:r>
              <w:rPr>
                <w:noProof/>
                <w:webHidden/>
              </w:rPr>
              <w:t>37</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39" w:history="1">
            <w:r w:rsidRPr="00256B0D">
              <w:rPr>
                <w:rStyle w:val="Hyperlink"/>
                <w:noProof/>
              </w:rPr>
              <w:t>6.3.</w:t>
            </w:r>
            <w:r>
              <w:rPr>
                <w:rFonts w:asciiTheme="minorHAnsi" w:hAnsiTheme="minorHAnsi"/>
                <w:noProof/>
                <w:sz w:val="22"/>
                <w:lang w:eastAsia="en-US"/>
              </w:rPr>
              <w:tab/>
            </w:r>
            <w:r w:rsidRPr="00256B0D">
              <w:rPr>
                <w:rStyle w:val="Hyperlink"/>
                <w:noProof/>
              </w:rPr>
              <w:t>Apstraktno sintaksno stablo koda</w:t>
            </w:r>
            <w:r>
              <w:rPr>
                <w:noProof/>
                <w:webHidden/>
              </w:rPr>
              <w:tab/>
            </w:r>
            <w:r>
              <w:rPr>
                <w:noProof/>
                <w:webHidden/>
              </w:rPr>
              <w:fldChar w:fldCharType="begin"/>
            </w:r>
            <w:r>
              <w:rPr>
                <w:noProof/>
                <w:webHidden/>
              </w:rPr>
              <w:instrText xml:space="preserve"> PAGEREF _Toc114583939 \h </w:instrText>
            </w:r>
            <w:r>
              <w:rPr>
                <w:noProof/>
                <w:webHidden/>
              </w:rPr>
            </w:r>
            <w:r>
              <w:rPr>
                <w:noProof/>
                <w:webHidden/>
              </w:rPr>
              <w:fldChar w:fldCharType="separate"/>
            </w:r>
            <w:r>
              <w:rPr>
                <w:noProof/>
                <w:webHidden/>
              </w:rPr>
              <w:t>39</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40" w:history="1">
            <w:r w:rsidRPr="00256B0D">
              <w:rPr>
                <w:rStyle w:val="Hyperlink"/>
                <w:noProof/>
              </w:rPr>
              <w:t>6.4.</w:t>
            </w:r>
            <w:r>
              <w:rPr>
                <w:rFonts w:asciiTheme="minorHAnsi" w:hAnsiTheme="minorHAnsi"/>
                <w:noProof/>
                <w:sz w:val="22"/>
                <w:lang w:eastAsia="en-US"/>
              </w:rPr>
              <w:tab/>
            </w:r>
            <w:r w:rsidRPr="00256B0D">
              <w:rPr>
                <w:rStyle w:val="Hyperlink"/>
                <w:noProof/>
              </w:rPr>
              <w:t>Komponenta za brisanje komentara</w:t>
            </w:r>
            <w:r>
              <w:rPr>
                <w:noProof/>
                <w:webHidden/>
              </w:rPr>
              <w:tab/>
            </w:r>
            <w:r>
              <w:rPr>
                <w:noProof/>
                <w:webHidden/>
              </w:rPr>
              <w:fldChar w:fldCharType="begin"/>
            </w:r>
            <w:r>
              <w:rPr>
                <w:noProof/>
                <w:webHidden/>
              </w:rPr>
              <w:instrText xml:space="preserve"> PAGEREF _Toc114583940 \h </w:instrText>
            </w:r>
            <w:r>
              <w:rPr>
                <w:noProof/>
                <w:webHidden/>
              </w:rPr>
            </w:r>
            <w:r>
              <w:rPr>
                <w:noProof/>
                <w:webHidden/>
              </w:rPr>
              <w:fldChar w:fldCharType="separate"/>
            </w:r>
            <w:r>
              <w:rPr>
                <w:noProof/>
                <w:webHidden/>
              </w:rPr>
              <w:t>39</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41" w:history="1">
            <w:r w:rsidRPr="00256B0D">
              <w:rPr>
                <w:rStyle w:val="Hyperlink"/>
                <w:noProof/>
              </w:rPr>
              <w:t>6.5.</w:t>
            </w:r>
            <w:r>
              <w:rPr>
                <w:rFonts w:asciiTheme="minorHAnsi" w:hAnsiTheme="minorHAnsi"/>
                <w:noProof/>
                <w:sz w:val="22"/>
                <w:lang w:eastAsia="en-US"/>
              </w:rPr>
              <w:tab/>
            </w:r>
            <w:r w:rsidRPr="00256B0D">
              <w:rPr>
                <w:rStyle w:val="Hyperlink"/>
                <w:noProof/>
              </w:rPr>
              <w:t>Komponenta za zamenu imena promenljivih</w:t>
            </w:r>
            <w:r>
              <w:rPr>
                <w:noProof/>
                <w:webHidden/>
              </w:rPr>
              <w:tab/>
            </w:r>
            <w:r>
              <w:rPr>
                <w:noProof/>
                <w:webHidden/>
              </w:rPr>
              <w:fldChar w:fldCharType="begin"/>
            </w:r>
            <w:r>
              <w:rPr>
                <w:noProof/>
                <w:webHidden/>
              </w:rPr>
              <w:instrText xml:space="preserve"> PAGEREF _Toc114583941 \h </w:instrText>
            </w:r>
            <w:r>
              <w:rPr>
                <w:noProof/>
                <w:webHidden/>
              </w:rPr>
            </w:r>
            <w:r>
              <w:rPr>
                <w:noProof/>
                <w:webHidden/>
              </w:rPr>
              <w:fldChar w:fldCharType="separate"/>
            </w:r>
            <w:r>
              <w:rPr>
                <w:noProof/>
                <w:webHidden/>
              </w:rPr>
              <w:t>40</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42" w:history="1">
            <w:r w:rsidRPr="00256B0D">
              <w:rPr>
                <w:rStyle w:val="Hyperlink"/>
                <w:noProof/>
              </w:rPr>
              <w:t>6.6.</w:t>
            </w:r>
            <w:r>
              <w:rPr>
                <w:rFonts w:asciiTheme="minorHAnsi" w:hAnsiTheme="minorHAnsi"/>
                <w:noProof/>
                <w:sz w:val="22"/>
                <w:lang w:eastAsia="en-US"/>
              </w:rPr>
              <w:tab/>
            </w:r>
            <w:r w:rsidRPr="00256B0D">
              <w:rPr>
                <w:rStyle w:val="Hyperlink"/>
                <w:noProof/>
              </w:rPr>
              <w:t>Komponenta za zamenu numeričkih konstanti aritmetičkim izrazima</w:t>
            </w:r>
            <w:r>
              <w:rPr>
                <w:noProof/>
                <w:webHidden/>
              </w:rPr>
              <w:tab/>
            </w:r>
            <w:r>
              <w:rPr>
                <w:noProof/>
                <w:webHidden/>
              </w:rPr>
              <w:fldChar w:fldCharType="begin"/>
            </w:r>
            <w:r>
              <w:rPr>
                <w:noProof/>
                <w:webHidden/>
              </w:rPr>
              <w:instrText xml:space="preserve"> PAGEREF _Toc114583942 \h </w:instrText>
            </w:r>
            <w:r>
              <w:rPr>
                <w:noProof/>
                <w:webHidden/>
              </w:rPr>
            </w:r>
            <w:r>
              <w:rPr>
                <w:noProof/>
                <w:webHidden/>
              </w:rPr>
              <w:fldChar w:fldCharType="separate"/>
            </w:r>
            <w:r>
              <w:rPr>
                <w:noProof/>
                <w:webHidden/>
              </w:rPr>
              <w:t>42</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43" w:history="1">
            <w:r w:rsidRPr="00256B0D">
              <w:rPr>
                <w:rStyle w:val="Hyperlink"/>
                <w:noProof/>
              </w:rPr>
              <w:t>6.7.</w:t>
            </w:r>
            <w:r>
              <w:rPr>
                <w:rFonts w:asciiTheme="minorHAnsi" w:hAnsiTheme="minorHAnsi"/>
                <w:noProof/>
                <w:sz w:val="22"/>
                <w:lang w:eastAsia="en-US"/>
              </w:rPr>
              <w:tab/>
            </w:r>
            <w:r w:rsidRPr="00256B0D">
              <w:rPr>
                <w:rStyle w:val="Hyperlink"/>
                <w:noProof/>
              </w:rPr>
              <w:t>Komponenta za manipulisanje tokom funkcija</w:t>
            </w:r>
            <w:r>
              <w:rPr>
                <w:noProof/>
                <w:webHidden/>
              </w:rPr>
              <w:tab/>
            </w:r>
            <w:r>
              <w:rPr>
                <w:noProof/>
                <w:webHidden/>
              </w:rPr>
              <w:fldChar w:fldCharType="begin"/>
            </w:r>
            <w:r>
              <w:rPr>
                <w:noProof/>
                <w:webHidden/>
              </w:rPr>
              <w:instrText xml:space="preserve"> PAGEREF _Toc114583943 \h </w:instrText>
            </w:r>
            <w:r>
              <w:rPr>
                <w:noProof/>
                <w:webHidden/>
              </w:rPr>
            </w:r>
            <w:r>
              <w:rPr>
                <w:noProof/>
                <w:webHidden/>
              </w:rPr>
              <w:fldChar w:fldCharType="separate"/>
            </w:r>
            <w:r>
              <w:rPr>
                <w:noProof/>
                <w:webHidden/>
              </w:rPr>
              <w:t>45</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44" w:history="1">
            <w:r w:rsidRPr="00256B0D">
              <w:rPr>
                <w:rStyle w:val="Hyperlink"/>
                <w:noProof/>
              </w:rPr>
              <w:t>6.7.1.</w:t>
            </w:r>
            <w:r>
              <w:rPr>
                <w:rFonts w:asciiTheme="minorHAnsi" w:hAnsiTheme="minorHAnsi"/>
                <w:noProof/>
                <w:sz w:val="22"/>
                <w:lang w:eastAsia="en-US"/>
              </w:rPr>
              <w:tab/>
            </w:r>
            <w:r w:rsidRPr="00256B0D">
              <w:rPr>
                <w:rStyle w:val="Hyperlink"/>
                <w:noProof/>
              </w:rPr>
              <w:t>Implementacija direktnog umetanja tela funkcija</w:t>
            </w:r>
            <w:r>
              <w:rPr>
                <w:noProof/>
                <w:webHidden/>
              </w:rPr>
              <w:tab/>
            </w:r>
            <w:r>
              <w:rPr>
                <w:noProof/>
                <w:webHidden/>
              </w:rPr>
              <w:fldChar w:fldCharType="begin"/>
            </w:r>
            <w:r>
              <w:rPr>
                <w:noProof/>
                <w:webHidden/>
              </w:rPr>
              <w:instrText xml:space="preserve"> PAGEREF _Toc114583944 \h </w:instrText>
            </w:r>
            <w:r>
              <w:rPr>
                <w:noProof/>
                <w:webHidden/>
              </w:rPr>
            </w:r>
            <w:r>
              <w:rPr>
                <w:noProof/>
                <w:webHidden/>
              </w:rPr>
              <w:fldChar w:fldCharType="separate"/>
            </w:r>
            <w:r>
              <w:rPr>
                <w:noProof/>
                <w:webHidden/>
              </w:rPr>
              <w:t>45</w:t>
            </w:r>
            <w:r>
              <w:rPr>
                <w:noProof/>
                <w:webHidden/>
              </w:rPr>
              <w:fldChar w:fldCharType="end"/>
            </w:r>
          </w:hyperlink>
        </w:p>
        <w:p w:rsidR="00CA2B76" w:rsidRDefault="00CA2B76">
          <w:pPr>
            <w:pStyle w:val="TOC3"/>
            <w:tabs>
              <w:tab w:val="left" w:pos="1320"/>
              <w:tab w:val="right" w:leader="dot" w:pos="9016"/>
            </w:tabs>
            <w:rPr>
              <w:rFonts w:asciiTheme="minorHAnsi" w:hAnsiTheme="minorHAnsi"/>
              <w:noProof/>
              <w:sz w:val="22"/>
              <w:lang w:eastAsia="en-US"/>
            </w:rPr>
          </w:pPr>
          <w:hyperlink w:anchor="_Toc114583945" w:history="1">
            <w:r w:rsidRPr="00256B0D">
              <w:rPr>
                <w:rStyle w:val="Hyperlink"/>
                <w:noProof/>
              </w:rPr>
              <w:t>6.7.2.</w:t>
            </w:r>
            <w:r>
              <w:rPr>
                <w:rFonts w:asciiTheme="minorHAnsi" w:hAnsiTheme="minorHAnsi"/>
                <w:noProof/>
                <w:sz w:val="22"/>
                <w:lang w:eastAsia="en-US"/>
              </w:rPr>
              <w:tab/>
            </w:r>
            <w:r w:rsidRPr="00256B0D">
              <w:rPr>
                <w:rStyle w:val="Hyperlink"/>
                <w:noProof/>
              </w:rPr>
              <w:t>Implementacija ubacivanja neprozirnih iskaza</w:t>
            </w:r>
            <w:r>
              <w:rPr>
                <w:noProof/>
                <w:webHidden/>
              </w:rPr>
              <w:tab/>
            </w:r>
            <w:r>
              <w:rPr>
                <w:noProof/>
                <w:webHidden/>
              </w:rPr>
              <w:fldChar w:fldCharType="begin"/>
            </w:r>
            <w:r>
              <w:rPr>
                <w:noProof/>
                <w:webHidden/>
              </w:rPr>
              <w:instrText xml:space="preserve"> PAGEREF _Toc114583945 \h </w:instrText>
            </w:r>
            <w:r>
              <w:rPr>
                <w:noProof/>
                <w:webHidden/>
              </w:rPr>
            </w:r>
            <w:r>
              <w:rPr>
                <w:noProof/>
                <w:webHidden/>
              </w:rPr>
              <w:fldChar w:fldCharType="separate"/>
            </w:r>
            <w:r>
              <w:rPr>
                <w:noProof/>
                <w:webHidden/>
              </w:rPr>
              <w:t>49</w:t>
            </w:r>
            <w:r>
              <w:rPr>
                <w:noProof/>
                <w:webHidden/>
              </w:rPr>
              <w:fldChar w:fldCharType="end"/>
            </w:r>
          </w:hyperlink>
        </w:p>
        <w:p w:rsidR="00CA2B76" w:rsidRDefault="00CA2B76">
          <w:pPr>
            <w:pStyle w:val="TOC1"/>
            <w:tabs>
              <w:tab w:val="left" w:pos="440"/>
              <w:tab w:val="right" w:leader="dot" w:pos="9016"/>
            </w:tabs>
            <w:rPr>
              <w:rFonts w:asciiTheme="minorHAnsi" w:hAnsiTheme="minorHAnsi"/>
              <w:noProof/>
              <w:sz w:val="22"/>
              <w:lang w:eastAsia="en-US"/>
            </w:rPr>
          </w:pPr>
          <w:hyperlink w:anchor="_Toc114583946" w:history="1">
            <w:r w:rsidRPr="00256B0D">
              <w:rPr>
                <w:rStyle w:val="Hyperlink"/>
                <w:noProof/>
              </w:rPr>
              <w:t>7.</w:t>
            </w:r>
            <w:r>
              <w:rPr>
                <w:rFonts w:asciiTheme="minorHAnsi" w:hAnsiTheme="minorHAnsi"/>
                <w:noProof/>
                <w:sz w:val="22"/>
                <w:lang w:eastAsia="en-US"/>
              </w:rPr>
              <w:tab/>
            </w:r>
            <w:r w:rsidRPr="00256B0D">
              <w:rPr>
                <w:rStyle w:val="Hyperlink"/>
                <w:noProof/>
              </w:rPr>
              <w:t>TESTIRANJE I REZULTATI RADA OBFUSKATORA</w:t>
            </w:r>
            <w:r>
              <w:rPr>
                <w:noProof/>
                <w:webHidden/>
              </w:rPr>
              <w:tab/>
            </w:r>
            <w:r>
              <w:rPr>
                <w:noProof/>
                <w:webHidden/>
              </w:rPr>
              <w:fldChar w:fldCharType="begin"/>
            </w:r>
            <w:r>
              <w:rPr>
                <w:noProof/>
                <w:webHidden/>
              </w:rPr>
              <w:instrText xml:space="preserve"> PAGEREF _Toc114583946 \h </w:instrText>
            </w:r>
            <w:r>
              <w:rPr>
                <w:noProof/>
                <w:webHidden/>
              </w:rPr>
            </w:r>
            <w:r>
              <w:rPr>
                <w:noProof/>
                <w:webHidden/>
              </w:rPr>
              <w:fldChar w:fldCharType="separate"/>
            </w:r>
            <w:r>
              <w:rPr>
                <w:noProof/>
                <w:webHidden/>
              </w:rPr>
              <w:t>52</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47" w:history="1">
            <w:r w:rsidRPr="00256B0D">
              <w:rPr>
                <w:rStyle w:val="Hyperlink"/>
                <w:noProof/>
              </w:rPr>
              <w:t>7.1.</w:t>
            </w:r>
            <w:r>
              <w:rPr>
                <w:rFonts w:asciiTheme="minorHAnsi" w:hAnsiTheme="minorHAnsi"/>
                <w:noProof/>
                <w:sz w:val="22"/>
                <w:lang w:eastAsia="en-US"/>
              </w:rPr>
              <w:tab/>
            </w:r>
            <w:r w:rsidRPr="00256B0D">
              <w:rPr>
                <w:rStyle w:val="Hyperlink"/>
                <w:noProof/>
              </w:rPr>
              <w:t>Rezultati rada obfuskatora</w:t>
            </w:r>
            <w:r>
              <w:rPr>
                <w:noProof/>
                <w:webHidden/>
              </w:rPr>
              <w:tab/>
            </w:r>
            <w:r>
              <w:rPr>
                <w:noProof/>
                <w:webHidden/>
              </w:rPr>
              <w:fldChar w:fldCharType="begin"/>
            </w:r>
            <w:r>
              <w:rPr>
                <w:noProof/>
                <w:webHidden/>
              </w:rPr>
              <w:instrText xml:space="preserve"> PAGEREF _Toc114583947 \h </w:instrText>
            </w:r>
            <w:r>
              <w:rPr>
                <w:noProof/>
                <w:webHidden/>
              </w:rPr>
            </w:r>
            <w:r>
              <w:rPr>
                <w:noProof/>
                <w:webHidden/>
              </w:rPr>
              <w:fldChar w:fldCharType="separate"/>
            </w:r>
            <w:r>
              <w:rPr>
                <w:noProof/>
                <w:webHidden/>
              </w:rPr>
              <w:t>52</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48" w:history="1">
            <w:r w:rsidRPr="00256B0D">
              <w:rPr>
                <w:rStyle w:val="Hyperlink"/>
                <w:noProof/>
              </w:rPr>
              <w:t>7.2.</w:t>
            </w:r>
            <w:r>
              <w:rPr>
                <w:rFonts w:asciiTheme="minorHAnsi" w:hAnsiTheme="minorHAnsi"/>
                <w:noProof/>
                <w:sz w:val="22"/>
                <w:lang w:eastAsia="en-US"/>
              </w:rPr>
              <w:tab/>
            </w:r>
            <w:r w:rsidRPr="00256B0D">
              <w:rPr>
                <w:rStyle w:val="Hyperlink"/>
                <w:noProof/>
              </w:rPr>
              <w:t>Razlike u količini gasa</w:t>
            </w:r>
            <w:r>
              <w:rPr>
                <w:noProof/>
                <w:webHidden/>
              </w:rPr>
              <w:tab/>
            </w:r>
            <w:r>
              <w:rPr>
                <w:noProof/>
                <w:webHidden/>
              </w:rPr>
              <w:fldChar w:fldCharType="begin"/>
            </w:r>
            <w:r>
              <w:rPr>
                <w:noProof/>
                <w:webHidden/>
              </w:rPr>
              <w:instrText xml:space="preserve"> PAGEREF _Toc114583948 \h </w:instrText>
            </w:r>
            <w:r>
              <w:rPr>
                <w:noProof/>
                <w:webHidden/>
              </w:rPr>
            </w:r>
            <w:r>
              <w:rPr>
                <w:noProof/>
                <w:webHidden/>
              </w:rPr>
              <w:fldChar w:fldCharType="separate"/>
            </w:r>
            <w:r>
              <w:rPr>
                <w:noProof/>
                <w:webHidden/>
              </w:rPr>
              <w:t>56</w:t>
            </w:r>
            <w:r>
              <w:rPr>
                <w:noProof/>
                <w:webHidden/>
              </w:rPr>
              <w:fldChar w:fldCharType="end"/>
            </w:r>
          </w:hyperlink>
        </w:p>
        <w:p w:rsidR="00CA2B76" w:rsidRDefault="00CA2B76">
          <w:pPr>
            <w:pStyle w:val="TOC2"/>
            <w:tabs>
              <w:tab w:val="left" w:pos="880"/>
              <w:tab w:val="right" w:leader="dot" w:pos="9016"/>
            </w:tabs>
            <w:rPr>
              <w:rFonts w:asciiTheme="minorHAnsi" w:hAnsiTheme="minorHAnsi"/>
              <w:noProof/>
              <w:sz w:val="22"/>
              <w:lang w:eastAsia="en-US"/>
            </w:rPr>
          </w:pPr>
          <w:hyperlink w:anchor="_Toc114583949" w:history="1">
            <w:r w:rsidRPr="00256B0D">
              <w:rPr>
                <w:rStyle w:val="Hyperlink"/>
                <w:noProof/>
              </w:rPr>
              <w:t>7.3.</w:t>
            </w:r>
            <w:r>
              <w:rPr>
                <w:rFonts w:asciiTheme="minorHAnsi" w:hAnsiTheme="minorHAnsi"/>
                <w:noProof/>
                <w:sz w:val="22"/>
                <w:lang w:eastAsia="en-US"/>
              </w:rPr>
              <w:tab/>
            </w:r>
            <w:r w:rsidRPr="00256B0D">
              <w:rPr>
                <w:rStyle w:val="Hyperlink"/>
                <w:noProof/>
              </w:rPr>
              <w:t>Ograničenja pametnih ugovora</w:t>
            </w:r>
            <w:r>
              <w:rPr>
                <w:noProof/>
                <w:webHidden/>
              </w:rPr>
              <w:tab/>
            </w:r>
            <w:r>
              <w:rPr>
                <w:noProof/>
                <w:webHidden/>
              </w:rPr>
              <w:fldChar w:fldCharType="begin"/>
            </w:r>
            <w:r>
              <w:rPr>
                <w:noProof/>
                <w:webHidden/>
              </w:rPr>
              <w:instrText xml:space="preserve"> PAGEREF _Toc114583949 \h </w:instrText>
            </w:r>
            <w:r>
              <w:rPr>
                <w:noProof/>
                <w:webHidden/>
              </w:rPr>
            </w:r>
            <w:r>
              <w:rPr>
                <w:noProof/>
                <w:webHidden/>
              </w:rPr>
              <w:fldChar w:fldCharType="separate"/>
            </w:r>
            <w:r>
              <w:rPr>
                <w:noProof/>
                <w:webHidden/>
              </w:rPr>
              <w:t>56</w:t>
            </w:r>
            <w:r>
              <w:rPr>
                <w:noProof/>
                <w:webHidden/>
              </w:rPr>
              <w:fldChar w:fldCharType="end"/>
            </w:r>
          </w:hyperlink>
        </w:p>
        <w:p w:rsidR="00CA2B76" w:rsidRDefault="00CA2B76">
          <w:pPr>
            <w:pStyle w:val="TOC1"/>
            <w:tabs>
              <w:tab w:val="left" w:pos="440"/>
              <w:tab w:val="right" w:leader="dot" w:pos="9016"/>
            </w:tabs>
            <w:rPr>
              <w:rFonts w:asciiTheme="minorHAnsi" w:hAnsiTheme="minorHAnsi"/>
              <w:noProof/>
              <w:sz w:val="22"/>
              <w:lang w:eastAsia="en-US"/>
            </w:rPr>
          </w:pPr>
          <w:hyperlink w:anchor="_Toc114583950" w:history="1">
            <w:r w:rsidRPr="00256B0D">
              <w:rPr>
                <w:rStyle w:val="Hyperlink"/>
                <w:noProof/>
              </w:rPr>
              <w:t>8.</w:t>
            </w:r>
            <w:r>
              <w:rPr>
                <w:rFonts w:asciiTheme="minorHAnsi" w:hAnsiTheme="minorHAnsi"/>
                <w:noProof/>
                <w:sz w:val="22"/>
                <w:lang w:eastAsia="en-US"/>
              </w:rPr>
              <w:tab/>
            </w:r>
            <w:r w:rsidRPr="00256B0D">
              <w:rPr>
                <w:rStyle w:val="Hyperlink"/>
                <w:noProof/>
              </w:rPr>
              <w:t>ZAKLJUČAK</w:t>
            </w:r>
            <w:r>
              <w:rPr>
                <w:noProof/>
                <w:webHidden/>
              </w:rPr>
              <w:tab/>
            </w:r>
            <w:r>
              <w:rPr>
                <w:noProof/>
                <w:webHidden/>
              </w:rPr>
              <w:fldChar w:fldCharType="begin"/>
            </w:r>
            <w:r>
              <w:rPr>
                <w:noProof/>
                <w:webHidden/>
              </w:rPr>
              <w:instrText xml:space="preserve"> PAGEREF _Toc114583950 \h </w:instrText>
            </w:r>
            <w:r>
              <w:rPr>
                <w:noProof/>
                <w:webHidden/>
              </w:rPr>
            </w:r>
            <w:r>
              <w:rPr>
                <w:noProof/>
                <w:webHidden/>
              </w:rPr>
              <w:fldChar w:fldCharType="separate"/>
            </w:r>
            <w:r>
              <w:rPr>
                <w:noProof/>
                <w:webHidden/>
              </w:rPr>
              <w:t>58</w:t>
            </w:r>
            <w:r>
              <w:rPr>
                <w:noProof/>
                <w:webHidden/>
              </w:rPr>
              <w:fldChar w:fldCharType="end"/>
            </w:r>
          </w:hyperlink>
        </w:p>
        <w:p w:rsidR="00CA2B76" w:rsidRDefault="00CA2B76">
          <w:pPr>
            <w:pStyle w:val="TOC1"/>
            <w:tabs>
              <w:tab w:val="left" w:pos="440"/>
              <w:tab w:val="right" w:leader="dot" w:pos="9016"/>
            </w:tabs>
            <w:rPr>
              <w:rFonts w:asciiTheme="minorHAnsi" w:hAnsiTheme="minorHAnsi"/>
              <w:noProof/>
              <w:sz w:val="22"/>
              <w:lang w:eastAsia="en-US"/>
            </w:rPr>
          </w:pPr>
          <w:hyperlink w:anchor="_Toc114583951" w:history="1">
            <w:r w:rsidRPr="00256B0D">
              <w:rPr>
                <w:rStyle w:val="Hyperlink"/>
                <w:noProof/>
              </w:rPr>
              <w:t>9.</w:t>
            </w:r>
            <w:r>
              <w:rPr>
                <w:rFonts w:asciiTheme="minorHAnsi" w:hAnsiTheme="minorHAnsi"/>
                <w:noProof/>
                <w:sz w:val="22"/>
                <w:lang w:eastAsia="en-US"/>
              </w:rPr>
              <w:tab/>
            </w:r>
            <w:r w:rsidRPr="00256B0D">
              <w:rPr>
                <w:rStyle w:val="Hyperlink"/>
                <w:noProof/>
              </w:rPr>
              <w:t>LITERATURA</w:t>
            </w:r>
            <w:r>
              <w:rPr>
                <w:noProof/>
                <w:webHidden/>
              </w:rPr>
              <w:tab/>
            </w:r>
            <w:r>
              <w:rPr>
                <w:noProof/>
                <w:webHidden/>
              </w:rPr>
              <w:fldChar w:fldCharType="begin"/>
            </w:r>
            <w:r>
              <w:rPr>
                <w:noProof/>
                <w:webHidden/>
              </w:rPr>
              <w:instrText xml:space="preserve"> PAGEREF _Toc114583951 \h </w:instrText>
            </w:r>
            <w:r>
              <w:rPr>
                <w:noProof/>
                <w:webHidden/>
              </w:rPr>
            </w:r>
            <w:r>
              <w:rPr>
                <w:noProof/>
                <w:webHidden/>
              </w:rPr>
              <w:fldChar w:fldCharType="separate"/>
            </w:r>
            <w:r>
              <w:rPr>
                <w:noProof/>
                <w:webHidden/>
              </w:rPr>
              <w:t>59</w:t>
            </w:r>
            <w:r>
              <w:rPr>
                <w:noProof/>
                <w:webHidden/>
              </w:rPr>
              <w:fldChar w:fldCharType="end"/>
            </w:r>
          </w:hyperlink>
        </w:p>
        <w:p w:rsidR="00CA2B76" w:rsidRDefault="00CA2B76">
          <w:pPr>
            <w:pStyle w:val="TOC1"/>
            <w:tabs>
              <w:tab w:val="left" w:pos="660"/>
              <w:tab w:val="right" w:leader="dot" w:pos="9016"/>
            </w:tabs>
            <w:rPr>
              <w:rFonts w:asciiTheme="minorHAnsi" w:hAnsiTheme="minorHAnsi"/>
              <w:noProof/>
              <w:sz w:val="22"/>
              <w:lang w:eastAsia="en-US"/>
            </w:rPr>
          </w:pPr>
          <w:hyperlink w:anchor="_Toc114583952" w:history="1">
            <w:r w:rsidRPr="00256B0D">
              <w:rPr>
                <w:rStyle w:val="Hyperlink"/>
                <w:noProof/>
              </w:rPr>
              <w:t>10.</w:t>
            </w:r>
            <w:r>
              <w:rPr>
                <w:rFonts w:asciiTheme="minorHAnsi" w:hAnsiTheme="minorHAnsi"/>
                <w:noProof/>
                <w:sz w:val="22"/>
                <w:lang w:eastAsia="en-US"/>
              </w:rPr>
              <w:tab/>
            </w:r>
            <w:r w:rsidRPr="00256B0D">
              <w:rPr>
                <w:rStyle w:val="Hyperlink"/>
                <w:noProof/>
              </w:rPr>
              <w:t>BIOGRAFIJA</w:t>
            </w:r>
            <w:r>
              <w:rPr>
                <w:noProof/>
                <w:webHidden/>
              </w:rPr>
              <w:tab/>
            </w:r>
            <w:r>
              <w:rPr>
                <w:noProof/>
                <w:webHidden/>
              </w:rPr>
              <w:fldChar w:fldCharType="begin"/>
            </w:r>
            <w:r>
              <w:rPr>
                <w:noProof/>
                <w:webHidden/>
              </w:rPr>
              <w:instrText xml:space="preserve"> PAGEREF _Toc114583952 \h </w:instrText>
            </w:r>
            <w:r>
              <w:rPr>
                <w:noProof/>
                <w:webHidden/>
              </w:rPr>
            </w:r>
            <w:r>
              <w:rPr>
                <w:noProof/>
                <w:webHidden/>
              </w:rPr>
              <w:fldChar w:fldCharType="separate"/>
            </w:r>
            <w:r>
              <w:rPr>
                <w:noProof/>
                <w:webHidden/>
              </w:rPr>
              <w:t>62</w:t>
            </w:r>
            <w:r>
              <w:rPr>
                <w:noProof/>
                <w:webHidden/>
              </w:rPr>
              <w:fldChar w:fldCharType="end"/>
            </w:r>
          </w:hyperlink>
        </w:p>
        <w:p w:rsidR="00C36C3F" w:rsidRPr="00BC0D0C" w:rsidRDefault="00D40DE6" w:rsidP="000D11D0">
          <w:r w:rsidRPr="00BC0D0C">
            <w:rPr>
              <w:b/>
              <w:bCs/>
              <w:noProof/>
            </w:rPr>
            <w:fldChar w:fldCharType="end"/>
          </w:r>
        </w:p>
      </w:sdtContent>
    </w:sdt>
    <w:p w:rsidR="00980F47" w:rsidRPr="00BC0D0C" w:rsidRDefault="00C36C3F" w:rsidP="000D11D0">
      <w:pPr>
        <w:rPr>
          <w:rFonts w:asciiTheme="minorHAnsi" w:hAnsiTheme="minorHAnsi"/>
          <w:sz w:val="22"/>
        </w:rPr>
      </w:pPr>
      <w:r w:rsidRPr="00BC0D0C">
        <w:rPr>
          <w:rFonts w:asciiTheme="minorHAnsi" w:hAnsiTheme="minorHAnsi"/>
          <w:sz w:val="22"/>
        </w:rPr>
        <w:br w:type="page"/>
      </w:r>
    </w:p>
    <w:p w:rsidR="007F0525" w:rsidRPr="00BC0D0C" w:rsidRDefault="007F0525" w:rsidP="000D11D0">
      <w:pPr>
        <w:sectPr w:rsidR="007F0525" w:rsidRPr="00BC0D0C" w:rsidSect="007F0525">
          <w:pgSz w:w="11906" w:h="16838"/>
          <w:pgMar w:top="1440" w:right="1440" w:bottom="1440" w:left="1440" w:header="720" w:footer="720" w:gutter="0"/>
          <w:cols w:space="720"/>
          <w:docGrid w:linePitch="360"/>
        </w:sectPr>
      </w:pPr>
    </w:p>
    <w:p w:rsidR="00980F47" w:rsidRPr="00BC0D0C" w:rsidRDefault="006A4EED" w:rsidP="000D11D0">
      <w:pPr>
        <w:pStyle w:val="Heading1"/>
      </w:pPr>
      <w:bookmarkStart w:id="3" w:name="_Toc114583895"/>
      <w:r w:rsidRPr="00BC0D0C">
        <w:lastRenderedPageBreak/>
        <w:t>UVOD</w:t>
      </w:r>
      <w:bookmarkEnd w:id="3"/>
    </w:p>
    <w:p w:rsidR="00FD5FFB" w:rsidRDefault="0016293E" w:rsidP="00042462">
      <w:pPr>
        <w:jc w:val="both"/>
        <w:rPr>
          <w:lang w:val="sr"/>
        </w:rPr>
      </w:pPr>
      <w:r w:rsidRPr="00BC0D0C">
        <w:tab/>
      </w:r>
      <w:r w:rsidR="00042462">
        <w:t xml:space="preserve">Metode obfuskacije su često primenjivane </w:t>
      </w:r>
      <w:r w:rsidR="00042462" w:rsidRPr="00042462">
        <w:rPr>
          <w:lang w:val="sr"/>
        </w:rPr>
        <w:t xml:space="preserve">nad kodovima pisanim u mnogim programskim jezicima u svrhu povećanja bezbednosti i skrivanja semantike koda. Stariji i popularniji jezici su u ovom smislu u prednosti u odnosu na novije, s obzirom na to da su duže u upotrebi, pa je samim tim bilo više vremena za njihovu detaljniju analizu. Dodatno, jezici u čijem procesu prevođenja postoji jasno definisana varijanta međukoda pružaju dodatne naprednije mogućnosti obfuskacije. Tako, obfuskacija </w:t>
      </w:r>
      <w:r w:rsidR="00042462" w:rsidRPr="00042462">
        <w:rPr>
          <w:i/>
          <w:iCs/>
          <w:lang w:val="sr"/>
        </w:rPr>
        <w:t xml:space="preserve">.NET </w:t>
      </w:r>
      <w:r w:rsidR="00042462" w:rsidRPr="00042462">
        <w:rPr>
          <w:lang w:val="sr"/>
        </w:rPr>
        <w:t xml:space="preserve">ili </w:t>
      </w:r>
      <w:r w:rsidR="00042462" w:rsidRPr="00042462">
        <w:rPr>
          <w:i/>
          <w:iCs/>
          <w:lang w:val="sr"/>
        </w:rPr>
        <w:t>Java</w:t>
      </w:r>
      <w:r w:rsidR="00042462" w:rsidRPr="00042462">
        <w:rPr>
          <w:lang w:val="sr"/>
        </w:rPr>
        <w:t xml:space="preserve"> koda se često umesto nad samim izvornim kodom vrši nad njihovim međureprezentacijama (</w:t>
      </w:r>
      <w:r w:rsidR="00042462" w:rsidRPr="00042462">
        <w:rPr>
          <w:i/>
          <w:iCs/>
          <w:lang w:val="sr"/>
        </w:rPr>
        <w:t xml:space="preserve">Common Intermediate Language </w:t>
      </w:r>
      <w:r w:rsidR="00042462" w:rsidRPr="00042462">
        <w:rPr>
          <w:lang w:val="sr"/>
        </w:rPr>
        <w:t xml:space="preserve">za </w:t>
      </w:r>
      <w:r w:rsidR="00042462" w:rsidRPr="00042462">
        <w:rPr>
          <w:i/>
          <w:iCs/>
          <w:lang w:val="sr"/>
        </w:rPr>
        <w:t>.NET</w:t>
      </w:r>
      <w:r w:rsidR="00042462" w:rsidRPr="00042462">
        <w:rPr>
          <w:lang w:val="sr"/>
        </w:rPr>
        <w:t xml:space="preserve">, </w:t>
      </w:r>
      <w:r w:rsidR="00042462" w:rsidRPr="00042462">
        <w:rPr>
          <w:i/>
          <w:iCs/>
          <w:lang w:val="sr"/>
        </w:rPr>
        <w:t>Java Bytecode</w:t>
      </w:r>
      <w:r w:rsidR="00042462" w:rsidRPr="00042462">
        <w:rPr>
          <w:lang w:val="sr"/>
        </w:rPr>
        <w:t xml:space="preserve"> za </w:t>
      </w:r>
      <w:r w:rsidR="00042462" w:rsidRPr="00042462">
        <w:rPr>
          <w:i/>
          <w:iCs/>
          <w:lang w:val="sr"/>
        </w:rPr>
        <w:t>Java</w:t>
      </w:r>
      <w:r w:rsidR="00042462" w:rsidRPr="00042462">
        <w:rPr>
          <w:lang w:val="sr"/>
        </w:rPr>
        <w:t>-u). Ovakve reprezentacije su pogodne s obzirom na to da se često pri puštanju u produkciju na radne mašine raspoređuju upravo te međureprezentacije umesto čitvaog izvornog koda, pa nema smisla vršiti obfuskaciju izvornog koda. Takođe, ovakve međureprezentacije koriste specijalizovane kompajlere (</w:t>
      </w:r>
      <w:r w:rsidR="00042462" w:rsidRPr="00042462">
        <w:rPr>
          <w:i/>
          <w:iCs/>
          <w:lang w:val="sr"/>
        </w:rPr>
        <w:t>.NET Just-In-Time Compiler)</w:t>
      </w:r>
      <w:r w:rsidR="00042462" w:rsidRPr="00042462">
        <w:rPr>
          <w:lang w:val="sr"/>
        </w:rPr>
        <w:t xml:space="preserve"> ili posebna izvršna okruženja (</w:t>
      </w:r>
      <w:r w:rsidR="00042462" w:rsidRPr="00042462">
        <w:rPr>
          <w:i/>
          <w:iCs/>
          <w:lang w:val="sr"/>
        </w:rPr>
        <w:t>Java Virtual Machine</w:t>
      </w:r>
      <w:r w:rsidR="00042462" w:rsidRPr="00042462">
        <w:rPr>
          <w:lang w:val="sr"/>
        </w:rPr>
        <w:t xml:space="preserve">). Ovo čini međukodove nezavisnim od platforme na kojoj se izvršavaju, pa ako je međukod validan na jednoj, onda je </w:t>
      </w:r>
      <w:r w:rsidR="00042462">
        <w:rPr>
          <w:lang w:val="sr"/>
        </w:rPr>
        <w:t xml:space="preserve">validan na svim platformama. </w:t>
      </w:r>
    </w:p>
    <w:p w:rsidR="00042462" w:rsidRDefault="00042462" w:rsidP="00042462">
      <w:pPr>
        <w:jc w:val="both"/>
        <w:rPr>
          <w:lang w:val="sr"/>
        </w:rPr>
      </w:pPr>
      <w:r>
        <w:rPr>
          <w:lang w:val="sr"/>
        </w:rPr>
        <w:tab/>
      </w:r>
      <w:r w:rsidRPr="00042462">
        <w:rPr>
          <w:lang w:val="sr"/>
        </w:rPr>
        <w:t xml:space="preserve">Sa druge strane, blokčejn tehnologije se još uvek mogu smatrati relativno mladim, a pogotovo naprednije varijante koje nude mogućnost pisanja pametnih ugovora korišćenjem za to specijalizovanih programskih jezika. Za ove jezike uglavnom ne postoje razvijeni </w:t>
      </w:r>
      <w:r w:rsidR="00E45A59">
        <w:rPr>
          <w:lang w:val="sr"/>
        </w:rPr>
        <w:t xml:space="preserve">upotrebljivi </w:t>
      </w:r>
      <w:r w:rsidRPr="00042462">
        <w:rPr>
          <w:lang w:val="sr"/>
        </w:rPr>
        <w:t>alati za obfuskaciju. Dodatno, specijalizovani jezici za pametne ugovore odlika su javnih blokčejnova sa učlanjivanjem bez dozvole</w:t>
      </w:r>
      <w:r w:rsidR="00E45A59">
        <w:rPr>
          <w:lang w:val="sr"/>
        </w:rPr>
        <w:t xml:space="preserve"> </w:t>
      </w:r>
      <w:r w:rsidRPr="00042462">
        <w:rPr>
          <w:lang w:val="sr"/>
        </w:rPr>
        <w:t>(</w:t>
      </w:r>
      <w:r w:rsidRPr="00042462">
        <w:rPr>
          <w:i/>
          <w:iCs/>
          <w:lang w:val="sr"/>
        </w:rPr>
        <w:t>Ethereum, Avalanche, Cardano...</w:t>
      </w:r>
      <w:r w:rsidRPr="00042462">
        <w:rPr>
          <w:lang w:val="sr"/>
        </w:rPr>
        <w:t>), a ono što karakteriše ovakve tipove blokčejn tehnologija jeste nepoverenje između učesnika. U takvom sistemu, svako prikrivanje detalja, pa i obfuskacija koda, može samo povećati nepoverenje, tako da se potpuno dostupan izvorn</w:t>
      </w:r>
      <w:r w:rsidR="00E45A59">
        <w:rPr>
          <w:lang w:val="sr"/>
        </w:rPr>
        <w:t>i kod u neizmenjenoj formi često</w:t>
      </w:r>
      <w:r w:rsidRPr="00042462">
        <w:rPr>
          <w:lang w:val="sr"/>
        </w:rPr>
        <w:t xml:space="preserve"> može smatrati za nešto poželjno, ako ne i očekivano. Ipak, nepostojanje alata za povećanje tajnosti semantike koda može otežati testiranje. Iako je moguće pisati i testir</w:t>
      </w:r>
      <w:r w:rsidR="00E45A59">
        <w:rPr>
          <w:lang w:val="sr"/>
        </w:rPr>
        <w:t>ati pametne ugovore bez da se sâ</w:t>
      </w:r>
      <w:r w:rsidRPr="00042462">
        <w:rPr>
          <w:lang w:val="sr"/>
        </w:rPr>
        <w:t>m izvorni kod učini javno dostupnim u bilo kom trenutku, ovakvo nešto zahteva dodatni napor programera i korišćenje nestandardnih tehnika (uspostavljanje privatne varijante blokčejn mreže, javno baratanje isključivo kodovima niskog nivoa...). Zbog toga postoji potpuno smislen razlog za ulaganje napora za kreiranje obfuskacionih alata za specijalizovane jezike za rad sa blokčejnom. Takođe, dobar obfuskator bi mogao da se iskoristi da deo, ili čitavu implementaciju logike neke blokčejn aplikacije, čije su funkcionalnosti javno dostupne, sakrije od njenih korisnika iz bilo kog razloga. U tom slučaju, korisnici bi morali da imaju ili drugi vid garancije da aplikacija zapravo radi ono što bi trebalo, ili bi mogli da je koriste bez garancije ukoliko jednostavno imaju dovoljno poverenja u njenog vlasnika</w:t>
      </w:r>
      <w:r>
        <w:rPr>
          <w:lang w:val="sr"/>
        </w:rPr>
        <w:t>.</w:t>
      </w:r>
    </w:p>
    <w:p w:rsidR="00042462" w:rsidRPr="004B231A" w:rsidRDefault="00042462" w:rsidP="00042462">
      <w:pPr>
        <w:jc w:val="both"/>
        <w:rPr>
          <w:lang w:val="sr-Cyrl-RS"/>
        </w:rPr>
      </w:pPr>
      <w:r>
        <w:rPr>
          <w:lang w:val="sr"/>
        </w:rPr>
        <w:tab/>
      </w:r>
      <w:r w:rsidRPr="00042462">
        <w:rPr>
          <w:lang w:val="sr"/>
        </w:rPr>
        <w:t xml:space="preserve">Ovaj rad predlaže način na koji se tehnike obfuskacije mogu primeniti nad  </w:t>
      </w:r>
      <w:r w:rsidRPr="00042462">
        <w:rPr>
          <w:i/>
          <w:iCs/>
          <w:lang w:val="sr"/>
        </w:rPr>
        <w:t>Solidity</w:t>
      </w:r>
      <w:r w:rsidRPr="00042462">
        <w:rPr>
          <w:lang w:val="sr"/>
        </w:rPr>
        <w:t xml:space="preserve"> programskim jezikom, čija je namena pisanje pametnih ugovora za </w:t>
      </w:r>
      <w:r w:rsidRPr="00042462">
        <w:rPr>
          <w:i/>
          <w:iCs/>
          <w:lang w:val="sr"/>
        </w:rPr>
        <w:lastRenderedPageBreak/>
        <w:t>Ethereum</w:t>
      </w:r>
      <w:r w:rsidRPr="00042462">
        <w:rPr>
          <w:lang w:val="sr"/>
        </w:rPr>
        <w:t xml:space="preserve"> blokčejn, ili druge blokčejnove kompatibilne sa </w:t>
      </w:r>
      <w:r w:rsidRPr="00042462">
        <w:rPr>
          <w:i/>
          <w:iCs/>
          <w:lang w:val="sr"/>
        </w:rPr>
        <w:t>Ethereum</w:t>
      </w:r>
      <w:r w:rsidRPr="00042462">
        <w:rPr>
          <w:lang w:val="sr"/>
        </w:rPr>
        <w:t xml:space="preserve"> virtuelnom mašinom.</w:t>
      </w:r>
      <w:r w:rsidR="00117BED">
        <w:rPr>
          <w:lang w:val="sr"/>
        </w:rPr>
        <w:t xml:space="preserve"> </w:t>
      </w:r>
      <w:r w:rsidR="00D83D44">
        <w:rPr>
          <w:lang w:val="sr"/>
        </w:rPr>
        <w:t xml:space="preserve"> U poglavlju </w:t>
      </w:r>
      <w:r w:rsidR="00D83D44">
        <w:rPr>
          <w:lang w:val="sr"/>
        </w:rPr>
        <w:fldChar w:fldCharType="begin"/>
      </w:r>
      <w:r w:rsidR="00D83D44">
        <w:rPr>
          <w:lang w:val="sr"/>
        </w:rPr>
        <w:instrText xml:space="preserve"> REF _Ref114511418 \r \h </w:instrText>
      </w:r>
      <w:r w:rsidR="00D83D44">
        <w:rPr>
          <w:lang w:val="sr"/>
        </w:rPr>
      </w:r>
      <w:r w:rsidR="00D83D44">
        <w:rPr>
          <w:lang w:val="sr"/>
        </w:rPr>
        <w:fldChar w:fldCharType="separate"/>
      </w:r>
      <w:r w:rsidR="00D83D44">
        <w:rPr>
          <w:lang w:val="sr"/>
        </w:rPr>
        <w:t xml:space="preserve">2. </w:t>
      </w:r>
      <w:r w:rsidR="00D83D44">
        <w:rPr>
          <w:lang w:val="sr"/>
        </w:rPr>
        <w:fldChar w:fldCharType="end"/>
      </w:r>
      <w:r w:rsidRPr="00042462">
        <w:rPr>
          <w:lang w:val="sr"/>
        </w:rPr>
        <w:t>dat je opis blokčejna i dodatnih pojmova neophodnih za razumeva</w:t>
      </w:r>
      <w:r w:rsidR="00D83D44">
        <w:rPr>
          <w:lang w:val="sr"/>
        </w:rPr>
        <w:t xml:space="preserve">nje ove tehnologije. Poglavlje </w:t>
      </w:r>
      <w:r w:rsidR="00D83D44">
        <w:rPr>
          <w:lang w:val="sr"/>
        </w:rPr>
        <w:fldChar w:fldCharType="begin"/>
      </w:r>
      <w:r w:rsidR="00D83D44">
        <w:rPr>
          <w:lang w:val="sr"/>
        </w:rPr>
        <w:instrText xml:space="preserve"> REF _Ref114511485 \r \h </w:instrText>
      </w:r>
      <w:r w:rsidR="00D83D44">
        <w:rPr>
          <w:lang w:val="sr"/>
        </w:rPr>
      </w:r>
      <w:r w:rsidR="00D83D44">
        <w:rPr>
          <w:lang w:val="sr"/>
        </w:rPr>
        <w:fldChar w:fldCharType="separate"/>
      </w:r>
      <w:r w:rsidR="00D83D44">
        <w:rPr>
          <w:lang w:val="sr"/>
        </w:rPr>
        <w:t xml:space="preserve">3. </w:t>
      </w:r>
      <w:r w:rsidR="00D83D44">
        <w:rPr>
          <w:lang w:val="sr"/>
        </w:rPr>
        <w:fldChar w:fldCharType="end"/>
      </w:r>
      <w:r w:rsidRPr="00042462">
        <w:rPr>
          <w:lang w:val="sr"/>
        </w:rPr>
        <w:t>govori o konceptu pametnih ugovora i o jezicima za pisanj</w:t>
      </w:r>
      <w:r w:rsidR="00D83D44">
        <w:rPr>
          <w:lang w:val="sr"/>
        </w:rPr>
        <w:t xml:space="preserve">e istih. Zatim sledi poglavlje </w:t>
      </w:r>
      <w:r w:rsidR="00D83D44">
        <w:rPr>
          <w:lang w:val="sr"/>
        </w:rPr>
        <w:fldChar w:fldCharType="begin"/>
      </w:r>
      <w:r w:rsidR="00D83D44">
        <w:rPr>
          <w:lang w:val="sr"/>
        </w:rPr>
        <w:instrText xml:space="preserve"> REF _Ref113970939 \r \h </w:instrText>
      </w:r>
      <w:r w:rsidR="00D83D44">
        <w:rPr>
          <w:lang w:val="sr"/>
        </w:rPr>
      </w:r>
      <w:r w:rsidR="00D83D44">
        <w:rPr>
          <w:lang w:val="sr"/>
        </w:rPr>
        <w:fldChar w:fldCharType="separate"/>
      </w:r>
      <w:r w:rsidR="00D83D44">
        <w:rPr>
          <w:lang w:val="sr"/>
        </w:rPr>
        <w:t xml:space="preserve">4. </w:t>
      </w:r>
      <w:r w:rsidR="00D83D44">
        <w:rPr>
          <w:lang w:val="sr"/>
        </w:rPr>
        <w:fldChar w:fldCharType="end"/>
      </w:r>
      <w:r w:rsidRPr="00042462">
        <w:rPr>
          <w:lang w:val="sr"/>
        </w:rPr>
        <w:t xml:space="preserve">sa opisom najvažnijih detalja </w:t>
      </w:r>
      <w:r w:rsidRPr="00042462">
        <w:rPr>
          <w:i/>
          <w:iCs/>
          <w:lang w:val="sr"/>
        </w:rPr>
        <w:t>Solidity</w:t>
      </w:r>
      <w:r w:rsidR="00D83D44">
        <w:rPr>
          <w:lang w:val="sr"/>
        </w:rPr>
        <w:t xml:space="preserve"> programskog jezika. Poglavlje </w:t>
      </w:r>
      <w:r w:rsidR="00D83D44">
        <w:rPr>
          <w:lang w:val="sr"/>
        </w:rPr>
        <w:fldChar w:fldCharType="begin"/>
      </w:r>
      <w:r w:rsidR="00D83D44">
        <w:rPr>
          <w:lang w:val="sr"/>
        </w:rPr>
        <w:instrText xml:space="preserve"> REF _Ref114511515 \r \h </w:instrText>
      </w:r>
      <w:r w:rsidR="00D83D44">
        <w:rPr>
          <w:lang w:val="sr"/>
        </w:rPr>
      </w:r>
      <w:r w:rsidR="00D83D44">
        <w:rPr>
          <w:lang w:val="sr"/>
        </w:rPr>
        <w:fldChar w:fldCharType="separate"/>
      </w:r>
      <w:r w:rsidR="00D83D44">
        <w:rPr>
          <w:lang w:val="sr"/>
        </w:rPr>
        <w:t xml:space="preserve">5. </w:t>
      </w:r>
      <w:r w:rsidR="00D83D44">
        <w:rPr>
          <w:lang w:val="sr"/>
        </w:rPr>
        <w:fldChar w:fldCharType="end"/>
      </w:r>
      <w:r w:rsidRPr="00042462">
        <w:rPr>
          <w:lang w:val="sr"/>
        </w:rPr>
        <w:t>daje</w:t>
      </w:r>
      <w:r w:rsidR="002B5A9B">
        <w:rPr>
          <w:lang w:val="sr"/>
        </w:rPr>
        <w:t xml:space="preserve"> detaljniji opis pojma obfuskacije programskog koda, kao i</w:t>
      </w:r>
      <w:r w:rsidRPr="00042462">
        <w:rPr>
          <w:lang w:val="sr"/>
        </w:rPr>
        <w:t xml:space="preserve"> pregled tehnika obfuskacije </w:t>
      </w:r>
      <w:r w:rsidR="002B5A9B" w:rsidRPr="00042462">
        <w:rPr>
          <w:lang w:val="sr"/>
        </w:rPr>
        <w:t>najrelevantnijih</w:t>
      </w:r>
      <w:r w:rsidR="002B5A9B">
        <w:rPr>
          <w:lang w:val="sr"/>
        </w:rPr>
        <w:t xml:space="preserve"> </w:t>
      </w:r>
      <w:r w:rsidR="002B5A9B" w:rsidRPr="00042462">
        <w:rPr>
          <w:lang w:val="sr"/>
        </w:rPr>
        <w:t>za ovaj rad</w:t>
      </w:r>
      <w:r w:rsidR="00D83D44">
        <w:rPr>
          <w:lang w:val="sr"/>
        </w:rPr>
        <w:t xml:space="preserve">. Poglavlja </w:t>
      </w:r>
      <w:r w:rsidR="00D83D44">
        <w:rPr>
          <w:lang w:val="sr"/>
        </w:rPr>
        <w:fldChar w:fldCharType="begin"/>
      </w:r>
      <w:r w:rsidR="00D83D44">
        <w:rPr>
          <w:lang w:val="sr"/>
        </w:rPr>
        <w:instrText xml:space="preserve"> REF _Ref114511536 \r \h </w:instrText>
      </w:r>
      <w:r w:rsidR="00D83D44">
        <w:rPr>
          <w:lang w:val="sr"/>
        </w:rPr>
      </w:r>
      <w:r w:rsidR="00D83D44">
        <w:rPr>
          <w:lang w:val="sr"/>
        </w:rPr>
        <w:fldChar w:fldCharType="separate"/>
      </w:r>
      <w:r w:rsidR="00D83D44">
        <w:rPr>
          <w:lang w:val="sr"/>
        </w:rPr>
        <w:t xml:space="preserve">6. </w:t>
      </w:r>
      <w:r w:rsidR="00D83D44">
        <w:rPr>
          <w:lang w:val="sr"/>
        </w:rPr>
        <w:fldChar w:fldCharType="end"/>
      </w:r>
      <w:r w:rsidR="00D83D44">
        <w:rPr>
          <w:lang w:val="sr"/>
        </w:rPr>
        <w:t xml:space="preserve">i </w:t>
      </w:r>
      <w:r w:rsidR="00D83D44">
        <w:rPr>
          <w:lang w:val="sr"/>
        </w:rPr>
        <w:fldChar w:fldCharType="begin"/>
      </w:r>
      <w:r w:rsidR="00D83D44">
        <w:rPr>
          <w:lang w:val="sr"/>
        </w:rPr>
        <w:instrText xml:space="preserve"> REF _Ref114511554 \r \h </w:instrText>
      </w:r>
      <w:r w:rsidR="00D83D44">
        <w:rPr>
          <w:lang w:val="sr"/>
        </w:rPr>
      </w:r>
      <w:r w:rsidR="00D83D44">
        <w:rPr>
          <w:lang w:val="sr"/>
        </w:rPr>
        <w:fldChar w:fldCharType="separate"/>
      </w:r>
      <w:r w:rsidR="00D83D44">
        <w:rPr>
          <w:lang w:val="sr"/>
        </w:rPr>
        <w:t>7.</w:t>
      </w:r>
      <w:r w:rsidR="00D83D44">
        <w:rPr>
          <w:lang w:val="sr-Cyrl-RS"/>
        </w:rPr>
        <w:t>,</w:t>
      </w:r>
      <w:r w:rsidR="00D83D44">
        <w:rPr>
          <w:lang w:val="sr"/>
        </w:rPr>
        <w:t xml:space="preserve"> </w:t>
      </w:r>
      <w:r w:rsidR="00D83D44">
        <w:rPr>
          <w:lang w:val="sr"/>
        </w:rPr>
        <w:fldChar w:fldCharType="end"/>
      </w:r>
      <w:r w:rsidRPr="00042462">
        <w:rPr>
          <w:lang w:val="sr"/>
        </w:rPr>
        <w:t>redom, iznose det</w:t>
      </w:r>
      <w:r w:rsidR="002B5A9B">
        <w:rPr>
          <w:lang w:val="sr"/>
        </w:rPr>
        <w:t>alje o implementiranom rešenju, kao i detalje o testiranju i rezultatima rada tog rešenja</w:t>
      </w:r>
      <w:r w:rsidRPr="00042462">
        <w:rPr>
          <w:lang w:val="sr"/>
        </w:rPr>
        <w:t>.</w:t>
      </w:r>
      <w:r w:rsidR="00D83D44">
        <w:rPr>
          <w:lang w:val="sr"/>
        </w:rPr>
        <w:t xml:space="preserve"> Nakon toga, u poglavlju </w:t>
      </w:r>
      <w:r w:rsidR="00D83D44">
        <w:rPr>
          <w:lang w:val="sr"/>
        </w:rPr>
        <w:fldChar w:fldCharType="begin"/>
      </w:r>
      <w:r w:rsidR="00D83D44">
        <w:rPr>
          <w:lang w:val="sr"/>
        </w:rPr>
        <w:instrText xml:space="preserve"> REF _Ref114511592 \r \h </w:instrText>
      </w:r>
      <w:r w:rsidR="00D83D44">
        <w:rPr>
          <w:lang w:val="sr"/>
        </w:rPr>
      </w:r>
      <w:r w:rsidR="00D83D44">
        <w:rPr>
          <w:lang w:val="sr"/>
        </w:rPr>
        <w:fldChar w:fldCharType="separate"/>
      </w:r>
      <w:r w:rsidR="00D83D44">
        <w:rPr>
          <w:lang w:val="sr"/>
        </w:rPr>
        <w:t xml:space="preserve">8. </w:t>
      </w:r>
      <w:r w:rsidR="00D83D44">
        <w:rPr>
          <w:lang w:val="sr"/>
        </w:rPr>
        <w:fldChar w:fldCharType="end"/>
      </w:r>
      <w:r w:rsidR="002B5A9B">
        <w:rPr>
          <w:lang w:val="sr"/>
        </w:rPr>
        <w:t>sledi zaključak čitave teme rada.</w:t>
      </w:r>
    </w:p>
    <w:p w:rsidR="00042462" w:rsidRDefault="00042462" w:rsidP="00042462">
      <w:pPr>
        <w:jc w:val="both"/>
        <w:rPr>
          <w:lang w:val="sr"/>
        </w:rPr>
      </w:pPr>
    </w:p>
    <w:p w:rsidR="00042462" w:rsidRPr="004B231A" w:rsidRDefault="00042462" w:rsidP="00042462">
      <w:pPr>
        <w:jc w:val="both"/>
        <w:rPr>
          <w:lang w:val="sr-Cyrl-RS"/>
        </w:rPr>
        <w:sectPr w:rsidR="00042462" w:rsidRPr="004B231A" w:rsidSect="007F0525">
          <w:footerReference w:type="default" r:id="rId12"/>
          <w:pgSz w:w="11906" w:h="16838"/>
          <w:pgMar w:top="1134" w:right="1701" w:bottom="1418" w:left="2268" w:header="720" w:footer="720" w:gutter="0"/>
          <w:pgNumType w:start="1"/>
          <w:cols w:space="720"/>
          <w:docGrid w:linePitch="360"/>
        </w:sectPr>
      </w:pPr>
    </w:p>
    <w:p w:rsidR="00330476" w:rsidRPr="00BC0D0C" w:rsidRDefault="000C0D3E" w:rsidP="000D11D0">
      <w:pPr>
        <w:pStyle w:val="Heading1"/>
      </w:pPr>
      <w:bookmarkStart w:id="4" w:name="_Ref114511418"/>
      <w:bookmarkStart w:id="5" w:name="_Toc114583896"/>
      <w:r w:rsidRPr="00BC0D0C">
        <w:lastRenderedPageBreak/>
        <w:t>POJAM BLOKČEJN TEHNOLOGIJE</w:t>
      </w:r>
      <w:bookmarkEnd w:id="4"/>
      <w:bookmarkEnd w:id="5"/>
    </w:p>
    <w:p w:rsidR="000C0D3E" w:rsidRPr="00BC0D0C" w:rsidRDefault="00330476" w:rsidP="000C0D3E">
      <w:pPr>
        <w:jc w:val="both"/>
      </w:pPr>
      <w:r w:rsidRPr="00BC0D0C">
        <w:tab/>
      </w:r>
      <w:r w:rsidR="000C0D3E" w:rsidRPr="00BC0D0C">
        <w:t>Zarad razumevanja potrebe za specijalizovanim jezicima namenjeni</w:t>
      </w:r>
      <w:r w:rsidR="004B231A">
        <w:t>m</w:t>
      </w:r>
      <w:r w:rsidR="000C0D3E" w:rsidRPr="00BC0D0C">
        <w:t xml:space="preserve"> za rad na blokčejnu, neophodno je pre svega razjasniti pojam blokčejn tehnologije. Ovo poglavlje daće detaljniji opis tog pojma, kao i svih važnih pratećih koncepata.</w:t>
      </w:r>
    </w:p>
    <w:p w:rsidR="000C0D3E" w:rsidRPr="00BC0D0C" w:rsidRDefault="000C0D3E" w:rsidP="000C0D3E">
      <w:pPr>
        <w:pStyle w:val="Heading2"/>
        <w:rPr>
          <w:rFonts w:eastAsia="Times New Roman"/>
        </w:rPr>
      </w:pPr>
      <w:bookmarkStart w:id="6" w:name="_Ref113940347"/>
      <w:bookmarkStart w:id="7" w:name="_Toc114583897"/>
      <w:r w:rsidRPr="00BC0D0C">
        <w:rPr>
          <w:rFonts w:eastAsia="Times New Roman"/>
        </w:rPr>
        <w:t>Distribuirani sistemi</w:t>
      </w:r>
      <w:bookmarkEnd w:id="6"/>
      <w:bookmarkEnd w:id="7"/>
    </w:p>
    <w:p w:rsidR="004E17A8" w:rsidRPr="00BC0D0C" w:rsidRDefault="000C0D3E" w:rsidP="00B8575B">
      <w:pPr>
        <w:jc w:val="both"/>
        <w:rPr>
          <w:iCs/>
        </w:rPr>
      </w:pPr>
      <w:r w:rsidRPr="00BC0D0C">
        <w:tab/>
      </w:r>
      <w:r w:rsidR="00186357" w:rsidRPr="00BC0D0C">
        <w:rPr>
          <w:iCs/>
        </w:rPr>
        <w:t>Distribuirani sistem predstavlja skup nezavisnih računarskih elemenata koji korisniku deluju kao jedan koherentan sistem</w:t>
      </w:r>
      <w:r w:rsidR="00B8575B" w:rsidRPr="00BC0D0C">
        <w:rPr>
          <w:iCs/>
        </w:rPr>
        <w:t xml:space="preserve"> </w:t>
      </w:r>
      <w:sdt>
        <w:sdtPr>
          <w:rPr>
            <w:iCs/>
          </w:rPr>
          <w:id w:val="-246889445"/>
          <w:citation/>
        </w:sdtPr>
        <w:sdtContent>
          <w:r w:rsidR="00B8575B" w:rsidRPr="00BC0D0C">
            <w:rPr>
              <w:iCs/>
            </w:rPr>
            <w:fldChar w:fldCharType="begin"/>
          </w:r>
          <w:r w:rsidR="00B8575B" w:rsidRPr="00BC0D0C">
            <w:rPr>
              <w:iCs/>
            </w:rPr>
            <w:instrText xml:space="preserve"> CITATION DistSystemsIntro \l 9242 </w:instrText>
          </w:r>
          <w:r w:rsidR="00B8575B" w:rsidRPr="00BC0D0C">
            <w:rPr>
              <w:iCs/>
            </w:rPr>
            <w:fldChar w:fldCharType="separate"/>
          </w:r>
          <w:r w:rsidR="00C875F0">
            <w:rPr>
              <w:noProof/>
            </w:rPr>
            <w:t>[</w:t>
          </w:r>
          <w:hyperlink w:anchor="DistSystemsIntro" w:history="1">
            <w:r w:rsidR="00C875F0">
              <w:rPr>
                <w:rStyle w:val="TOCHeading"/>
                <w:noProof/>
              </w:rPr>
              <w:t>1</w:t>
            </w:r>
          </w:hyperlink>
          <w:r w:rsidR="00C875F0">
            <w:rPr>
              <w:noProof/>
            </w:rPr>
            <w:t>]</w:t>
          </w:r>
          <w:r w:rsidR="00B8575B" w:rsidRPr="00BC0D0C">
            <w:rPr>
              <w:iCs/>
            </w:rPr>
            <w:fldChar w:fldCharType="end"/>
          </w:r>
        </w:sdtContent>
      </w:sdt>
      <w:r w:rsidR="00B8575B" w:rsidRPr="00BC0D0C">
        <w:rPr>
          <w:iCs/>
        </w:rPr>
        <w:t xml:space="preserve">. </w:t>
      </w:r>
      <w:r w:rsidR="00186357" w:rsidRPr="00BC0D0C">
        <w:rPr>
          <w:iCs/>
        </w:rPr>
        <w:t>Ova definicija naglašava dve stvari – prvo, da su elementi (hardverski uređaji ili softverski procesi) samostalni i u stanju da funkcionišu u potpunosti nezavino od ostatka sistema; drugo, iz ugla korisnika ovaj skup nezavisnih elemenata zapravo deluje kao jedinstvena celina, što implicira da elementi moraju da na neki način međusobno sarađuju</w:t>
      </w:r>
      <w:r w:rsidR="003B1C15" w:rsidRPr="00BC0D0C">
        <w:rPr>
          <w:iCs/>
        </w:rPr>
        <w:t xml:space="preserve"> </w:t>
      </w:r>
      <w:sdt>
        <w:sdtPr>
          <w:rPr>
            <w:iCs/>
          </w:rPr>
          <w:id w:val="907268145"/>
          <w:citation/>
        </w:sdtPr>
        <w:sdtContent>
          <w:r w:rsidR="003B1C15" w:rsidRPr="00BC0D0C">
            <w:rPr>
              <w:iCs/>
            </w:rPr>
            <w:fldChar w:fldCharType="begin"/>
          </w:r>
          <w:r w:rsidR="003B1C15" w:rsidRPr="00BC0D0C">
            <w:rPr>
              <w:iCs/>
            </w:rPr>
            <w:instrText xml:space="preserve"> CITATION DistSystemsIntro \l 9242 </w:instrText>
          </w:r>
          <w:r w:rsidR="003B1C15" w:rsidRPr="00BC0D0C">
            <w:rPr>
              <w:iCs/>
            </w:rPr>
            <w:fldChar w:fldCharType="separate"/>
          </w:r>
          <w:r w:rsidR="00C875F0">
            <w:rPr>
              <w:noProof/>
            </w:rPr>
            <w:t>[</w:t>
          </w:r>
          <w:hyperlink w:anchor="DistSystemsIntro" w:history="1">
            <w:r w:rsidR="00C875F0">
              <w:rPr>
                <w:rStyle w:val="TOCHeading"/>
                <w:noProof/>
              </w:rPr>
              <w:t>1</w:t>
            </w:r>
          </w:hyperlink>
          <w:r w:rsidR="00C875F0">
            <w:rPr>
              <w:noProof/>
            </w:rPr>
            <w:t>]</w:t>
          </w:r>
          <w:r w:rsidR="003B1C15" w:rsidRPr="00BC0D0C">
            <w:rPr>
              <w:iCs/>
            </w:rPr>
            <w:fldChar w:fldCharType="end"/>
          </w:r>
        </w:sdtContent>
      </w:sdt>
      <w:r w:rsidR="00186357" w:rsidRPr="00BC0D0C">
        <w:rPr>
          <w:iCs/>
        </w:rPr>
        <w:t>.</w:t>
      </w:r>
    </w:p>
    <w:p w:rsidR="000C0D3E" w:rsidRPr="00BC0D0C" w:rsidRDefault="004E17A8" w:rsidP="00B8575B">
      <w:pPr>
        <w:jc w:val="both"/>
        <w:rPr>
          <w:iCs/>
        </w:rPr>
      </w:pPr>
      <w:r w:rsidRPr="00BC0D0C">
        <w:rPr>
          <w:iCs/>
        </w:rPr>
        <w:tab/>
        <w:t>Često se pri pomenu distribuiranog</w:t>
      </w:r>
      <w:r w:rsidR="00B8575B" w:rsidRPr="00BC0D0C">
        <w:rPr>
          <w:iCs/>
        </w:rPr>
        <w:t xml:space="preserve"> sistem</w:t>
      </w:r>
      <w:r w:rsidRPr="00BC0D0C">
        <w:rPr>
          <w:iCs/>
        </w:rPr>
        <w:t>a</w:t>
      </w:r>
      <w:r w:rsidR="00B8575B" w:rsidRPr="00BC0D0C">
        <w:rPr>
          <w:iCs/>
        </w:rPr>
        <w:t xml:space="preserve"> </w:t>
      </w:r>
      <w:r w:rsidRPr="00BC0D0C">
        <w:rPr>
          <w:iCs/>
        </w:rPr>
        <w:t>implicira</w:t>
      </w:r>
      <w:r w:rsidR="00B8575B" w:rsidRPr="00BC0D0C">
        <w:rPr>
          <w:iCs/>
        </w:rPr>
        <w:t xml:space="preserve"> i </w:t>
      </w:r>
      <w:r w:rsidRPr="00BC0D0C">
        <w:rPr>
          <w:iCs/>
        </w:rPr>
        <w:t>postojanje fizičke</w:t>
      </w:r>
      <w:r w:rsidR="00B8575B" w:rsidRPr="00BC0D0C">
        <w:rPr>
          <w:iCs/>
        </w:rPr>
        <w:t xml:space="preserve"> distribuiranost </w:t>
      </w:r>
      <w:r w:rsidRPr="00BC0D0C">
        <w:rPr>
          <w:iCs/>
        </w:rPr>
        <w:t>elemenata</w:t>
      </w:r>
      <w:r w:rsidR="00B8575B" w:rsidRPr="00BC0D0C">
        <w:rPr>
          <w:iCs/>
        </w:rPr>
        <w:t xml:space="preserve"> učesnika, tako da se oni izvršavaju na geog</w:t>
      </w:r>
      <w:r w:rsidRPr="00BC0D0C">
        <w:rPr>
          <w:iCs/>
        </w:rPr>
        <w:t>rafski udaljenim mašinama. Ovo ne predstavlja pravilo koje sistem mora da ispuni da bi se smatrao distribuiranim</w:t>
      </w:r>
      <w:r w:rsidR="00B8575B" w:rsidRPr="00BC0D0C">
        <w:rPr>
          <w:iCs/>
        </w:rPr>
        <w:t>.</w:t>
      </w:r>
      <w:r w:rsidRPr="00BC0D0C">
        <w:rPr>
          <w:iCs/>
        </w:rPr>
        <w:t xml:space="preserve"> Najjednostavniji distribuirani sistem može se sastojati od dva nezavisna procesa koji sarađuju i komuniciraju, a koji su pokrenuti na istom računaru.</w:t>
      </w:r>
      <w:r w:rsidR="00B8575B" w:rsidRPr="00BC0D0C">
        <w:rPr>
          <w:iCs/>
        </w:rPr>
        <w:t xml:space="preserve"> </w:t>
      </w:r>
      <w:r w:rsidR="003B1C15" w:rsidRPr="00BC0D0C">
        <w:rPr>
          <w:iCs/>
        </w:rPr>
        <w:t>Ipak, većina distribuiranih sistema koji su danas u širokoj upotrebi uključuju i fizičku rasprostranjenost elemenata, s obzirom na to da lokacija tih delova znatno utiče na dostupnost i odziv sistema.</w:t>
      </w:r>
    </w:p>
    <w:p w:rsidR="003B1C15" w:rsidRPr="00BC0D0C" w:rsidRDefault="003B1C15" w:rsidP="003B1C15">
      <w:pPr>
        <w:pStyle w:val="Heading2"/>
      </w:pPr>
      <w:bookmarkStart w:id="8" w:name="_Toc114583898"/>
      <w:r w:rsidRPr="00BC0D0C">
        <w:t>Distribuirana glavna knjiga</w:t>
      </w:r>
      <w:bookmarkEnd w:id="8"/>
      <w:r w:rsidRPr="00BC0D0C">
        <w:t xml:space="preserve"> </w:t>
      </w:r>
    </w:p>
    <w:p w:rsidR="00374EFE" w:rsidRPr="00BC0D0C" w:rsidRDefault="003B1C15" w:rsidP="00374EFE">
      <w:pPr>
        <w:jc w:val="both"/>
      </w:pPr>
      <w:r w:rsidRPr="00BC0D0C">
        <w:tab/>
        <w:t xml:space="preserve">Distribuirana glavna knjiga, ili tehnologija distribuirane glavne knjige (eng. </w:t>
      </w:r>
      <w:r w:rsidRPr="00BC0D0C">
        <w:rPr>
          <w:i/>
        </w:rPr>
        <w:t>Distributed Ledger</w:t>
      </w:r>
      <w:r w:rsidR="00BF3348" w:rsidRPr="00BC0D0C">
        <w:rPr>
          <w:i/>
        </w:rPr>
        <w:t xml:space="preserve"> Technology</w:t>
      </w:r>
      <w:r w:rsidR="00BF3348" w:rsidRPr="00BC0D0C">
        <w:t xml:space="preserve">, skraćeno </w:t>
      </w:r>
      <w:r w:rsidR="00BF3348" w:rsidRPr="00BC0D0C">
        <w:rPr>
          <w:i/>
        </w:rPr>
        <w:t>DLT</w:t>
      </w:r>
      <w:r w:rsidR="00BF3348" w:rsidRPr="00BC0D0C">
        <w:t>)</w:t>
      </w:r>
      <w:r w:rsidRPr="00BC0D0C">
        <w:t xml:space="preserve"> predstavlja jedan od postojećih tipova distribuiranih sistema specifičan po tome što </w:t>
      </w:r>
      <w:r w:rsidR="00BF3348" w:rsidRPr="00BC0D0C">
        <w:t>pretpostavlja da među učesnicima u mreži ne postoji nikakav vid poverenja</w:t>
      </w:r>
      <w:r w:rsidR="0038742E" w:rsidRPr="00BC0D0C">
        <w:t xml:space="preserve"> i da svaki od njih može biti zlonameran</w:t>
      </w:r>
      <w:r w:rsidRPr="00BC0D0C">
        <w:t>.</w:t>
      </w:r>
      <w:r w:rsidR="00BF3348" w:rsidRPr="00BC0D0C">
        <w:t xml:space="preserve"> Takva pretpostavka se čini i najprirodnija za jedan distribuirani sistem u kome vlada potpuna decentralizacija</w:t>
      </w:r>
      <w:r w:rsidR="00B364DE" w:rsidRPr="00BC0D0C">
        <w:t>, odnosno u kome ne postoje članovi sa specijalnim privilegijama, već su svi ravnopravni. U takvom sistemu, dakle, ne postoji</w:t>
      </w:r>
      <w:r w:rsidR="0038742E" w:rsidRPr="00BC0D0C">
        <w:t xml:space="preserve"> nikakvo telo zaduženo za razrešavanje eventualnih konflikata ili za upravljanje radom sistema. Kada takvo telo postoji, tada korisnici sistema, ukoliko ne veruju jedni drugima, barem znaju da mogu verovati tom centralnom telu koje će sprečiti zlonamerne korisnike da šire negativan uticaj na ostale.</w:t>
      </w:r>
      <w:r w:rsidRPr="00BC0D0C">
        <w:t xml:space="preserve"> </w:t>
      </w:r>
      <w:r w:rsidR="0038742E" w:rsidRPr="00BC0D0C">
        <w:t xml:space="preserve">Bez centralnog tela od poverenja, </w:t>
      </w:r>
      <w:r w:rsidR="00374EFE" w:rsidRPr="00BC0D0C">
        <w:t>pri izgradnji distribuiranog sistema neophodno je pretpostaviti da niko ne veruje nikome i naći način za omogućavanje rada sistema i u ovakvim uslovima</w:t>
      </w:r>
      <w:r w:rsidR="0084016D" w:rsidRPr="00BC0D0C">
        <w:t>.</w:t>
      </w:r>
    </w:p>
    <w:p w:rsidR="0084016D" w:rsidRPr="00BC0D0C" w:rsidRDefault="0084016D" w:rsidP="00374EFE">
      <w:pPr>
        <w:jc w:val="both"/>
      </w:pPr>
      <w:r w:rsidRPr="00BC0D0C">
        <w:tab/>
        <w:t xml:space="preserve">Primer distribuiranog sistema u kome postoji centralizovano telo od poverenja jeste </w:t>
      </w:r>
      <w:r w:rsidRPr="00BC0D0C">
        <w:rPr>
          <w:i/>
        </w:rPr>
        <w:t>Hadoop</w:t>
      </w:r>
      <w:r w:rsidRPr="00BC0D0C">
        <w:t xml:space="preserve">-ov distribuirani fajl sistem, odnosno </w:t>
      </w:r>
      <w:r w:rsidRPr="00BC0D0C">
        <w:rPr>
          <w:i/>
        </w:rPr>
        <w:t xml:space="preserve">HDFS </w:t>
      </w:r>
      <w:sdt>
        <w:sdtPr>
          <w:rPr>
            <w:i/>
          </w:rPr>
          <w:id w:val="-1146435319"/>
          <w:citation/>
        </w:sdtPr>
        <w:sdtContent>
          <w:r w:rsidRPr="00BC0D0C">
            <w:rPr>
              <w:i/>
            </w:rPr>
            <w:fldChar w:fldCharType="begin"/>
          </w:r>
          <w:r w:rsidRPr="00BC0D0C">
            <w:instrText xml:space="preserve"> CITATION Had22 \l 9242 </w:instrText>
          </w:r>
          <w:r w:rsidRPr="00BC0D0C">
            <w:rPr>
              <w:i/>
            </w:rPr>
            <w:fldChar w:fldCharType="separate"/>
          </w:r>
          <w:r w:rsidR="00C875F0">
            <w:rPr>
              <w:noProof/>
            </w:rPr>
            <w:t>[</w:t>
          </w:r>
          <w:hyperlink w:anchor="Had22" w:history="1">
            <w:r w:rsidR="00C875F0">
              <w:rPr>
                <w:rStyle w:val="TOCHeading"/>
                <w:noProof/>
              </w:rPr>
              <w:t>2</w:t>
            </w:r>
          </w:hyperlink>
          <w:r w:rsidR="00C875F0">
            <w:rPr>
              <w:noProof/>
            </w:rPr>
            <w:t>]</w:t>
          </w:r>
          <w:r w:rsidRPr="00BC0D0C">
            <w:rPr>
              <w:i/>
            </w:rPr>
            <w:fldChar w:fldCharType="end"/>
          </w:r>
        </w:sdtContent>
      </w:sdt>
      <w:r w:rsidRPr="00BC0D0C">
        <w:t xml:space="preserve">. U ovom </w:t>
      </w:r>
      <w:r w:rsidRPr="00BC0D0C">
        <w:lastRenderedPageBreak/>
        <w:t xml:space="preserve">slučaju, korisnici sistema kontaktiraju glavni čvor, takozvani </w:t>
      </w:r>
      <w:r w:rsidRPr="00BC0D0C">
        <w:rPr>
          <w:i/>
        </w:rPr>
        <w:t>Namenode</w:t>
      </w:r>
      <w:r w:rsidRPr="00BC0D0C">
        <w:t>, i očekuju od njega da im pruži neophodne informacije o tome koji čvorovi u sistemu sadrže tražene podatke (za čitanje), ili informaciju o tome u koje čvorove je moguće smestiti podatke (za upis). Korisnici sistema imaju poverenja u rad glavnog čvora, a ne moraju nužno imati poverenja u rad čvorova koji čuvaju podatke.</w:t>
      </w:r>
    </w:p>
    <w:p w:rsidR="0084016D" w:rsidRPr="00BC0D0C" w:rsidRDefault="0084016D" w:rsidP="00374EFE">
      <w:pPr>
        <w:jc w:val="both"/>
      </w:pPr>
      <w:r w:rsidRPr="00BC0D0C">
        <w:tab/>
        <w:t xml:space="preserve">Dosadašnja priča je više posmatrala poverenje kao karakteristiku sistema koja je od interesa korisnicima istog. Ipak, kao što je već pomenuto u poglavlju </w:t>
      </w:r>
      <w:r w:rsidRPr="00BC0D0C">
        <w:fldChar w:fldCharType="begin"/>
      </w:r>
      <w:r w:rsidRPr="00BC0D0C">
        <w:instrText xml:space="preserve"> REF _Ref113940347 \r \h </w:instrText>
      </w:r>
      <w:r w:rsidRPr="00BC0D0C">
        <w:fldChar w:fldCharType="separate"/>
      </w:r>
      <w:r w:rsidRPr="00BC0D0C">
        <w:t>2.1</w:t>
      </w:r>
      <w:r w:rsidRPr="00BC0D0C">
        <w:fldChar w:fldCharType="end"/>
      </w:r>
      <w:r w:rsidRPr="00BC0D0C">
        <w:t xml:space="preserve">, korisnici žele da distribuirani sistem sa kojim komuniciraju posmatraju sa apstraktnog nivoa, kao jedinstvenu celinu, i u osnovi ne bi trebalo da ih zanima da li se u pozadini nalazi delimično centralizovani </w:t>
      </w:r>
      <w:r w:rsidRPr="00BC0D0C">
        <w:rPr>
          <w:i/>
        </w:rPr>
        <w:t>HDFS</w:t>
      </w:r>
      <w:r w:rsidRPr="00BC0D0C">
        <w:t xml:space="preserve">, ili potpuno </w:t>
      </w:r>
      <w:r w:rsidR="003D0E57" w:rsidRPr="00BC0D0C">
        <w:t>decentralizovana i distribuirana mreža kakva je jedan DLT. Iz njihovog ugla, važnije je da znaju da mogu imati poverenje u sam rad sistema, nego u konkretne čvorove koji čine isti.</w:t>
      </w:r>
    </w:p>
    <w:p w:rsidR="003D0E57" w:rsidRPr="00BC0D0C" w:rsidRDefault="003D0E57" w:rsidP="00374EFE">
      <w:pPr>
        <w:jc w:val="both"/>
      </w:pPr>
      <w:r w:rsidRPr="00BC0D0C">
        <w:tab/>
        <w:t xml:space="preserve">Mnogo važnije za razumevanje snage DLT-a jeste razmotriti poverenje upravo iz ugla čvorova pripadnika distribuiranog sistema i ustanoviti kome oni veruju u sistemu. Dobar uvid u to može se steći kroz priču o razlici između tradicionalne distribuirane baze podataka i DLT-a </w:t>
      </w:r>
      <w:sdt>
        <w:sdtPr>
          <w:id w:val="-321201383"/>
          <w:citation/>
        </w:sdtPr>
        <w:sdtContent>
          <w:r w:rsidRPr="00BC0D0C">
            <w:fldChar w:fldCharType="begin"/>
          </w:r>
          <w:r w:rsidRPr="00BC0D0C">
            <w:instrText xml:space="preserve"> CITATION gen16 \l 9242 </w:instrText>
          </w:r>
          <w:r w:rsidRPr="00BC0D0C">
            <w:fldChar w:fldCharType="separate"/>
          </w:r>
          <w:r w:rsidR="00C875F0">
            <w:rPr>
              <w:noProof/>
            </w:rPr>
            <w:t>[</w:t>
          </w:r>
          <w:hyperlink w:anchor="gen16" w:history="1">
            <w:r w:rsidR="00C875F0">
              <w:rPr>
                <w:rStyle w:val="TOCHeading"/>
                <w:noProof/>
              </w:rPr>
              <w:t>3</w:t>
            </w:r>
          </w:hyperlink>
          <w:r w:rsidR="00C875F0">
            <w:rPr>
              <w:noProof/>
            </w:rPr>
            <w:t>]</w:t>
          </w:r>
          <w:r w:rsidRPr="00BC0D0C">
            <w:fldChar w:fldCharType="end"/>
          </w:r>
        </w:sdtContent>
      </w:sdt>
      <w:r w:rsidRPr="00BC0D0C">
        <w:t xml:space="preserve">. U tradicionalnom sistemu, baza podataka je pod kontrolom jedne organizacije, </w:t>
      </w:r>
      <w:r w:rsidR="003478B5" w:rsidRPr="00BC0D0C">
        <w:t xml:space="preserve">ili manjeg broja organizacija među kojima postoji poverenje (na primer IT kompanija koja je projektovala bazu koja u potpunosti veruje </w:t>
      </w:r>
      <w:r w:rsidR="003478B5" w:rsidRPr="00BC0D0C">
        <w:rPr>
          <w:i/>
        </w:rPr>
        <w:t>Cloud provider</w:t>
      </w:r>
      <w:r w:rsidR="003478B5" w:rsidRPr="00BC0D0C">
        <w:t>-u</w:t>
      </w:r>
      <w:r w:rsidR="003478B5" w:rsidRPr="00BC0D0C">
        <w:rPr>
          <w:rStyle w:val="FootnoteReference"/>
        </w:rPr>
        <w:footnoteReference w:id="1"/>
      </w:r>
      <w:r w:rsidR="003478B5" w:rsidRPr="00BC0D0C">
        <w:t>). Zbog toga čvorovi koji čine distribuiranu bazu mogu da veruju jedni drugima i da sarađuju kako bi održavali konzistentne</w:t>
      </w:r>
      <w:r w:rsidR="003478B5" w:rsidRPr="00BC0D0C">
        <w:rPr>
          <w:rStyle w:val="FootnoteReference"/>
        </w:rPr>
        <w:footnoteReference w:id="2"/>
      </w:r>
      <w:r w:rsidR="003478B5" w:rsidRPr="00BC0D0C">
        <w:t xml:space="preserve"> kopije baze.</w:t>
      </w:r>
      <w:r w:rsidR="00992056" w:rsidRPr="00BC0D0C">
        <w:t xml:space="preserve"> Takođe, u ovakvom sistemu, ne mora svaki čvor da sadrži sve podatke i čitavu kopiju, već podaci mogu da budu podeljeni u particije čije su kopije raspoređene po određenim čvorovima.</w:t>
      </w:r>
      <w:r w:rsidR="003478B5" w:rsidRPr="00BC0D0C">
        <w:t xml:space="preserve"> Čvor sistema zna da može da veruje podacima koji stignu od drugog čvora. Granica poverenja nalazi se između distribuirane baze kao celine i njenih korisnika</w:t>
      </w:r>
      <w:r w:rsidR="00471130">
        <w:t>, kako je prikazano na slici 2</w:t>
      </w:r>
      <w:r w:rsidR="007A2008">
        <w:t>.1</w:t>
      </w:r>
      <w:r w:rsidR="003478B5" w:rsidRPr="00BC0D0C">
        <w:t xml:space="preserve">. Čvorovi znaju da ažuriranja pristigla iz spoljašnjeg sveta mogu biti poslata od strane zlonamernih korisnika, pa ih moraju validirati. Kada bilo koji čvor ustanovi da je podatak iz spoljašnjeg sveta validan, on ga može distribuirati ostalim čvorovima u bazi koji ih mogu prihvatiti bez ponovne provere ispravnosti. </w:t>
      </w:r>
    </w:p>
    <w:p w:rsidR="00E50C4B" w:rsidRPr="00BC0D0C" w:rsidRDefault="00E50C4B" w:rsidP="00374EFE">
      <w:pPr>
        <w:jc w:val="both"/>
      </w:pPr>
      <w:r w:rsidRPr="00BC0D0C">
        <w:tab/>
        <w:t xml:space="preserve">Kod distribuirane glavne knjige, koja takođe predstavlja svojevrsnu bazu podataka, nema organizacije koja kontroliše bazu. Svi čvorovi učesnici sadrže čitavu kopiju </w:t>
      </w:r>
      <w:r w:rsidR="00992056" w:rsidRPr="00BC0D0C">
        <w:t>baze i ažuriranje se vrši nad svakom od tih kopija. Svaki čvor je potpuno nezavisan i može se smatrati da su svi pod kontrolom druge organizacije ili pojedinca</w:t>
      </w:r>
      <w:r w:rsidR="00992056" w:rsidRPr="00BC0D0C">
        <w:rPr>
          <w:rStyle w:val="FootnoteReference"/>
        </w:rPr>
        <w:footnoteReference w:id="3"/>
      </w:r>
      <w:r w:rsidR="00992056" w:rsidRPr="00BC0D0C">
        <w:t xml:space="preserve">. Te organizacije ili pojedinci imaju isti interes samo u pogledu želje da sistem funkcioniše. Van toga, svaki učesnik može koristiti sistem zarad potpuno drugačije svrhe od ostalih učesnika. Zbog toga, granica poverenja u </w:t>
      </w:r>
      <w:r w:rsidR="00992056" w:rsidRPr="00BC0D0C">
        <w:lastRenderedPageBreak/>
        <w:t xml:space="preserve">DLT-u jeste između učesnika, odnosno čvorova u sistemu, kao što je prikazano na slici </w:t>
      </w:r>
      <w:r w:rsidR="00471130">
        <w:t>2</w:t>
      </w:r>
      <w:r w:rsidR="007A2008">
        <w:t>.</w:t>
      </w:r>
      <w:r w:rsidR="00992056" w:rsidRPr="00BC0D0C">
        <w:t>2.</w:t>
      </w:r>
    </w:p>
    <w:p w:rsidR="00E50C4B" w:rsidRPr="00BC0D0C" w:rsidRDefault="00E50C4B" w:rsidP="00E50C4B">
      <w:pPr>
        <w:jc w:val="center"/>
      </w:pPr>
      <w:r w:rsidRPr="00BC0D0C">
        <w:rPr>
          <w:noProof/>
          <w:lang w:val="en-US"/>
        </w:rPr>
        <w:drawing>
          <wp:inline distT="0" distB="0" distL="0" distR="0" wp14:anchorId="7EABF63B" wp14:editId="2612324E">
            <wp:extent cx="4495160" cy="2409094"/>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iranaBaza.PNG"/>
                    <pic:cNvPicPr/>
                  </pic:nvPicPr>
                  <pic:blipFill>
                    <a:blip r:embed="rId13">
                      <a:extLst>
                        <a:ext uri="{28A0092B-C50C-407E-A947-70E740481C1C}">
                          <a14:useLocalDpi xmlns:a14="http://schemas.microsoft.com/office/drawing/2010/main" val="0"/>
                        </a:ext>
                      </a:extLst>
                    </a:blip>
                    <a:stretch>
                      <a:fillRect/>
                    </a:stretch>
                  </pic:blipFill>
                  <pic:spPr>
                    <a:xfrm>
                      <a:off x="0" y="0"/>
                      <a:ext cx="4496175" cy="2409638"/>
                    </a:xfrm>
                    <a:prstGeom prst="rect">
                      <a:avLst/>
                    </a:prstGeom>
                  </pic:spPr>
                </pic:pic>
              </a:graphicData>
            </a:graphic>
          </wp:inline>
        </w:drawing>
      </w:r>
    </w:p>
    <w:p w:rsidR="00E50C4B" w:rsidRPr="007A2008" w:rsidRDefault="00471130" w:rsidP="00E50C4B">
      <w:pPr>
        <w:jc w:val="center"/>
        <w:rPr>
          <w:i/>
        </w:rPr>
      </w:pPr>
      <w:r>
        <w:rPr>
          <w:i/>
        </w:rPr>
        <w:t>Slika 2</w:t>
      </w:r>
      <w:r w:rsidR="00E50C4B" w:rsidRPr="007A2008">
        <w:rPr>
          <w:i/>
        </w:rPr>
        <w:t>.</w:t>
      </w:r>
      <w:r w:rsidR="007A2008" w:rsidRPr="007A2008">
        <w:rPr>
          <w:i/>
        </w:rPr>
        <w:t xml:space="preserve">1 – </w:t>
      </w:r>
      <w:r w:rsidR="00E50C4B" w:rsidRPr="007A2008">
        <w:rPr>
          <w:i/>
        </w:rPr>
        <w:t xml:space="preserve"> Poverenje u distribuiranoj bazi podataka </w:t>
      </w:r>
      <w:sdt>
        <w:sdtPr>
          <w:rPr>
            <w:i/>
          </w:rPr>
          <w:id w:val="-1646193438"/>
          <w:citation/>
        </w:sdtPr>
        <w:sdtEndPr>
          <w:rPr>
            <w:i w:val="0"/>
          </w:rPr>
        </w:sdtEndPr>
        <w:sdtContent>
          <w:r w:rsidR="00E50C4B" w:rsidRPr="007A2008">
            <w:fldChar w:fldCharType="begin"/>
          </w:r>
          <w:r w:rsidR="00E50C4B" w:rsidRPr="007A2008">
            <w:instrText xml:space="preserve"> CITATION gen16 \l 9242 </w:instrText>
          </w:r>
          <w:r w:rsidR="00E50C4B" w:rsidRPr="007A2008">
            <w:fldChar w:fldCharType="separate"/>
          </w:r>
          <w:r w:rsidR="00C875F0">
            <w:rPr>
              <w:noProof/>
            </w:rPr>
            <w:t>[</w:t>
          </w:r>
          <w:hyperlink w:anchor="gen16" w:history="1">
            <w:r w:rsidR="00C875F0">
              <w:rPr>
                <w:rStyle w:val="TOCHeading"/>
                <w:noProof/>
              </w:rPr>
              <w:t>3</w:t>
            </w:r>
          </w:hyperlink>
          <w:r w:rsidR="00C875F0">
            <w:rPr>
              <w:noProof/>
            </w:rPr>
            <w:t>]</w:t>
          </w:r>
          <w:r w:rsidR="00E50C4B" w:rsidRPr="007A2008">
            <w:fldChar w:fldCharType="end"/>
          </w:r>
        </w:sdtContent>
      </w:sdt>
    </w:p>
    <w:p w:rsidR="00992056" w:rsidRPr="00BC0D0C" w:rsidRDefault="00992056" w:rsidP="00E50C4B">
      <w:pPr>
        <w:jc w:val="center"/>
      </w:pPr>
      <w:r w:rsidRPr="00BC0D0C">
        <w:rPr>
          <w:noProof/>
          <w:lang w:val="en-US"/>
        </w:rPr>
        <w:drawing>
          <wp:inline distT="0" distB="0" distL="0" distR="0" wp14:anchorId="162345A9" wp14:editId="62341EFD">
            <wp:extent cx="4467579" cy="2996773"/>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iranaGlavnaKnjiga.PNG"/>
                    <pic:cNvPicPr/>
                  </pic:nvPicPr>
                  <pic:blipFill>
                    <a:blip r:embed="rId14">
                      <a:extLst>
                        <a:ext uri="{28A0092B-C50C-407E-A947-70E740481C1C}">
                          <a14:useLocalDpi xmlns:a14="http://schemas.microsoft.com/office/drawing/2010/main" val="0"/>
                        </a:ext>
                      </a:extLst>
                    </a:blip>
                    <a:stretch>
                      <a:fillRect/>
                    </a:stretch>
                  </pic:blipFill>
                  <pic:spPr>
                    <a:xfrm>
                      <a:off x="0" y="0"/>
                      <a:ext cx="4467270" cy="2996566"/>
                    </a:xfrm>
                    <a:prstGeom prst="rect">
                      <a:avLst/>
                    </a:prstGeom>
                  </pic:spPr>
                </pic:pic>
              </a:graphicData>
            </a:graphic>
          </wp:inline>
        </w:drawing>
      </w:r>
    </w:p>
    <w:p w:rsidR="00992056" w:rsidRPr="00BC0D0C" w:rsidRDefault="00992056" w:rsidP="00E50C4B">
      <w:pPr>
        <w:jc w:val="center"/>
      </w:pPr>
      <w:r w:rsidRPr="007A2008">
        <w:rPr>
          <w:i/>
        </w:rPr>
        <w:t xml:space="preserve">Slika </w:t>
      </w:r>
      <w:r w:rsidR="00471130">
        <w:rPr>
          <w:i/>
        </w:rPr>
        <w:t>2</w:t>
      </w:r>
      <w:r w:rsidR="007A2008" w:rsidRPr="007A2008">
        <w:rPr>
          <w:i/>
        </w:rPr>
        <w:t>.2 –</w:t>
      </w:r>
      <w:r w:rsidRPr="007A2008">
        <w:rPr>
          <w:i/>
        </w:rPr>
        <w:t xml:space="preserve"> Poverenje u distribuiranoj glavnoj knjizi</w:t>
      </w:r>
      <w:r w:rsidRPr="00BC0D0C">
        <w:t xml:space="preserve"> </w:t>
      </w:r>
      <w:sdt>
        <w:sdtPr>
          <w:id w:val="-1262596757"/>
          <w:citation/>
        </w:sdtPr>
        <w:sdtContent>
          <w:r w:rsidRPr="00BC0D0C">
            <w:fldChar w:fldCharType="begin"/>
          </w:r>
          <w:r w:rsidRPr="00BC0D0C">
            <w:instrText xml:space="preserve"> CITATION gen16 \l 9242 </w:instrText>
          </w:r>
          <w:r w:rsidRPr="00BC0D0C">
            <w:fldChar w:fldCharType="separate"/>
          </w:r>
          <w:r w:rsidR="00C875F0">
            <w:rPr>
              <w:noProof/>
            </w:rPr>
            <w:t>[</w:t>
          </w:r>
          <w:hyperlink w:anchor="gen16" w:history="1">
            <w:r w:rsidR="00C875F0">
              <w:rPr>
                <w:rStyle w:val="TOCHeading"/>
                <w:noProof/>
              </w:rPr>
              <w:t>3</w:t>
            </w:r>
          </w:hyperlink>
          <w:r w:rsidR="00C875F0">
            <w:rPr>
              <w:noProof/>
            </w:rPr>
            <w:t>]</w:t>
          </w:r>
          <w:r w:rsidRPr="00BC0D0C">
            <w:fldChar w:fldCharType="end"/>
          </w:r>
        </w:sdtContent>
      </w:sdt>
    </w:p>
    <w:p w:rsidR="00992056" w:rsidRPr="00BC0D0C" w:rsidRDefault="00992056" w:rsidP="00E50C4B">
      <w:pPr>
        <w:jc w:val="center"/>
      </w:pPr>
    </w:p>
    <w:p w:rsidR="003B1C15" w:rsidRPr="00BC0D0C" w:rsidRDefault="0038742E" w:rsidP="003B1C15">
      <w:pPr>
        <w:jc w:val="both"/>
      </w:pPr>
      <w:r w:rsidRPr="00BC0D0C">
        <w:tab/>
      </w:r>
      <w:r w:rsidR="009E734F" w:rsidRPr="00BC0D0C">
        <w:t xml:space="preserve">Postavlja se pitanje kako u sistemu gde sami čvorovi ne veruju jedni drugima uopšte može bilo šta da funkcioniše </w:t>
      </w:r>
      <w:r w:rsidR="007A2008">
        <w:t>ispravno</w:t>
      </w:r>
      <w:r w:rsidR="009E734F" w:rsidRPr="00BC0D0C">
        <w:t xml:space="preserve">. Odgovor je u tome što DLT </w:t>
      </w:r>
      <w:r w:rsidR="003B1C15" w:rsidRPr="00BC0D0C">
        <w:t>predstavlja vid distribuirane baze podataka čiju kopiju poseduje svaki učesnik sistema i koja se sinhronizovano ažurira uspostavljanjem konsenzusa</w:t>
      </w:r>
      <w:r w:rsidR="007A2008">
        <w:t xml:space="preserve"> </w:t>
      </w:r>
      <w:sdt>
        <w:sdtPr>
          <w:id w:val="-1294897736"/>
          <w:citation/>
        </w:sdtPr>
        <w:sdtContent>
          <w:r w:rsidR="007A2008">
            <w:fldChar w:fldCharType="begin"/>
          </w:r>
          <w:r w:rsidR="007A2008">
            <w:instrText xml:space="preserve"> CITATION Uga18 \l 9242 </w:instrText>
          </w:r>
          <w:r w:rsidR="007A2008">
            <w:fldChar w:fldCharType="separate"/>
          </w:r>
          <w:r w:rsidR="00C875F0">
            <w:rPr>
              <w:noProof/>
            </w:rPr>
            <w:t>[</w:t>
          </w:r>
          <w:hyperlink w:anchor="Uga18" w:history="1">
            <w:r w:rsidR="00C875F0">
              <w:rPr>
                <w:rStyle w:val="TOCHeading"/>
                <w:noProof/>
              </w:rPr>
              <w:t>4</w:t>
            </w:r>
          </w:hyperlink>
          <w:r w:rsidR="00C875F0">
            <w:rPr>
              <w:noProof/>
            </w:rPr>
            <w:t>]</w:t>
          </w:r>
          <w:r w:rsidR="007A2008">
            <w:fldChar w:fldCharType="end"/>
          </w:r>
        </w:sdtContent>
      </w:sdt>
      <w:r w:rsidR="003B1C15" w:rsidRPr="00BC0D0C">
        <w:t xml:space="preserve">. </w:t>
      </w:r>
      <w:r w:rsidR="009E734F" w:rsidRPr="00BC0D0C">
        <w:t>Ovakav rad može se poistovetiti sa primerima van sveta računarst</w:t>
      </w:r>
      <w:r w:rsidR="007A2008">
        <w:t>va –  na primer, sa radom ve</w:t>
      </w:r>
      <w:r w:rsidR="009E734F" w:rsidRPr="00BC0D0C">
        <w:t>ća</w:t>
      </w:r>
      <w:r w:rsidR="007A2008">
        <w:t>,</w:t>
      </w:r>
      <w:r w:rsidR="009E734F" w:rsidRPr="00BC0D0C">
        <w:t xml:space="preserve"> ili skupštine u nekoj instituciji. Neretko se odluke donose na sednicama kojima prisustvuje po jedan predstavnik svih strana koje čine instituciju. Odluke se donose glasanjem, odnosno postizanjem konsenzusa. Tako i u DLT-u kao važeće stanje sistema biva prihvaćeno ono oko koga </w:t>
      </w:r>
      <w:r w:rsidR="007A2008">
        <w:t xml:space="preserve">se većina složi, a koje ostali moraju </w:t>
      </w:r>
      <w:r w:rsidR="009E734F" w:rsidRPr="00BC0D0C">
        <w:t xml:space="preserve">da prihvate. </w:t>
      </w:r>
      <w:r w:rsidR="003B1C15" w:rsidRPr="00BC0D0C">
        <w:t xml:space="preserve">Koncept sistema u kome više zasebnih učesnika </w:t>
      </w:r>
      <w:r w:rsidR="003B1C15" w:rsidRPr="00BC0D0C">
        <w:lastRenderedPageBreak/>
        <w:t>mora da radi sinhronizovano uz određenu vrstu dogovora oko toga šta je istina uveli su prvi put</w:t>
      </w:r>
      <w:r w:rsidR="00D87758" w:rsidRPr="00BC0D0C">
        <w:t xml:space="preserve"> Lamport et al. </w:t>
      </w:r>
      <w:sdt>
        <w:sdtPr>
          <w:id w:val="2117395176"/>
          <w:citation/>
        </w:sdtPr>
        <w:sdtContent>
          <w:r w:rsidR="00D87758" w:rsidRPr="00BC0D0C">
            <w:fldChar w:fldCharType="begin"/>
          </w:r>
          <w:r w:rsidR="00D87758" w:rsidRPr="00BC0D0C">
            <w:instrText xml:space="preserve">CITATION ByzantimeGenerals \l 9242 </w:instrText>
          </w:r>
          <w:r w:rsidR="00D87758" w:rsidRPr="00BC0D0C">
            <w:fldChar w:fldCharType="separate"/>
          </w:r>
          <w:r w:rsidR="00C875F0">
            <w:rPr>
              <w:noProof/>
            </w:rPr>
            <w:t>[</w:t>
          </w:r>
          <w:hyperlink w:anchor="ByzantimeGenerals" w:history="1">
            <w:r w:rsidR="00C875F0">
              <w:rPr>
                <w:rStyle w:val="TOCHeading"/>
                <w:noProof/>
              </w:rPr>
              <w:t>5</w:t>
            </w:r>
          </w:hyperlink>
          <w:r w:rsidR="00C875F0">
            <w:rPr>
              <w:noProof/>
            </w:rPr>
            <w:t>]</w:t>
          </w:r>
          <w:r w:rsidR="00D87758" w:rsidRPr="00BC0D0C">
            <w:fldChar w:fldCharType="end"/>
          </w:r>
        </w:sdtContent>
      </w:sdt>
      <w:r w:rsidR="003B1C15" w:rsidRPr="00BC0D0C">
        <w:t xml:space="preserve"> i time dali osnovu za tehnologiju kakva j</w:t>
      </w:r>
      <w:r w:rsidR="00595514" w:rsidRPr="00BC0D0C">
        <w:t xml:space="preserve">e distribuirana glavna knjiga. </w:t>
      </w:r>
    </w:p>
    <w:p w:rsidR="009E734F" w:rsidRPr="00BC0D0C" w:rsidRDefault="009E734F" w:rsidP="009E734F">
      <w:pPr>
        <w:pStyle w:val="Heading2"/>
      </w:pPr>
      <w:bookmarkStart w:id="9" w:name="_Toc114583899"/>
      <w:r w:rsidRPr="00BC0D0C">
        <w:t>Blokčejn kao implementacija DLT-a</w:t>
      </w:r>
      <w:bookmarkEnd w:id="9"/>
    </w:p>
    <w:p w:rsidR="009E734F" w:rsidRPr="00BC0D0C" w:rsidRDefault="009E734F" w:rsidP="009E734F">
      <w:pPr>
        <w:jc w:val="both"/>
      </w:pPr>
      <w:r w:rsidRPr="00BC0D0C">
        <w:tab/>
        <w:t>Blokčejn u svojoj osnovi jeste posebna vrsta distribuiranog sistema. Tačnije, blokčejn predstavlja jednu od mogućih implementacija distribuirane glavne knjige. DLT je apstraktan konce</w:t>
      </w:r>
      <w:r w:rsidR="0070778A">
        <w:t xml:space="preserve">pt </w:t>
      </w:r>
      <w:r w:rsidRPr="00BC0D0C">
        <w:t>i zahteva konkretizaciju kako bi se dobio funkcionalan sistem. Jedna takva konkretna implementacija jeste blokčejn. Godina 1991. i 1993. prvi put se pojavljuje ideja o kreiranju blokova podataka međusobno povezanih u lanac korišćen</w:t>
      </w:r>
      <w:r w:rsidR="00D87758" w:rsidRPr="00BC0D0C">
        <w:t xml:space="preserve">jem tehnika kriptografije </w:t>
      </w:r>
      <w:sdt>
        <w:sdtPr>
          <w:id w:val="-36133105"/>
          <w:citation/>
        </w:sdtPr>
        <w:sdtContent>
          <w:r w:rsidR="00D87758" w:rsidRPr="00BC0D0C">
            <w:fldChar w:fldCharType="begin"/>
          </w:r>
          <w:r w:rsidR="00D87758" w:rsidRPr="00BC0D0C">
            <w:instrText xml:space="preserve"> CITATION Hab91 \l 9242 </w:instrText>
          </w:r>
          <w:r w:rsidR="00D759A7" w:rsidRPr="00BC0D0C">
            <w:instrText xml:space="preserve"> \m ImprovingEfficiencyTimeStamp</w:instrText>
          </w:r>
          <w:r w:rsidR="00D87758" w:rsidRPr="00BC0D0C">
            <w:fldChar w:fldCharType="separate"/>
          </w:r>
          <w:r w:rsidR="00C875F0">
            <w:rPr>
              <w:noProof/>
            </w:rPr>
            <w:t>[</w:t>
          </w:r>
          <w:hyperlink w:anchor="Hab91" w:history="1">
            <w:r w:rsidR="00C875F0">
              <w:rPr>
                <w:rStyle w:val="TOCHeading"/>
                <w:noProof/>
              </w:rPr>
              <w:t>6</w:t>
            </w:r>
          </w:hyperlink>
          <w:r w:rsidR="00C875F0">
            <w:rPr>
              <w:noProof/>
            </w:rPr>
            <w:t>,</w:t>
          </w:r>
          <w:hyperlink w:anchor="ImprovingEfficiencyTimeStamp" w:history="1">
            <w:r w:rsidR="00C875F0">
              <w:rPr>
                <w:rStyle w:val="TOCHeading"/>
                <w:noProof/>
              </w:rPr>
              <w:t>7</w:t>
            </w:r>
          </w:hyperlink>
          <w:r w:rsidR="00C875F0">
            <w:rPr>
              <w:noProof/>
            </w:rPr>
            <w:t>]</w:t>
          </w:r>
          <w:r w:rsidR="00D87758" w:rsidRPr="00BC0D0C">
            <w:fldChar w:fldCharType="end"/>
          </w:r>
        </w:sdtContent>
      </w:sdt>
      <w:r w:rsidRPr="00BC0D0C">
        <w:t xml:space="preserve">. Godine 2008. anonimni autor, ili grupa autora, pod pseudonimom Satoši Nakamoto objavljuje predlog potpuno funkcionalne blokčejn mreže pod nazivom </w:t>
      </w:r>
      <w:r w:rsidRPr="00BC0D0C">
        <w:rPr>
          <w:i/>
          <w:iCs/>
        </w:rPr>
        <w:t>Bitcoin</w:t>
      </w:r>
      <w:r w:rsidR="00550A4F" w:rsidRPr="00BC0D0C">
        <w:rPr>
          <w:i/>
          <w:iCs/>
        </w:rPr>
        <w:t xml:space="preserve"> </w:t>
      </w:r>
      <w:sdt>
        <w:sdtPr>
          <w:rPr>
            <w:i/>
            <w:iCs/>
          </w:rPr>
          <w:id w:val="1006254843"/>
          <w:citation/>
        </w:sdtPr>
        <w:sdtContent>
          <w:r w:rsidR="00550A4F" w:rsidRPr="00BC0D0C">
            <w:rPr>
              <w:i/>
              <w:iCs/>
            </w:rPr>
            <w:fldChar w:fldCharType="begin"/>
          </w:r>
          <w:r w:rsidR="00550A4F" w:rsidRPr="00BC0D0C">
            <w:rPr>
              <w:iCs/>
            </w:rPr>
            <w:instrText xml:space="preserve"> CITATION Nak08 \l 9242 </w:instrText>
          </w:r>
          <w:r w:rsidR="00550A4F" w:rsidRPr="00BC0D0C">
            <w:rPr>
              <w:i/>
              <w:iCs/>
            </w:rPr>
            <w:fldChar w:fldCharType="separate"/>
          </w:r>
          <w:r w:rsidR="00C875F0">
            <w:rPr>
              <w:noProof/>
            </w:rPr>
            <w:t>[</w:t>
          </w:r>
          <w:hyperlink w:anchor="Nak08" w:history="1">
            <w:r w:rsidR="00C875F0">
              <w:rPr>
                <w:rStyle w:val="TOCHeading"/>
                <w:noProof/>
              </w:rPr>
              <w:t>8</w:t>
            </w:r>
          </w:hyperlink>
          <w:r w:rsidR="00C875F0">
            <w:rPr>
              <w:noProof/>
            </w:rPr>
            <w:t>]</w:t>
          </w:r>
          <w:r w:rsidR="00550A4F" w:rsidRPr="00BC0D0C">
            <w:rPr>
              <w:i/>
              <w:iCs/>
            </w:rPr>
            <w:fldChar w:fldCharType="end"/>
          </w:r>
        </w:sdtContent>
      </w:sdt>
      <w:r w:rsidRPr="00BC0D0C">
        <w:t xml:space="preserve">. Isti anonimni autor 2009. godine objavljuje implementaciju na osnovu pomenutog predloga i pušta zvaničnu </w:t>
      </w:r>
      <w:r w:rsidRPr="00BC0D0C">
        <w:rPr>
          <w:i/>
          <w:iCs/>
        </w:rPr>
        <w:t>Bitcoin</w:t>
      </w:r>
      <w:r w:rsidRPr="00BC0D0C">
        <w:t xml:space="preserve"> mrežu u upotrebu.</w:t>
      </w:r>
    </w:p>
    <w:p w:rsidR="00550A4F" w:rsidRPr="00BC0D0C" w:rsidRDefault="00550A4F" w:rsidP="009E734F">
      <w:pPr>
        <w:jc w:val="both"/>
      </w:pPr>
      <w:r w:rsidRPr="00BC0D0C">
        <w:tab/>
      </w:r>
      <w:r w:rsidR="009E734F" w:rsidRPr="00BC0D0C">
        <w:t>Blokčejn sistem predstavlja implementaciju distribuirane glavne knjige u kojoj se stanje sistema beleži u vidu kriptografski povezanih blokova. Svaki blok sastoji se od skupa transakcija od kojih svaka predstavlja atomičnu promenu stanja sistema. Učesnici u mreži određenim protokolom postižu dogovor, odnosno konsenzus, oko toga koji blok treba sledeći da bude uključen u lanac. Onog trenutka kada se blok prihvati i bude uključen u lanac sve transakcije u njemu postaju trajno zabeležene u sistemu. Jednom zabeležena transakcija ostaje večito upisana u glavnu knjigu i nije je moguće izbaciti iz sistema bez ogromnog i neisplativog utroška resursa</w:t>
      </w:r>
      <w:r w:rsidRPr="00BC0D0C">
        <w:t>, barem ne standardnim operacijama brisanja i ažuriranja postojećih zapisa kakve su karakteristične za tradicionalne baze podataka</w:t>
      </w:r>
      <w:r w:rsidR="009E734F" w:rsidRPr="00BC0D0C">
        <w:t>.</w:t>
      </w:r>
      <w:r w:rsidRPr="00BC0D0C">
        <w:t xml:space="preserve"> Blokčejn suštinski podržava samo upis, tako da se transakcija može poništiti jedino ponovnim upisom kontra-transakcije, ukoliko ona bude odobrena.</w:t>
      </w:r>
      <w:r w:rsidR="009E734F" w:rsidRPr="00BC0D0C">
        <w:t xml:space="preserve"> </w:t>
      </w:r>
    </w:p>
    <w:p w:rsidR="009E734F" w:rsidRPr="00BC0D0C" w:rsidRDefault="00550A4F" w:rsidP="009E734F">
      <w:pPr>
        <w:jc w:val="both"/>
      </w:pPr>
      <w:r w:rsidRPr="00BC0D0C">
        <w:tab/>
        <w:t xml:space="preserve">Kao što je već pomenuto kod DLT-a, </w:t>
      </w:r>
      <w:r w:rsidR="009E734F" w:rsidRPr="00BC0D0C">
        <w:t>važna k</w:t>
      </w:r>
      <w:r w:rsidRPr="00BC0D0C">
        <w:t>arakteristika blokčejn sistema je da</w:t>
      </w:r>
      <w:r w:rsidR="009E734F" w:rsidRPr="00BC0D0C">
        <w:t xml:space="preserve"> učesnici nemaju poverenja jedni u druge, ali imaju poverenja u ispravan rad čitavog blokčejn sistema.</w:t>
      </w:r>
      <w:r w:rsidRPr="00BC0D0C">
        <w:t xml:space="preserve"> </w:t>
      </w:r>
      <w:r w:rsidR="00156703" w:rsidRPr="00BC0D0C">
        <w:t>Da bi nastavili da budu aktivni, ali i dobronamerni, učesnici sistema se motivišu da rade u interesu blokčejna.</w:t>
      </w:r>
      <w:r w:rsidR="009E734F" w:rsidRPr="00BC0D0C">
        <w:t xml:space="preserve"> Naime, učesnici moraju da nešto ulože (računarske resurse, „novac“ u vidu važeće blokčejn value...) kako bi se izvršilo ažuriranje stanja</w:t>
      </w:r>
      <w:r w:rsidR="00156703" w:rsidRPr="00BC0D0C">
        <w:t xml:space="preserve"> sistema</w:t>
      </w:r>
      <w:r w:rsidR="009E734F" w:rsidRPr="00BC0D0C">
        <w:t>. Ukoliko njihov predlog ažuriranja nije bio zlonameran i bude prihvaćen od strane drugih članova mreže, biće nagrađeni zbog činjenice da su nešt</w:t>
      </w:r>
      <w:r w:rsidR="00156703" w:rsidRPr="00BC0D0C">
        <w:t>o uložili kako bi sistem napredovao</w:t>
      </w:r>
      <w:r w:rsidR="009E734F" w:rsidRPr="00BC0D0C">
        <w:t xml:space="preserve">. Sa druge strane, ako predlog ažuriranja bude zlonameran, izuzetno su velike šanse da će im ulog propasti, tako da nema smisla ni pokušavati ovako nešto. Ovakav princip rada ohrabruje učesnike da, iako ne veruju ostalim članovima, veruju u sam rad blokčejna. </w:t>
      </w:r>
      <w:r w:rsidR="00156703" w:rsidRPr="00BC0D0C">
        <w:t xml:space="preserve">Opisane karakteristike blokčejna </w:t>
      </w:r>
      <w:r w:rsidR="009E734F" w:rsidRPr="00BC0D0C">
        <w:t>predstavljaju sažetak opisa</w:t>
      </w:r>
      <w:r w:rsidR="009E734F" w:rsidRPr="00BC0D0C">
        <w:rPr>
          <w:i/>
          <w:iCs/>
        </w:rPr>
        <w:t xml:space="preserve"> Bitcoin</w:t>
      </w:r>
      <w:r w:rsidR="009E734F" w:rsidRPr="00BC0D0C">
        <w:t>-a iz</w:t>
      </w:r>
      <w:r w:rsidR="009E734F" w:rsidRPr="00BC0D0C">
        <w:rPr>
          <w:i/>
          <w:iCs/>
        </w:rPr>
        <w:t xml:space="preserve"> </w:t>
      </w:r>
      <w:r w:rsidR="009E734F" w:rsidRPr="00BC0D0C">
        <w:t>rada Satošija Nakamota</w:t>
      </w:r>
      <w:r w:rsidR="00131B54">
        <w:t xml:space="preserve"> </w:t>
      </w:r>
      <w:sdt>
        <w:sdtPr>
          <w:id w:val="1975872930"/>
          <w:citation/>
        </w:sdtPr>
        <w:sdtContent>
          <w:r w:rsidR="00131B54">
            <w:fldChar w:fldCharType="begin"/>
          </w:r>
          <w:r w:rsidR="00131B54">
            <w:instrText xml:space="preserve"> CITATION Nak08 \l 9242 </w:instrText>
          </w:r>
          <w:r w:rsidR="00131B54">
            <w:fldChar w:fldCharType="separate"/>
          </w:r>
          <w:r w:rsidR="00C875F0">
            <w:rPr>
              <w:noProof/>
            </w:rPr>
            <w:t>[</w:t>
          </w:r>
          <w:hyperlink w:anchor="Nak08" w:history="1">
            <w:r w:rsidR="00C875F0">
              <w:rPr>
                <w:rStyle w:val="TOCHeading"/>
                <w:noProof/>
              </w:rPr>
              <w:t>8</w:t>
            </w:r>
          </w:hyperlink>
          <w:r w:rsidR="00C875F0">
            <w:rPr>
              <w:noProof/>
            </w:rPr>
            <w:t>]</w:t>
          </w:r>
          <w:r w:rsidR="00131B54">
            <w:fldChar w:fldCharType="end"/>
          </w:r>
        </w:sdtContent>
      </w:sdt>
      <w:r w:rsidR="009E734F" w:rsidRPr="00BC0D0C">
        <w:t xml:space="preserve">, ali su prihvaćene i implementirane i u mnogim blokčejn sistemima nastalim nakon </w:t>
      </w:r>
      <w:r w:rsidR="009E734F" w:rsidRPr="00BC0D0C">
        <w:rPr>
          <w:i/>
          <w:iCs/>
        </w:rPr>
        <w:t>Bitcoin</w:t>
      </w:r>
      <w:r w:rsidR="009E734F" w:rsidRPr="00BC0D0C">
        <w:t>-a.</w:t>
      </w:r>
    </w:p>
    <w:p w:rsidR="00156703" w:rsidRPr="00BC0D0C" w:rsidRDefault="00156703" w:rsidP="009E734F">
      <w:pPr>
        <w:jc w:val="both"/>
      </w:pPr>
      <w:r w:rsidRPr="00BC0D0C">
        <w:lastRenderedPageBreak/>
        <w:tab/>
        <w:t xml:space="preserve">Veoma važan koncept u implementacijama DLT-a, pa tako i u blokčejnu, jeste način na koji se postiže dogovor o stanju sistema, odnosno protokol po kome se uspostavlja konsenzus. U javnim blokčejnovima, najpopularnija su dva protokola koji se zasnivaju na dokazivanju toga da je nešto uloženo </w:t>
      </w:r>
      <w:r w:rsidR="00E90A3C" w:rsidRPr="00BC0D0C">
        <w:t>u pokušaju ažuriranja blokčejna. Cilj ovakvih protokola jeste da se dobije dokaz o ulogu, odnosno potvrda o tome da učesnik mreže ima šta da izgubi ukoliko pokuša da naruši stabilnost sistema, što je svojevrsna garancija da učesnik to neće ni pokušavati. U pitanju su sledeća dva protokla:</w:t>
      </w:r>
    </w:p>
    <w:p w:rsidR="00E90A3C" w:rsidRPr="00BC0D0C" w:rsidRDefault="00E90A3C" w:rsidP="00D7479D">
      <w:pPr>
        <w:pStyle w:val="ListParagraph"/>
        <w:numPr>
          <w:ilvl w:val="0"/>
          <w:numId w:val="5"/>
        </w:numPr>
        <w:jc w:val="both"/>
      </w:pPr>
      <w:r w:rsidRPr="00BC0D0C">
        <w:t xml:space="preserve">Dokaz posla (eng. </w:t>
      </w:r>
      <w:r w:rsidRPr="00BC0D0C">
        <w:rPr>
          <w:i/>
        </w:rPr>
        <w:t>Proof of Work</w:t>
      </w:r>
      <w:r w:rsidRPr="00BC0D0C">
        <w:t>)</w:t>
      </w:r>
      <w:r w:rsidR="00941960" w:rsidRPr="00BC0D0C">
        <w:t xml:space="preserve"> </w:t>
      </w:r>
      <w:sdt>
        <w:sdtPr>
          <w:id w:val="-365677952"/>
          <w:citation/>
        </w:sdtPr>
        <w:sdtContent>
          <w:r w:rsidR="00941960" w:rsidRPr="00BC0D0C">
            <w:fldChar w:fldCharType="begin"/>
          </w:r>
          <w:r w:rsidR="00941960" w:rsidRPr="00BC0D0C">
            <w:instrText xml:space="preserve"> CITATION Nak08 \l 9242 </w:instrText>
          </w:r>
          <w:r w:rsidR="00941960" w:rsidRPr="00BC0D0C">
            <w:fldChar w:fldCharType="separate"/>
          </w:r>
          <w:r w:rsidR="00C875F0">
            <w:rPr>
              <w:noProof/>
            </w:rPr>
            <w:t>[</w:t>
          </w:r>
          <w:hyperlink w:anchor="Nak08" w:history="1">
            <w:r w:rsidR="00C875F0">
              <w:rPr>
                <w:rStyle w:val="TOCHeading"/>
                <w:noProof/>
              </w:rPr>
              <w:t>8</w:t>
            </w:r>
          </w:hyperlink>
          <w:r w:rsidR="00C875F0">
            <w:rPr>
              <w:noProof/>
            </w:rPr>
            <w:t>]</w:t>
          </w:r>
          <w:r w:rsidR="00941960" w:rsidRPr="00BC0D0C">
            <w:fldChar w:fldCharType="end"/>
          </w:r>
        </w:sdtContent>
      </w:sdt>
      <w:r w:rsidRPr="00BC0D0C">
        <w:t xml:space="preserve"> – Pre predlaganja novog bloka koji treba biti uključen u lanac, </w:t>
      </w:r>
      <w:r w:rsidR="00941960" w:rsidRPr="00BC0D0C">
        <w:t>učesnik</w:t>
      </w:r>
      <w:r w:rsidRPr="00BC0D0C">
        <w:t xml:space="preserve"> izvršava računarski zahtevan posao. U praksi</w:t>
      </w:r>
      <w:r w:rsidR="00941960" w:rsidRPr="00BC0D0C">
        <w:t>,</w:t>
      </w:r>
      <w:r w:rsidRPr="00BC0D0C">
        <w:t xml:space="preserve"> ovo predstavlja rešavanje teške matematičke zagonetke, odnosno nalaženje broja u ogromnom opsegu brojeva koji ispunjava neki uslov. Uslov je na određen način usko povezan sa izgledom bloka koji učesnik želi da predloži.</w:t>
      </w:r>
      <w:r w:rsidR="00941960" w:rsidRPr="00BC0D0C">
        <w:t xml:space="preserve"> Kada reši zagonetku, distribuira ostalim članovima mreže predloženi blok kao i pronađeni broj, kako bi svi mogli da provere da li broj odgovara bloku i time dobiju dokaz izvršenog posla.</w:t>
      </w:r>
      <w:r w:rsidRPr="00BC0D0C">
        <w:t xml:space="preserve"> Učesnik pre rešavanja zagonetke ima mogućnost da proveri ispravnost svih transakcija uključenih u blok. Logika protokola je sledeća – kada blok bude predložen, to zapravo znači da se on šalje svim ostalim učesnicima mreže koji proveravaju ispravnost uključenih transackija i odbacuju blok ukoliko neka transakcija nije validna. Učesnik koji predlaže blok je proveru transakcija izvršio pre rešavanja teške zagonetke. Ako je ustanovio da su sve transakcije validne, rešava zagonetku i dobija nagradu u vidu određene sume kriptovalute</w:t>
      </w:r>
      <w:r w:rsidR="0070778A">
        <w:rPr>
          <w:rStyle w:val="FootnoteReference"/>
        </w:rPr>
        <w:footnoteReference w:id="4"/>
      </w:r>
      <w:r w:rsidRPr="00BC0D0C">
        <w:t xml:space="preserve">. Ukoliko je ustanovio da je neka transakcija neispravna, a </w:t>
      </w:r>
      <w:r w:rsidR="00941960" w:rsidRPr="00BC0D0C">
        <w:t>odluči da ipak predloži blok, to znači da je učesnik zlonameran. Ipak, blok će biti odbijen od većine ostatka mreže, zlonameran korisnik ne biva nagrađen, ali je izgubio dragoceno vreme i potrošio računarske resurse</w:t>
      </w:r>
      <w:r w:rsidRPr="00BC0D0C">
        <w:t xml:space="preserve"> </w:t>
      </w:r>
      <w:r w:rsidR="00941960" w:rsidRPr="00BC0D0C">
        <w:t>za rešavanje zagonetke, kao i novac za plaćanje te potrošnje. Dokle god je više od polovine mreže dobronamerno, sistem će funkcionisati kako treba.</w:t>
      </w:r>
    </w:p>
    <w:p w:rsidR="00941960" w:rsidRPr="00BC0D0C" w:rsidRDefault="00941960" w:rsidP="00D7479D">
      <w:pPr>
        <w:pStyle w:val="ListParagraph"/>
        <w:numPr>
          <w:ilvl w:val="0"/>
          <w:numId w:val="5"/>
        </w:numPr>
        <w:jc w:val="both"/>
      </w:pPr>
      <w:r w:rsidRPr="00BC0D0C">
        <w:t xml:space="preserve">Dokaz uloga (eng. </w:t>
      </w:r>
      <w:r w:rsidRPr="00BC0D0C">
        <w:rPr>
          <w:i/>
        </w:rPr>
        <w:t>Proof of Stake</w:t>
      </w:r>
      <w:r w:rsidRPr="00BC0D0C">
        <w:t xml:space="preserve">) </w:t>
      </w:r>
      <w:sdt>
        <w:sdtPr>
          <w:id w:val="291102091"/>
          <w:citation/>
        </w:sdtPr>
        <w:sdtContent>
          <w:r w:rsidRPr="00BC0D0C">
            <w:fldChar w:fldCharType="begin"/>
          </w:r>
          <w:r w:rsidRPr="00BC0D0C">
            <w:instrText xml:space="preserve"> CITATION Kin12 \l 9242 </w:instrText>
          </w:r>
          <w:r w:rsidRPr="00BC0D0C">
            <w:fldChar w:fldCharType="separate"/>
          </w:r>
          <w:r w:rsidR="00C875F0">
            <w:rPr>
              <w:noProof/>
            </w:rPr>
            <w:t>[</w:t>
          </w:r>
          <w:hyperlink w:anchor="Kin12" w:history="1">
            <w:r w:rsidR="00C875F0">
              <w:rPr>
                <w:rStyle w:val="TOCHeading"/>
                <w:noProof/>
              </w:rPr>
              <w:t>9</w:t>
            </w:r>
          </w:hyperlink>
          <w:r w:rsidR="00C875F0">
            <w:rPr>
              <w:noProof/>
            </w:rPr>
            <w:t>]</w:t>
          </w:r>
          <w:r w:rsidRPr="00BC0D0C">
            <w:fldChar w:fldCharType="end"/>
          </w:r>
        </w:sdtContent>
      </w:sdt>
      <w:r w:rsidR="000773F8" w:rsidRPr="00BC0D0C">
        <w:t xml:space="preserve"> – Da bi mogli da budu uključeni u proces validacije transakcija u bloku, učesnici moraju da ulože određenu sumu kriptovalute. Validator novonastalog bloka se bira proporcinalno veličini uloga (što je veći ulog učesnika, veće su šanse da bude izabran) uz kombinaciju sa nasumičnim izborom. Izabrani učesnik proverava transakcije, predlaže blok i dobija nagradu ukoliko je blok ispravan. Ako se ustanovi da blok sadrži nevalidne transakcije, korisnik biva kažnjen time što mu se zauvek oduzima određen deo uloga.</w:t>
      </w:r>
    </w:p>
    <w:p w:rsidR="009E734F" w:rsidRPr="00BC0D0C" w:rsidRDefault="009E734F" w:rsidP="003B1C15">
      <w:pPr>
        <w:jc w:val="both"/>
      </w:pPr>
    </w:p>
    <w:p w:rsidR="00746D57" w:rsidRPr="00BC0D0C" w:rsidRDefault="00746D57" w:rsidP="000D11D0">
      <w:pPr>
        <w:rPr>
          <w:rFonts w:eastAsia="Times New Roman" w:cs="Times New Roman"/>
          <w:szCs w:val="24"/>
        </w:rPr>
      </w:pPr>
    </w:p>
    <w:p w:rsidR="000C0D3E" w:rsidRPr="00BC0D0C" w:rsidRDefault="000C0D3E" w:rsidP="000D11D0">
      <w:pPr>
        <w:sectPr w:rsidR="000C0D3E" w:rsidRPr="00BC0D0C" w:rsidSect="00330476">
          <w:pgSz w:w="11906" w:h="16838"/>
          <w:pgMar w:top="1134" w:right="1701" w:bottom="1418" w:left="2268" w:header="720" w:footer="720" w:gutter="0"/>
          <w:cols w:space="720"/>
          <w:docGrid w:linePitch="360"/>
        </w:sectPr>
      </w:pPr>
    </w:p>
    <w:p w:rsidR="00DA14B0" w:rsidRPr="00BC0D0C" w:rsidRDefault="002E0EE3" w:rsidP="000D11D0">
      <w:pPr>
        <w:pStyle w:val="Heading1"/>
      </w:pPr>
      <w:bookmarkStart w:id="10" w:name="_Ref114511457"/>
      <w:bookmarkStart w:id="11" w:name="_Ref114511469"/>
      <w:bookmarkStart w:id="12" w:name="_Ref114511485"/>
      <w:bookmarkStart w:id="13" w:name="_Toc114583900"/>
      <w:r w:rsidRPr="00BC0D0C">
        <w:lastRenderedPageBreak/>
        <w:t>PAMETNI UGOVORI</w:t>
      </w:r>
      <w:bookmarkEnd w:id="10"/>
      <w:bookmarkEnd w:id="11"/>
      <w:bookmarkEnd w:id="12"/>
      <w:bookmarkEnd w:id="13"/>
    </w:p>
    <w:p w:rsidR="005454F8" w:rsidRPr="00BC0D0C" w:rsidRDefault="002E0EE3" w:rsidP="002E0EE3">
      <w:pPr>
        <w:jc w:val="both"/>
      </w:pPr>
      <w:r w:rsidRPr="00BC0D0C">
        <w:tab/>
        <w:t xml:space="preserve">Vrlo važan koncept kada su u pitanju blokčejn tehnologije jesu pametni ugovori koji proširuju mogućnosti primene blokčejna. U ovom poglavlju pametni ugovori će biti detaljnije obrazloženi, kao i način njihovog kreiranja i korišćenja. </w:t>
      </w:r>
    </w:p>
    <w:p w:rsidR="002E0EE3" w:rsidRPr="00BC0D0C" w:rsidRDefault="002E0EE3" w:rsidP="002E0EE3">
      <w:pPr>
        <w:pStyle w:val="Heading2"/>
      </w:pPr>
      <w:bookmarkStart w:id="14" w:name="_Toc114583901"/>
      <w:r w:rsidRPr="00BC0D0C">
        <w:t>Pojam pametnih ugovora</w:t>
      </w:r>
      <w:bookmarkEnd w:id="14"/>
    </w:p>
    <w:p w:rsidR="00C77C61" w:rsidRPr="00BC0D0C" w:rsidRDefault="002E0EE3" w:rsidP="007A0C07">
      <w:pPr>
        <w:jc w:val="both"/>
        <w:rPr>
          <w:rFonts w:eastAsia="Calibri"/>
          <w:iCs/>
          <w:szCs w:val="24"/>
        </w:rPr>
      </w:pPr>
      <w:r w:rsidRPr="00BC0D0C">
        <w:rPr>
          <w:rFonts w:eastAsia="Calibri"/>
          <w:iCs/>
          <w:sz w:val="20"/>
          <w:szCs w:val="20"/>
        </w:rPr>
        <w:tab/>
      </w:r>
      <w:r w:rsidRPr="00BC0D0C">
        <w:rPr>
          <w:rFonts w:eastAsia="Calibri"/>
          <w:iCs/>
          <w:szCs w:val="24"/>
        </w:rPr>
        <w:t xml:space="preserve">Koncept pametnih ugovora uveo je Nik Sabo u člancima iz 1994. i 1996. godine </w:t>
      </w:r>
      <w:sdt>
        <w:sdtPr>
          <w:rPr>
            <w:rFonts w:eastAsia="Calibri"/>
            <w:iCs/>
            <w:szCs w:val="24"/>
          </w:rPr>
          <w:id w:val="1657645169"/>
          <w:citation/>
        </w:sdtPr>
        <w:sdtContent>
          <w:r w:rsidR="007A0C07" w:rsidRPr="00BC0D0C">
            <w:rPr>
              <w:rFonts w:eastAsia="Calibri"/>
              <w:iCs/>
              <w:szCs w:val="24"/>
            </w:rPr>
            <w:fldChar w:fldCharType="begin"/>
          </w:r>
          <w:r w:rsidR="007A0C07" w:rsidRPr="00BC0D0C">
            <w:rPr>
              <w:rFonts w:eastAsia="Calibri"/>
              <w:iCs/>
              <w:szCs w:val="24"/>
            </w:rPr>
            <w:instrText xml:space="preserve">CITATION Sma94 \m Sza96 \l 9242 </w:instrText>
          </w:r>
          <w:r w:rsidR="007A0C07" w:rsidRPr="00BC0D0C">
            <w:rPr>
              <w:rFonts w:eastAsia="Calibri"/>
              <w:iCs/>
              <w:szCs w:val="24"/>
            </w:rPr>
            <w:fldChar w:fldCharType="separate"/>
          </w:r>
          <w:r w:rsidR="00C875F0" w:rsidRPr="00C875F0">
            <w:rPr>
              <w:rFonts w:eastAsia="Calibri"/>
              <w:noProof/>
              <w:szCs w:val="24"/>
            </w:rPr>
            <w:t>[</w:t>
          </w:r>
          <w:hyperlink w:anchor="Sma94" w:history="1">
            <w:r w:rsidR="00C875F0" w:rsidRPr="00C875F0">
              <w:rPr>
                <w:rStyle w:val="TOCHeading"/>
                <w:rFonts w:eastAsia="Calibri"/>
                <w:noProof/>
                <w:szCs w:val="24"/>
              </w:rPr>
              <w:t>10</w:t>
            </w:r>
          </w:hyperlink>
          <w:r w:rsidR="00C875F0" w:rsidRPr="00C875F0">
            <w:rPr>
              <w:rFonts w:eastAsia="Calibri"/>
              <w:noProof/>
              <w:szCs w:val="24"/>
            </w:rPr>
            <w:t>,</w:t>
          </w:r>
          <w:hyperlink w:anchor="Sza96" w:history="1">
            <w:r w:rsidR="00C875F0" w:rsidRPr="00C875F0">
              <w:rPr>
                <w:rStyle w:val="TOCHeading"/>
                <w:rFonts w:eastAsia="Calibri"/>
                <w:noProof/>
                <w:szCs w:val="24"/>
              </w:rPr>
              <w:t>11</w:t>
            </w:r>
          </w:hyperlink>
          <w:r w:rsidR="00C875F0" w:rsidRPr="00C875F0">
            <w:rPr>
              <w:rFonts w:eastAsia="Calibri"/>
              <w:noProof/>
              <w:szCs w:val="24"/>
            </w:rPr>
            <w:t>]</w:t>
          </w:r>
          <w:r w:rsidR="007A0C07" w:rsidRPr="00BC0D0C">
            <w:rPr>
              <w:rFonts w:eastAsia="Calibri"/>
              <w:iCs/>
              <w:szCs w:val="24"/>
            </w:rPr>
            <w:fldChar w:fldCharType="end"/>
          </w:r>
        </w:sdtContent>
      </w:sdt>
      <w:r w:rsidRPr="00BC0D0C">
        <w:rPr>
          <w:rFonts w:eastAsia="Calibri"/>
          <w:iCs/>
          <w:szCs w:val="24"/>
        </w:rPr>
        <w:t>.</w:t>
      </w:r>
      <w:r w:rsidR="007A0C07" w:rsidRPr="00BC0D0C">
        <w:rPr>
          <w:rFonts w:eastAsia="Calibri"/>
          <w:iCs/>
          <w:szCs w:val="24"/>
        </w:rPr>
        <w:t xml:space="preserve"> Pametni ugovor jeste naprednija verzija standardnih ugovora koji su se donedavno pretežno svodili na potpisivanje papira na kome je izlistano šta uključene strane obećavaju da će ispuniti. Takvi standardni ugovori zahtevaju i učešće još jednog člana koji najčešće ima zakonsku moć da primora potpisnike ugovora na ispunjenje obećanja, kao i moć da ih kazni u slučaju neispunjenja istih. Pametni ugovor je računarski podržan transakcioni protokol koji izvršava uslove iz ugovora. Cilj pametnog ugovora jeste da osigura ispunjavanje obećanja iz ugovora, da svede na miminum odstupanja od ugovora, bila ona namerna ili slučajna, kao i da smanji potrebu za učešćem centralizovanog posrednika </w:t>
      </w:r>
      <w:sdt>
        <w:sdtPr>
          <w:rPr>
            <w:rFonts w:eastAsia="Calibri"/>
            <w:iCs/>
            <w:szCs w:val="24"/>
          </w:rPr>
          <w:id w:val="-412776406"/>
          <w:citation/>
        </w:sdtPr>
        <w:sdtContent>
          <w:r w:rsidR="007A0C07" w:rsidRPr="00BC0D0C">
            <w:rPr>
              <w:rFonts w:eastAsia="Calibri"/>
              <w:iCs/>
              <w:szCs w:val="24"/>
            </w:rPr>
            <w:fldChar w:fldCharType="begin"/>
          </w:r>
          <w:r w:rsidR="007A0C07" w:rsidRPr="00BC0D0C">
            <w:rPr>
              <w:rFonts w:eastAsia="Calibri"/>
              <w:iCs/>
              <w:szCs w:val="24"/>
            </w:rPr>
            <w:instrText xml:space="preserve"> CITATION Sma94 \l 9242 </w:instrText>
          </w:r>
          <w:r w:rsidR="007A0C07" w:rsidRPr="00BC0D0C">
            <w:rPr>
              <w:rFonts w:eastAsia="Calibri"/>
              <w:iCs/>
              <w:szCs w:val="24"/>
            </w:rPr>
            <w:fldChar w:fldCharType="separate"/>
          </w:r>
          <w:r w:rsidR="00C875F0" w:rsidRPr="00C875F0">
            <w:rPr>
              <w:rFonts w:eastAsia="Calibri"/>
              <w:noProof/>
              <w:szCs w:val="24"/>
            </w:rPr>
            <w:t>[</w:t>
          </w:r>
          <w:hyperlink w:anchor="Sma94" w:history="1">
            <w:r w:rsidR="00C875F0" w:rsidRPr="00C875F0">
              <w:rPr>
                <w:rStyle w:val="TOCHeading"/>
                <w:rFonts w:eastAsia="Calibri"/>
                <w:noProof/>
                <w:szCs w:val="24"/>
              </w:rPr>
              <w:t>10</w:t>
            </w:r>
          </w:hyperlink>
          <w:r w:rsidR="00C875F0" w:rsidRPr="00C875F0">
            <w:rPr>
              <w:rFonts w:eastAsia="Calibri"/>
              <w:noProof/>
              <w:szCs w:val="24"/>
            </w:rPr>
            <w:t>]</w:t>
          </w:r>
          <w:r w:rsidR="007A0C07" w:rsidRPr="00BC0D0C">
            <w:rPr>
              <w:rFonts w:eastAsia="Calibri"/>
              <w:iCs/>
              <w:szCs w:val="24"/>
            </w:rPr>
            <w:fldChar w:fldCharType="end"/>
          </w:r>
        </w:sdtContent>
      </w:sdt>
      <w:r w:rsidR="007A0C07" w:rsidRPr="00BC0D0C">
        <w:rPr>
          <w:rFonts w:eastAsia="Calibri"/>
          <w:iCs/>
          <w:szCs w:val="24"/>
        </w:rPr>
        <w:t xml:space="preserve">. Kao najjednostavniji primer pametnog ugovora Sabo navodi prodajne automate (eng. </w:t>
      </w:r>
      <w:r w:rsidR="007A0C07" w:rsidRPr="00BC0D0C">
        <w:rPr>
          <w:rFonts w:eastAsia="Calibri"/>
          <w:i/>
          <w:iCs/>
          <w:szCs w:val="24"/>
        </w:rPr>
        <w:t>vending machines</w:t>
      </w:r>
      <w:r w:rsidR="007A0C07" w:rsidRPr="00BC0D0C">
        <w:rPr>
          <w:rFonts w:eastAsia="Calibri"/>
          <w:iCs/>
          <w:szCs w:val="24"/>
        </w:rPr>
        <w:t xml:space="preserve">) – sama implementacija logike rada automata predstavlja garanciju da će se „ugovorna obaveza“ automata da pruži kupcu proizvod ispuniti ukoliko kupac priloži dovoljno novca; način na koji je automat napravljen ne ostavlja mu mnogo izbora onog trenutka kada novac bude dat </w:t>
      </w:r>
      <w:sdt>
        <w:sdtPr>
          <w:rPr>
            <w:rFonts w:eastAsia="Calibri"/>
            <w:iCs/>
            <w:szCs w:val="24"/>
          </w:rPr>
          <w:id w:val="-835304257"/>
          <w:citation/>
        </w:sdtPr>
        <w:sdtContent>
          <w:r w:rsidR="007A0C07" w:rsidRPr="00BC0D0C">
            <w:rPr>
              <w:rFonts w:eastAsia="Calibri"/>
              <w:iCs/>
              <w:szCs w:val="24"/>
            </w:rPr>
            <w:fldChar w:fldCharType="begin"/>
          </w:r>
          <w:r w:rsidR="007A0C07" w:rsidRPr="00BC0D0C">
            <w:rPr>
              <w:rFonts w:eastAsia="Calibri"/>
              <w:iCs/>
              <w:szCs w:val="24"/>
            </w:rPr>
            <w:instrText xml:space="preserve"> CITATION Sza96 \l 9242 </w:instrText>
          </w:r>
          <w:r w:rsidR="007A0C07" w:rsidRPr="00BC0D0C">
            <w:rPr>
              <w:rFonts w:eastAsia="Calibri"/>
              <w:iCs/>
              <w:szCs w:val="24"/>
            </w:rPr>
            <w:fldChar w:fldCharType="separate"/>
          </w:r>
          <w:r w:rsidR="00C875F0" w:rsidRPr="00C875F0">
            <w:rPr>
              <w:rFonts w:eastAsia="Calibri"/>
              <w:noProof/>
              <w:szCs w:val="24"/>
            </w:rPr>
            <w:t>[</w:t>
          </w:r>
          <w:hyperlink w:anchor="Sza96" w:history="1">
            <w:r w:rsidR="00C875F0" w:rsidRPr="00C875F0">
              <w:rPr>
                <w:rStyle w:val="TOCHeading"/>
                <w:rFonts w:eastAsia="Calibri"/>
                <w:noProof/>
                <w:szCs w:val="24"/>
              </w:rPr>
              <w:t>11</w:t>
            </w:r>
          </w:hyperlink>
          <w:r w:rsidR="00C875F0" w:rsidRPr="00C875F0">
            <w:rPr>
              <w:rFonts w:eastAsia="Calibri"/>
              <w:noProof/>
              <w:szCs w:val="24"/>
            </w:rPr>
            <w:t>]</w:t>
          </w:r>
          <w:r w:rsidR="007A0C07" w:rsidRPr="00BC0D0C">
            <w:rPr>
              <w:rFonts w:eastAsia="Calibri"/>
              <w:iCs/>
              <w:szCs w:val="24"/>
            </w:rPr>
            <w:fldChar w:fldCharType="end"/>
          </w:r>
        </w:sdtContent>
      </w:sdt>
      <w:r w:rsidR="007A0C07" w:rsidRPr="00BC0D0C">
        <w:rPr>
          <w:rFonts w:eastAsia="Calibri"/>
          <w:iCs/>
          <w:szCs w:val="24"/>
        </w:rPr>
        <w:t>. Ono što prodajni automati nemaju</w:t>
      </w:r>
      <w:r w:rsidR="00C77C61" w:rsidRPr="00BC0D0C">
        <w:rPr>
          <w:rFonts w:eastAsia="Calibri"/>
          <w:iCs/>
          <w:szCs w:val="24"/>
        </w:rPr>
        <w:t xml:space="preserve"> eksplicitno definisano</w:t>
      </w:r>
      <w:r w:rsidR="007A0C07" w:rsidRPr="00BC0D0C">
        <w:rPr>
          <w:rFonts w:eastAsia="Calibri"/>
          <w:iCs/>
          <w:szCs w:val="24"/>
        </w:rPr>
        <w:t xml:space="preserve"> jeste protokol i skup stvari koje se preduzimaju za slučaj da </w:t>
      </w:r>
      <w:r w:rsidR="00C77C61" w:rsidRPr="00BC0D0C">
        <w:rPr>
          <w:rFonts w:eastAsia="Calibri"/>
          <w:iCs/>
          <w:szCs w:val="24"/>
        </w:rPr>
        <w:t>automat ne izvrši svoj deo posla. Ipak, korisnik automata zna da ima opciju da se obrati onome ko je zadužen za održavanje automata i siguran je da čak i ta osoba (ili skup osoba) zna šta je dužnost automata, iako to nije nigde eksplicitno zapisano rečima.</w:t>
      </w:r>
    </w:p>
    <w:p w:rsidR="00C77C61" w:rsidRPr="00BC0D0C" w:rsidRDefault="00C77C61" w:rsidP="00C77C61">
      <w:pPr>
        <w:jc w:val="both"/>
        <w:rPr>
          <w:rFonts w:eastAsia="Calibri"/>
          <w:iCs/>
          <w:szCs w:val="24"/>
        </w:rPr>
      </w:pPr>
      <w:r w:rsidRPr="00BC0D0C">
        <w:rPr>
          <w:rFonts w:eastAsia="Calibri"/>
          <w:iCs/>
          <w:szCs w:val="24"/>
        </w:rPr>
        <w:tab/>
      </w:r>
      <w:r w:rsidR="007A0C07" w:rsidRPr="00BC0D0C">
        <w:rPr>
          <w:rFonts w:eastAsia="Calibri"/>
          <w:iCs/>
          <w:szCs w:val="24"/>
        </w:rPr>
        <w:t xml:space="preserve"> </w:t>
      </w:r>
      <w:r w:rsidRPr="00BC0D0C">
        <w:rPr>
          <w:rFonts w:eastAsia="Calibri"/>
          <w:iCs/>
          <w:szCs w:val="24"/>
        </w:rPr>
        <w:t xml:space="preserve">Sa pojavom blokčejna pametni ugovori dobijaju izuzetno važnu praktičnu primenu. Blokčejn kao koncept u potpunosti ima smila i bez pametnih ugovora – to je sistem koji je decentralizovan, čije se promene ne mogu poništiti ili izbrisati jednom kada se nađu u lancu i koji pruža učesnicima garanciju validnog rada bez potrebe da veruju jedni drugima. Bez koncepta pametnog ugovora, blokčejn bi bio ograničen na ove pomenute funkcionalnosti, ali ih pametni ugovori nadograđuju. Na primer, </w:t>
      </w:r>
      <w:r w:rsidRPr="00BC0D0C">
        <w:rPr>
          <w:rFonts w:eastAsia="Calibri"/>
          <w:i/>
          <w:iCs/>
          <w:szCs w:val="24"/>
        </w:rPr>
        <w:t xml:space="preserve">Bitcoin </w:t>
      </w:r>
      <w:sdt>
        <w:sdtPr>
          <w:rPr>
            <w:rFonts w:eastAsia="Calibri"/>
            <w:i/>
            <w:iCs/>
            <w:szCs w:val="24"/>
          </w:rPr>
          <w:id w:val="-206416043"/>
          <w:citation/>
        </w:sdtPr>
        <w:sdtContent>
          <w:r w:rsidRPr="00BC0D0C">
            <w:rPr>
              <w:rFonts w:eastAsia="Calibri"/>
              <w:i/>
              <w:iCs/>
              <w:szCs w:val="24"/>
            </w:rPr>
            <w:fldChar w:fldCharType="begin"/>
          </w:r>
          <w:r w:rsidRPr="00BC0D0C">
            <w:rPr>
              <w:rFonts w:eastAsia="Calibri"/>
              <w:iCs/>
              <w:szCs w:val="24"/>
            </w:rPr>
            <w:instrText xml:space="preserve"> CITATION Nak08 \l 9242 </w:instrText>
          </w:r>
          <w:r w:rsidRPr="00BC0D0C">
            <w:rPr>
              <w:rFonts w:eastAsia="Calibri"/>
              <w:i/>
              <w:iCs/>
              <w:szCs w:val="24"/>
            </w:rPr>
            <w:fldChar w:fldCharType="separate"/>
          </w:r>
          <w:r w:rsidR="00C875F0" w:rsidRPr="00C875F0">
            <w:rPr>
              <w:rFonts w:eastAsia="Calibri"/>
              <w:noProof/>
              <w:szCs w:val="24"/>
            </w:rPr>
            <w:t>[</w:t>
          </w:r>
          <w:hyperlink w:anchor="Nak08" w:history="1">
            <w:r w:rsidR="00C875F0" w:rsidRPr="00C875F0">
              <w:rPr>
                <w:rStyle w:val="TOCHeading"/>
                <w:rFonts w:eastAsia="Calibri"/>
                <w:noProof/>
                <w:szCs w:val="24"/>
              </w:rPr>
              <w:t>8</w:t>
            </w:r>
          </w:hyperlink>
          <w:r w:rsidR="00C875F0" w:rsidRPr="00C875F0">
            <w:rPr>
              <w:rFonts w:eastAsia="Calibri"/>
              <w:noProof/>
              <w:szCs w:val="24"/>
            </w:rPr>
            <w:t>]</w:t>
          </w:r>
          <w:r w:rsidRPr="00BC0D0C">
            <w:rPr>
              <w:rFonts w:eastAsia="Calibri"/>
              <w:i/>
              <w:iCs/>
              <w:szCs w:val="24"/>
            </w:rPr>
            <w:fldChar w:fldCharType="end"/>
          </w:r>
        </w:sdtContent>
      </w:sdt>
      <w:r w:rsidRPr="00BC0D0C">
        <w:rPr>
          <w:rFonts w:eastAsia="Calibri"/>
          <w:iCs/>
          <w:szCs w:val="24"/>
        </w:rPr>
        <w:t xml:space="preserve"> je prvenstveno namenjen za razmenu sredstava izraženih u </w:t>
      </w:r>
      <w:r w:rsidRPr="00BC0D0C">
        <w:rPr>
          <w:rFonts w:eastAsia="Calibri"/>
          <w:i/>
          <w:iCs/>
          <w:szCs w:val="24"/>
        </w:rPr>
        <w:t>BTC</w:t>
      </w:r>
      <w:r w:rsidRPr="00BC0D0C">
        <w:rPr>
          <w:rFonts w:eastAsia="Calibri"/>
          <w:iCs/>
          <w:szCs w:val="24"/>
        </w:rPr>
        <w:t xml:space="preserve">-u, odnosno u </w:t>
      </w:r>
      <w:r w:rsidRPr="00BC0D0C">
        <w:rPr>
          <w:rFonts w:eastAsia="Calibri"/>
          <w:i/>
          <w:iCs/>
          <w:szCs w:val="24"/>
        </w:rPr>
        <w:t>Bitcoin</w:t>
      </w:r>
      <w:r w:rsidRPr="00BC0D0C">
        <w:rPr>
          <w:rFonts w:eastAsia="Calibri"/>
          <w:iCs/>
          <w:szCs w:val="24"/>
        </w:rPr>
        <w:t>-ovoj kriptovaluti. Bez mogućnosti pisanja pametnih ugovora</w:t>
      </w:r>
      <w:r w:rsidRPr="00BC0D0C">
        <w:rPr>
          <w:rFonts w:eastAsia="Calibri"/>
          <w:iCs/>
          <w:szCs w:val="24"/>
          <w:vertAlign w:val="superscript"/>
        </w:rPr>
        <w:footnoteReference w:id="5"/>
      </w:r>
      <w:r w:rsidRPr="00BC0D0C">
        <w:rPr>
          <w:rFonts w:eastAsia="Calibri"/>
          <w:iCs/>
          <w:szCs w:val="24"/>
        </w:rPr>
        <w:t xml:space="preserve">, ne bi bilo moguće definisati uslove koje primalac mora da ispuni da bi dokazao da su poslata sredstva namenjena baš njemu, pa bi bilo koji učesnik mogao da „presretne“ i ukrade poslatu sumu. </w:t>
      </w:r>
      <w:r w:rsidRPr="00BC0D0C">
        <w:rPr>
          <w:rFonts w:eastAsia="Calibri"/>
          <w:i/>
          <w:iCs/>
          <w:szCs w:val="24"/>
        </w:rPr>
        <w:t xml:space="preserve">Ethereum </w:t>
      </w:r>
      <w:sdt>
        <w:sdtPr>
          <w:rPr>
            <w:rFonts w:eastAsia="Calibri"/>
            <w:i/>
            <w:iCs/>
            <w:szCs w:val="24"/>
          </w:rPr>
          <w:id w:val="-273486193"/>
          <w:citation/>
        </w:sdtPr>
        <w:sdtContent>
          <w:r w:rsidRPr="00BC0D0C">
            <w:rPr>
              <w:rFonts w:eastAsia="Calibri"/>
              <w:i/>
              <w:iCs/>
              <w:szCs w:val="24"/>
            </w:rPr>
            <w:fldChar w:fldCharType="begin"/>
          </w:r>
          <w:r w:rsidRPr="00BC0D0C">
            <w:rPr>
              <w:rFonts w:eastAsia="Calibri"/>
              <w:iCs/>
              <w:szCs w:val="24"/>
            </w:rPr>
            <w:instrText xml:space="preserve"> CITATION But13 \l 9242 </w:instrText>
          </w:r>
          <w:r w:rsidRPr="00BC0D0C">
            <w:rPr>
              <w:rFonts w:eastAsia="Calibri"/>
              <w:i/>
              <w:iCs/>
              <w:szCs w:val="24"/>
            </w:rPr>
            <w:fldChar w:fldCharType="separate"/>
          </w:r>
          <w:r w:rsidR="00C875F0" w:rsidRPr="00C875F0">
            <w:rPr>
              <w:rFonts w:eastAsia="Calibri"/>
              <w:noProof/>
              <w:szCs w:val="24"/>
            </w:rPr>
            <w:t>[</w:t>
          </w:r>
          <w:hyperlink w:anchor="But13" w:history="1">
            <w:r w:rsidR="00C875F0" w:rsidRPr="00C875F0">
              <w:rPr>
                <w:rStyle w:val="TOCHeading"/>
                <w:rFonts w:eastAsia="Calibri"/>
                <w:noProof/>
                <w:szCs w:val="24"/>
              </w:rPr>
              <w:t>12</w:t>
            </w:r>
          </w:hyperlink>
          <w:r w:rsidR="00C875F0" w:rsidRPr="00C875F0">
            <w:rPr>
              <w:rFonts w:eastAsia="Calibri"/>
              <w:noProof/>
              <w:szCs w:val="24"/>
            </w:rPr>
            <w:t>]</w:t>
          </w:r>
          <w:r w:rsidRPr="00BC0D0C">
            <w:rPr>
              <w:rFonts w:eastAsia="Calibri"/>
              <w:i/>
              <w:iCs/>
              <w:szCs w:val="24"/>
            </w:rPr>
            <w:fldChar w:fldCharType="end"/>
          </w:r>
        </w:sdtContent>
      </w:sdt>
      <w:r w:rsidRPr="00BC0D0C">
        <w:rPr>
          <w:rFonts w:eastAsia="Calibri"/>
          <w:iCs/>
          <w:szCs w:val="24"/>
        </w:rPr>
        <w:t xml:space="preserve"> je blokčejn sistem </w:t>
      </w:r>
      <w:r w:rsidRPr="00BC0D0C">
        <w:rPr>
          <w:rFonts w:eastAsia="Calibri"/>
          <w:iCs/>
          <w:szCs w:val="24"/>
        </w:rPr>
        <w:lastRenderedPageBreak/>
        <w:t xml:space="preserve">koji predstavlja svojevrsnu platformu za kreiranje distribuiranih aplikacija napisanih pomoću pametnih ugovora, tako da u </w:t>
      </w:r>
      <w:r w:rsidRPr="00BC0D0C">
        <w:rPr>
          <w:rFonts w:eastAsia="Calibri"/>
          <w:i/>
          <w:iCs/>
          <w:szCs w:val="24"/>
        </w:rPr>
        <w:t>Ethereum</w:t>
      </w:r>
      <w:r w:rsidRPr="00BC0D0C">
        <w:rPr>
          <w:rFonts w:eastAsia="Calibri"/>
          <w:iCs/>
          <w:szCs w:val="24"/>
        </w:rPr>
        <w:t>-u i drugim kompatibilnim blokčejnovima pametni ugovori igraju ogromnu ulogu i predstavljaju srž sistema.</w:t>
      </w:r>
    </w:p>
    <w:p w:rsidR="000540EB" w:rsidRPr="00BC0D0C" w:rsidRDefault="000540EB" w:rsidP="00C77C61">
      <w:pPr>
        <w:jc w:val="both"/>
        <w:rPr>
          <w:rFonts w:eastAsia="Calibri"/>
          <w:iCs/>
          <w:szCs w:val="24"/>
        </w:rPr>
      </w:pPr>
      <w:r w:rsidRPr="00BC0D0C">
        <w:rPr>
          <w:rFonts w:eastAsia="Calibri"/>
          <w:iCs/>
          <w:szCs w:val="24"/>
        </w:rPr>
        <w:tab/>
        <w:t>Pametni ugovor može biti bilo kakav računarski element sposoban da izvrši određene akcije, odnosno proračune, onda kada mu se dostave odgovorajući ulazi, odnosno kada se ispune traženi uslovi. To može biti kako hardverski (specijalizovano hardversko kolo), tako i softverski element (računarski proces, odnosno program). Kada se govori o blokčejn tehnologijama, imajući u vidu potencijalno veliki broj korisnika određenog blokčejna koji se bave raznovrsnim profesijama, nije pogodno da se kreiranje pametnih ugovora veže za nešto tako niskog nivoa i rač</w:t>
      </w:r>
      <w:r w:rsidR="00131B54">
        <w:rPr>
          <w:rFonts w:eastAsia="Calibri"/>
          <w:iCs/>
          <w:szCs w:val="24"/>
        </w:rPr>
        <w:t xml:space="preserve">unarski orijentisano kao što </w:t>
      </w:r>
      <w:r w:rsidRPr="00BC0D0C">
        <w:rPr>
          <w:rFonts w:eastAsia="Calibri"/>
          <w:iCs/>
          <w:szCs w:val="24"/>
        </w:rPr>
        <w:t>su hardver</w:t>
      </w:r>
      <w:r w:rsidR="00131B54">
        <w:rPr>
          <w:rFonts w:eastAsia="Calibri"/>
          <w:iCs/>
          <w:szCs w:val="24"/>
        </w:rPr>
        <w:t>ske komponente. Čak ni pojedinac</w:t>
      </w:r>
      <w:r w:rsidRPr="00BC0D0C">
        <w:rPr>
          <w:rFonts w:eastAsia="Calibri"/>
          <w:iCs/>
          <w:szCs w:val="24"/>
        </w:rPr>
        <w:t xml:space="preserve"> koji vrlo vešto barata takvim komponentama ili programabilnim hardverskim pločama ne bi bio u stanju da bez poteškoća tim putem kreira ugovore proizvoljne ili kompleksnije logike. Zbog toga je prirodnije da pametni ugovori budu definisani na način koji ima znatno apstraktiniji pogled na računarsku pozadinu pametnih ugovora, odnosno da budu </w:t>
      </w:r>
      <w:r w:rsidR="00676606" w:rsidRPr="00BC0D0C">
        <w:rPr>
          <w:rFonts w:eastAsia="Calibri"/>
          <w:iCs/>
          <w:szCs w:val="24"/>
        </w:rPr>
        <w:t>definisani kao kompjuterski programi. Ovakav pristup omogućava veću fleksibilnost pri definisanju stvari koje pametni ugovor zapravo treba da izvršava.</w:t>
      </w:r>
    </w:p>
    <w:p w:rsidR="00676606" w:rsidRPr="00BC0D0C" w:rsidRDefault="00676606" w:rsidP="00676606">
      <w:pPr>
        <w:pStyle w:val="Heading2"/>
        <w:rPr>
          <w:rFonts w:eastAsia="Calibri"/>
        </w:rPr>
      </w:pPr>
      <w:bookmarkStart w:id="15" w:name="_Toc114583902"/>
      <w:r w:rsidRPr="00BC0D0C">
        <w:rPr>
          <w:rFonts w:eastAsia="Calibri"/>
        </w:rPr>
        <w:t>Specijalizovani jezici za pisanje pametnih ugovora</w:t>
      </w:r>
      <w:bookmarkEnd w:id="15"/>
    </w:p>
    <w:p w:rsidR="002E0EE3" w:rsidRPr="00BC0D0C" w:rsidRDefault="001B231D" w:rsidP="007A0C07">
      <w:pPr>
        <w:jc w:val="both"/>
      </w:pPr>
      <w:r w:rsidRPr="00BC0D0C">
        <w:tab/>
      </w:r>
      <w:r w:rsidR="004E7068" w:rsidRPr="00BC0D0C">
        <w:t>Pametni ugovori u blokčejn sistemima nude mogućnost definisanja proizvoljne logike koja se treba izvršiti u mreži kako bi uslovi ugovora bili ispunjeni. Ovakva definicija praktično poistovećuje pametan ugovor sa kodom računarskog programa, s obzirom na to da i programski kod predstavlja specifikaciju koraka koje računar treba da izvrši kako bi sproveo u delo neki algoritam. Zbog toga se i logika pametnog ugovora predstavlja putem koda napisanog u nekom programskom jeziku. Od 2009. godine pojavili su se razni jezici namenjeni za pisanje pametnih ugovora za konkretne blokčejn sisteme.</w:t>
      </w:r>
    </w:p>
    <w:p w:rsidR="004E7068" w:rsidRPr="00BC0D0C" w:rsidRDefault="007478D3" w:rsidP="004E7068">
      <w:pPr>
        <w:jc w:val="both"/>
      </w:pPr>
      <w:r w:rsidRPr="00BC0D0C">
        <w:tab/>
        <w:t xml:space="preserve">Pametan ugovor predstavlja sastavni deo transakcije za koju je vezan. Transakcija podrazumeva i izvršavanje koda programa kojim je definisan ugovor. </w:t>
      </w:r>
      <w:r w:rsidR="004E7068" w:rsidRPr="00BC0D0C">
        <w:t>Izvršavanje koda u jednom distribuiranom sistemu u koji su uključeni i potencijalno zlonamerni članovi, kao što je blokčejn, nosi sa sobom određene probleme. Naime, svaki čvor blokčejna učestvuje u validaciji predloženih transakcija</w:t>
      </w:r>
      <w:r w:rsidRPr="00BC0D0C">
        <w:t xml:space="preserve"> i izvršavanju koda ugovora</w:t>
      </w:r>
      <w:r w:rsidR="004E7068" w:rsidRPr="00BC0D0C">
        <w:t xml:space="preserve">. Ukoliko bi se pametan </w:t>
      </w:r>
      <w:r w:rsidRPr="00BC0D0C">
        <w:t>ugovor u ovakvom sistemu pisao kao kod</w:t>
      </w:r>
      <w:r w:rsidR="004E7068" w:rsidRPr="00BC0D0C">
        <w:t xml:space="preserve"> nekog od standardnih programskih jezika koji</w:t>
      </w:r>
      <w:r w:rsidRPr="00BC0D0C">
        <w:t xml:space="preserve"> imaju veliku slobodu pri</w:t>
      </w:r>
      <w:r w:rsidR="004E7068" w:rsidRPr="00BC0D0C">
        <w:t xml:space="preserve"> </w:t>
      </w:r>
      <w:r w:rsidRPr="00BC0D0C">
        <w:t>korišćenju memorijskih i procesorskih resursa</w:t>
      </w:r>
      <w:r w:rsidR="004E7068" w:rsidRPr="00BC0D0C">
        <w:t xml:space="preserve"> samog čvora, stvorilo bi se izuzetno pogodno tlo za razne vrste napada, kao što su narušavanje memorijskog prostora računara, upošljavanje procesora predugi</w:t>
      </w:r>
      <w:r w:rsidRPr="00BC0D0C">
        <w:t xml:space="preserve">m ili beskonačnim petljama itd. </w:t>
      </w:r>
      <w:r w:rsidR="004E7068" w:rsidRPr="00BC0D0C">
        <w:t>Blokčejn sistemi se protiv ovih problema bore na sledeće načine:</w:t>
      </w:r>
    </w:p>
    <w:p w:rsidR="004E7068" w:rsidRPr="00BC0D0C" w:rsidRDefault="007478D3" w:rsidP="00D7479D">
      <w:pPr>
        <w:pStyle w:val="ListParagraph"/>
        <w:numPr>
          <w:ilvl w:val="0"/>
          <w:numId w:val="6"/>
        </w:numPr>
        <w:jc w:val="both"/>
      </w:pPr>
      <w:r w:rsidRPr="00BC0D0C">
        <w:rPr>
          <w:b/>
          <w:bCs/>
        </w:rPr>
        <w:t>Korišćenje jezika koji nisu Tjuring-kompletni.</w:t>
      </w:r>
      <w:r w:rsidRPr="00BC0D0C">
        <w:t xml:space="preserve"> Programski jezik je Tjuring-kompletan ukoliko sve što se može na bilo koji način izračunati može biti izračunato i putem odgovarajuće implementacije pisane u tom </w:t>
      </w:r>
      <w:r w:rsidRPr="00BC0D0C">
        <w:lastRenderedPageBreak/>
        <w:t xml:space="preserve">jeziku </w:t>
      </w:r>
      <w:sdt>
        <w:sdtPr>
          <w:id w:val="-1567408195"/>
          <w:citation/>
        </w:sdtPr>
        <w:sdtContent>
          <w:r w:rsidR="00131B54">
            <w:fldChar w:fldCharType="begin"/>
          </w:r>
          <w:r w:rsidR="00131B54">
            <w:instrText xml:space="preserve"> CITATION Kep04 \l 9242 </w:instrText>
          </w:r>
          <w:r w:rsidR="00131B54">
            <w:fldChar w:fldCharType="separate"/>
          </w:r>
          <w:r w:rsidR="00C875F0">
            <w:rPr>
              <w:noProof/>
            </w:rPr>
            <w:t>[</w:t>
          </w:r>
          <w:hyperlink w:anchor="Kep04" w:history="1">
            <w:r w:rsidR="00C875F0">
              <w:rPr>
                <w:rStyle w:val="TOCHeading"/>
                <w:noProof/>
              </w:rPr>
              <w:t>13</w:t>
            </w:r>
          </w:hyperlink>
          <w:r w:rsidR="00C875F0">
            <w:rPr>
              <w:noProof/>
            </w:rPr>
            <w:t>]</w:t>
          </w:r>
          <w:r w:rsidR="00131B54">
            <w:fldChar w:fldCharType="end"/>
          </w:r>
        </w:sdtContent>
      </w:sdt>
      <w:r w:rsidRPr="00BC0D0C">
        <w:t xml:space="preserve">. Ovakav jezik </w:t>
      </w:r>
      <w:r w:rsidR="00C02E0C" w:rsidRPr="00BC0D0C">
        <w:t xml:space="preserve">čiji se programi izvršavaju </w:t>
      </w:r>
      <w:r w:rsidRPr="00BC0D0C">
        <w:t>u nekontrolisanom okruženju</w:t>
      </w:r>
      <w:r w:rsidRPr="00BC0D0C">
        <w:rPr>
          <w:rStyle w:val="FootnoteReference"/>
        </w:rPr>
        <w:footnoteReference w:id="6"/>
      </w:r>
      <w:r w:rsidR="00C02E0C" w:rsidRPr="00BC0D0C">
        <w:t xml:space="preserve"> mogao bi da bude vrlo opasan po rad kako same mašine čvora, tako i po rad čitavog sistema. Dovoljno je u ovakvom jeziku napisati pametan ugovor koji sadrži beskonačnu petlju, pa da se računar uspori a proces kojim je predstavljen čvor blokčejna „zamrzne“. </w:t>
      </w:r>
      <w:r w:rsidR="00CC00A7" w:rsidRPr="00BC0D0C">
        <w:t>Dodatno, ako petlja u iteracijama alocira memoriju bez oslobađanja, može se narušiti rad i procesora i RAM memorije. Način na koji se ovaj problem može rešiti jeste pisanje specijalizovanih jezika koji nisu Tjuring-kompletni, odnosno koji ne pružaju mogućnost pisanja svih standardnih algoritamskih struktura. Planiranom zabranom pisanja određenih programskih konstrukcija može se kreirati jezik koji tvorcu pametnog ugovora pruža taman onoliko mogućnosti koliko je neophodno. Ovakav pristup smanjuje opasnost koju unose Tjuring-kompletni jezici, ali smanjuje i mogućnost pisanja blokčejn aplikacija sa naprednim funkcionalnostima. Treba izuzetno pažljivo razmotriti koje su zapravo opasnosti izvršavanja proizvoljnog koda na blokčejnu, kako bi se programskom jeziku ukinule samo mogućnosti koje je neophodno ukinuti i kako bi mu se ostavilo što više prostora za pisanje naprednog koda.</w:t>
      </w:r>
    </w:p>
    <w:p w:rsidR="00CC00A7" w:rsidRPr="00BC0D0C" w:rsidRDefault="00CC00A7" w:rsidP="00D7479D">
      <w:pPr>
        <w:pStyle w:val="ListParagraph"/>
        <w:numPr>
          <w:ilvl w:val="0"/>
          <w:numId w:val="6"/>
        </w:numPr>
        <w:jc w:val="both"/>
      </w:pPr>
      <w:r w:rsidRPr="00BC0D0C">
        <w:rPr>
          <w:b/>
          <w:bCs/>
        </w:rPr>
        <w:t xml:space="preserve">Izvršavanje koda pametnih ugovora u specijalnim virtuelnim okruženjima. </w:t>
      </w:r>
      <w:r w:rsidRPr="00BC0D0C">
        <w:t>Ovakav pristup povećava bezbednost s obzirom na to da izoluje okruženje u kome se izvršava pametan ugovor od ostatka mašine. Ovo j</w:t>
      </w:r>
      <w:r w:rsidR="008B1B1F" w:rsidRPr="00BC0D0C">
        <w:t xml:space="preserve">e poznato i van sveta blokčejna – </w:t>
      </w:r>
      <w:r w:rsidRPr="00BC0D0C">
        <w:t xml:space="preserve"> </w:t>
      </w:r>
      <w:r w:rsidR="008B1B1F" w:rsidRPr="00BC0D0C">
        <w:t>tako</w:t>
      </w:r>
      <w:r w:rsidRPr="00BC0D0C">
        <w:t xml:space="preserve"> funkcionišu standardne virtuelne mašine</w:t>
      </w:r>
      <w:r w:rsidR="008B1B1F" w:rsidRPr="00BC0D0C">
        <w:t xml:space="preserve">, a na apstraktnom nivou ovo je način na koji se kreira i </w:t>
      </w:r>
      <w:r w:rsidR="008B1B1F" w:rsidRPr="00BC0D0C">
        <w:rPr>
          <w:i/>
        </w:rPr>
        <w:t>Python</w:t>
      </w:r>
      <w:r w:rsidR="008B1B1F" w:rsidRPr="00BC0D0C">
        <w:t xml:space="preserve"> virtuelno okruženje </w:t>
      </w:r>
      <w:sdt>
        <w:sdtPr>
          <w:id w:val="504481989"/>
          <w:citation/>
        </w:sdtPr>
        <w:sdtContent>
          <w:r w:rsidR="008B1B1F" w:rsidRPr="00BC0D0C">
            <w:fldChar w:fldCharType="begin"/>
          </w:r>
          <w:r w:rsidR="008B1B1F" w:rsidRPr="00BC0D0C">
            <w:instrText xml:space="preserve"> CITATION Doc22 \l 9242 </w:instrText>
          </w:r>
          <w:r w:rsidR="008B1B1F" w:rsidRPr="00BC0D0C">
            <w:fldChar w:fldCharType="separate"/>
          </w:r>
          <w:r w:rsidR="00C875F0">
            <w:rPr>
              <w:noProof/>
            </w:rPr>
            <w:t>[</w:t>
          </w:r>
          <w:hyperlink w:anchor="Doc22" w:history="1">
            <w:r w:rsidR="00C875F0">
              <w:rPr>
                <w:rStyle w:val="TOCHeading"/>
                <w:noProof/>
              </w:rPr>
              <w:t>14</w:t>
            </w:r>
          </w:hyperlink>
          <w:r w:rsidR="00C875F0">
            <w:rPr>
              <w:noProof/>
            </w:rPr>
            <w:t>]</w:t>
          </w:r>
          <w:r w:rsidR="008B1B1F" w:rsidRPr="00BC0D0C">
            <w:fldChar w:fldCharType="end"/>
          </w:r>
        </w:sdtContent>
      </w:sdt>
      <w:r w:rsidRPr="00BC0D0C">
        <w:t xml:space="preserve">. Virtuelizacija </w:t>
      </w:r>
      <w:r w:rsidR="008B1B1F" w:rsidRPr="00BC0D0C">
        <w:t xml:space="preserve">podrazumeva izdvajanje nezavisnog, izolovanog okruženja unutar računarskog sistema. Takvo okruženje u pozadini koristi hardverske resurse računara na kome se izvršava, ali bez mogućnosti da naruši izvršavanje „domaćih“ procesa tog računara </w:t>
      </w:r>
      <w:sdt>
        <w:sdtPr>
          <w:id w:val="642315183"/>
          <w:citation/>
        </w:sdtPr>
        <w:sdtContent>
          <w:r w:rsidR="008B1B1F" w:rsidRPr="00BC0D0C">
            <w:fldChar w:fldCharType="begin"/>
          </w:r>
          <w:r w:rsidR="008B1B1F" w:rsidRPr="00BC0D0C">
            <w:instrText xml:space="preserve"> CITATION VMw \l 9242 </w:instrText>
          </w:r>
          <w:r w:rsidR="008B1B1F" w:rsidRPr="00BC0D0C">
            <w:fldChar w:fldCharType="separate"/>
          </w:r>
          <w:r w:rsidR="00C875F0">
            <w:rPr>
              <w:noProof/>
            </w:rPr>
            <w:t>[</w:t>
          </w:r>
          <w:hyperlink w:anchor="VMw" w:history="1">
            <w:r w:rsidR="00C875F0">
              <w:rPr>
                <w:rStyle w:val="TOCHeading"/>
                <w:noProof/>
              </w:rPr>
              <w:t>15</w:t>
            </w:r>
          </w:hyperlink>
          <w:r w:rsidR="00C875F0">
            <w:rPr>
              <w:noProof/>
            </w:rPr>
            <w:t>]</w:t>
          </w:r>
          <w:r w:rsidR="008B1B1F" w:rsidRPr="00BC0D0C">
            <w:fldChar w:fldCharType="end"/>
          </w:r>
        </w:sdtContent>
      </w:sdt>
      <w:r w:rsidR="008B1B1F" w:rsidRPr="00BC0D0C">
        <w:t xml:space="preserve">. </w:t>
      </w:r>
      <w:r w:rsidRPr="00BC0D0C">
        <w:t xml:space="preserve">Virtuelno okruženje </w:t>
      </w:r>
      <w:r w:rsidR="008B1B1F" w:rsidRPr="00BC0D0C">
        <w:t>može</w:t>
      </w:r>
      <w:r w:rsidRPr="00BC0D0C">
        <w:t xml:space="preserve"> da spreči narušavanje memorije</w:t>
      </w:r>
      <w:r w:rsidR="008B1B1F" w:rsidRPr="00BC0D0C">
        <w:t xml:space="preserve"> i rada procesora</w:t>
      </w:r>
      <w:r w:rsidRPr="00BC0D0C">
        <w:t xml:space="preserve"> samog čvora, ali i dalje postoje konstrukcije, kao što je recimo beskonačna petlja, koje bi narušile rad samog blokčejn sistema, s obzirom na to da bi beskonačna petlja „ukočila“ virtuelno okruženje.</w:t>
      </w:r>
    </w:p>
    <w:p w:rsidR="00655BB6" w:rsidRPr="00BC0D0C" w:rsidRDefault="009D4EDB" w:rsidP="00D7479D">
      <w:pPr>
        <w:pStyle w:val="ListParagraph"/>
        <w:numPr>
          <w:ilvl w:val="0"/>
          <w:numId w:val="6"/>
        </w:numPr>
        <w:jc w:val="both"/>
      </w:pPr>
      <w:r w:rsidRPr="00BC0D0C">
        <w:rPr>
          <w:b/>
          <w:bCs/>
        </w:rPr>
        <w:t xml:space="preserve">Naplata izvršavanja pametnog ugovora. </w:t>
      </w:r>
      <w:r w:rsidRPr="00BC0D0C">
        <w:t>Na ovaj način moguće je sprečiti učesnike od pisanja ugovora koji zahtevaju previše procesorkse moći i previše vremena za izvršavanje. Što je veća zauzetost resursa čvora, ili virtuelnog okruženja pokrenutog na njemu, to će i cena izvršavanja biti veća.</w:t>
      </w:r>
    </w:p>
    <w:p w:rsidR="00655BB6" w:rsidRPr="00BC0D0C" w:rsidRDefault="00EE61FE" w:rsidP="00655BB6">
      <w:pPr>
        <w:jc w:val="both"/>
        <w:rPr>
          <w:i/>
          <w:iCs/>
        </w:rPr>
      </w:pPr>
      <w:r w:rsidRPr="00BC0D0C">
        <w:tab/>
        <w:t>U nastavku</w:t>
      </w:r>
      <w:r w:rsidR="00655BB6" w:rsidRPr="00BC0D0C">
        <w:t xml:space="preserve"> sledi kratak pregled dva poznata primera </w:t>
      </w:r>
      <w:r w:rsidR="00655BB6" w:rsidRPr="00BC0D0C">
        <w:rPr>
          <w:i/>
        </w:rPr>
        <w:t>domaćih</w:t>
      </w:r>
      <w:r w:rsidR="00655BB6" w:rsidRPr="00BC0D0C">
        <w:t xml:space="preserve"> jezika za pisanje pametnih ugovora. Pod </w:t>
      </w:r>
      <w:r w:rsidR="00655BB6" w:rsidRPr="00BC0D0C">
        <w:rPr>
          <w:i/>
        </w:rPr>
        <w:t>domaćim</w:t>
      </w:r>
      <w:r w:rsidR="00655BB6" w:rsidRPr="00BC0D0C">
        <w:t xml:space="preserve"> jezicima podrazumevaju se jezici koji su prirodni za određeni blokčejn, odnosno koji predstavljaju osnovu izvršavanja </w:t>
      </w:r>
      <w:r w:rsidR="00655BB6" w:rsidRPr="00BC0D0C">
        <w:lastRenderedPageBreak/>
        <w:t xml:space="preserve">pametnih ugovora s obzirom na to da se svi kodovi eventualno pisani u višim jezicima moraju prevesti u ove </w:t>
      </w:r>
      <w:r w:rsidR="00655BB6" w:rsidRPr="00BC0D0C">
        <w:rPr>
          <w:i/>
        </w:rPr>
        <w:t>domaće</w:t>
      </w:r>
      <w:r w:rsidR="00655BB6" w:rsidRPr="00BC0D0C">
        <w:t xml:space="preserve"> pre izvršenja.</w:t>
      </w:r>
    </w:p>
    <w:p w:rsidR="00655BB6" w:rsidRPr="00BC0D0C" w:rsidRDefault="00655BB6" w:rsidP="00655BB6">
      <w:pPr>
        <w:pStyle w:val="Heading3"/>
      </w:pPr>
      <w:bookmarkStart w:id="16" w:name="_Toc114583903"/>
      <w:r w:rsidRPr="00BC0D0C">
        <w:rPr>
          <w:i/>
        </w:rPr>
        <w:t>Bitcoin Script</w:t>
      </w:r>
      <w:bookmarkEnd w:id="16"/>
    </w:p>
    <w:p w:rsidR="00655BB6" w:rsidRPr="00BC0D0C" w:rsidRDefault="00F012F3" w:rsidP="00655BB6">
      <w:pPr>
        <w:jc w:val="both"/>
      </w:pPr>
      <w:r>
        <w:rPr>
          <w:i/>
          <w:iCs/>
        </w:rPr>
        <w:tab/>
      </w:r>
      <w:r w:rsidR="00655BB6" w:rsidRPr="00BC0D0C">
        <w:rPr>
          <w:i/>
          <w:iCs/>
        </w:rPr>
        <w:t>Bitcoin Script</w:t>
      </w:r>
      <w:r w:rsidR="00655BB6" w:rsidRPr="00BC0D0C">
        <w:t xml:space="preserve"> je jezik kreiran za pisanje jednostavnih pametnih ugovora za </w:t>
      </w:r>
      <w:r w:rsidR="00655BB6" w:rsidRPr="00BC0D0C">
        <w:rPr>
          <w:i/>
          <w:iCs/>
        </w:rPr>
        <w:t>Bitcoin</w:t>
      </w:r>
      <w:r w:rsidR="00655BB6" w:rsidRPr="00BC0D0C">
        <w:t xml:space="preserve"> blokčejn. Koristi tehniku a) od tri gorenavedene tehnike za rešavanje problema opasnosti Tjuring-komplentih jezika u neizolovanim blokčejn sistemima. </w:t>
      </w:r>
      <w:r w:rsidR="00655BB6" w:rsidRPr="00BC0D0C">
        <w:rPr>
          <w:i/>
          <w:iCs/>
        </w:rPr>
        <w:t>Bitcoin</w:t>
      </w:r>
      <w:r w:rsidR="00655BB6" w:rsidRPr="00BC0D0C">
        <w:t xml:space="preserve"> </w:t>
      </w:r>
      <w:r w:rsidR="00655BB6" w:rsidRPr="00BC0D0C">
        <w:rPr>
          <w:i/>
          <w:iCs/>
        </w:rPr>
        <w:t>Script</w:t>
      </w:r>
      <w:r w:rsidR="00655BB6" w:rsidRPr="00BC0D0C">
        <w:t xml:space="preserve"> </w:t>
      </w:r>
      <w:r w:rsidR="000065F8" w:rsidRPr="00BC0D0C">
        <w:t xml:space="preserve">zapravo može podržati pisanje kompleksnije logike pametnog ugovora, ali je to komplikovano u osnovnoj varijanti jezika. </w:t>
      </w:r>
      <w:r w:rsidR="000065F8" w:rsidRPr="00BC0D0C">
        <w:rPr>
          <w:i/>
        </w:rPr>
        <w:t>Bitcoin</w:t>
      </w:r>
      <w:r w:rsidR="000065F8" w:rsidRPr="00BC0D0C">
        <w:t xml:space="preserve"> u suštini nije platforma namenjena razvoju aplikacija, već prvenstveno čuvanju i razmeni kriptovalute, tako da korisnici </w:t>
      </w:r>
      <w:r w:rsidR="000065F8" w:rsidRPr="00BC0D0C">
        <w:rPr>
          <w:i/>
        </w:rPr>
        <w:t>Bitcoin</w:t>
      </w:r>
      <w:r w:rsidR="000065F8" w:rsidRPr="00BC0D0C">
        <w:t xml:space="preserve"> blokčejna najčešće nemaju dodira sa samim jezikom za pisanje skripti, odnosno pametnih ugovora. Sva potrebna logika najčešće korišćenih vidova transakcija ugrađena je u takozvane novčanike (eng. </w:t>
      </w:r>
      <w:r w:rsidR="000065F8" w:rsidRPr="00BC0D0C">
        <w:rPr>
          <w:i/>
        </w:rPr>
        <w:t>wallets</w:t>
      </w:r>
      <w:r w:rsidR="000065F8" w:rsidRPr="00BC0D0C">
        <w:t xml:space="preserve">) koji pružaju korisnicima interfejs preko koga mogu da interaguju sa mrežom i koriste </w:t>
      </w:r>
      <w:r w:rsidR="000065F8" w:rsidRPr="00BC0D0C">
        <w:rPr>
          <w:i/>
        </w:rPr>
        <w:t>Bitcoin</w:t>
      </w:r>
      <w:r w:rsidR="000065F8" w:rsidRPr="00BC0D0C">
        <w:t xml:space="preserve"> kao servis </w:t>
      </w:r>
      <w:sdt>
        <w:sdtPr>
          <w:id w:val="412438954"/>
          <w:citation/>
        </w:sdtPr>
        <w:sdtContent>
          <w:r w:rsidR="00EE61FE" w:rsidRPr="00BC0D0C">
            <w:fldChar w:fldCharType="begin"/>
          </w:r>
          <w:r w:rsidR="00EE61FE" w:rsidRPr="00BC0D0C">
            <w:instrText xml:space="preserve"> CITATION BitcoinWalle \l 9242 </w:instrText>
          </w:r>
          <w:r w:rsidR="00EE61FE" w:rsidRPr="00BC0D0C">
            <w:fldChar w:fldCharType="separate"/>
          </w:r>
          <w:r w:rsidR="00C875F0">
            <w:rPr>
              <w:noProof/>
            </w:rPr>
            <w:t>[</w:t>
          </w:r>
          <w:hyperlink w:anchor="BitcoinWalle" w:history="1">
            <w:r w:rsidR="00C875F0">
              <w:rPr>
                <w:rStyle w:val="TOCHeading"/>
                <w:noProof/>
              </w:rPr>
              <w:t>16</w:t>
            </w:r>
          </w:hyperlink>
          <w:r w:rsidR="00C875F0">
            <w:rPr>
              <w:noProof/>
            </w:rPr>
            <w:t>]</w:t>
          </w:r>
          <w:r w:rsidR="00EE61FE" w:rsidRPr="00BC0D0C">
            <w:fldChar w:fldCharType="end"/>
          </w:r>
        </w:sdtContent>
      </w:sdt>
      <w:r w:rsidR="00EE61FE" w:rsidRPr="00BC0D0C">
        <w:t xml:space="preserve">. Sa programerske strane, </w:t>
      </w:r>
      <w:r w:rsidR="00EE61FE" w:rsidRPr="00BC0D0C">
        <w:rPr>
          <w:i/>
        </w:rPr>
        <w:t>Bitcoin</w:t>
      </w:r>
      <w:r w:rsidR="00EE61FE" w:rsidRPr="00BC0D0C">
        <w:t xml:space="preserve"> nudi samo mogućnost pristupa i interakcije sa novčanikom putem JSON RPC protokola </w:t>
      </w:r>
      <w:sdt>
        <w:sdtPr>
          <w:id w:val="2131201104"/>
          <w:citation/>
        </w:sdtPr>
        <w:sdtContent>
          <w:r w:rsidR="00EE61FE" w:rsidRPr="00BC0D0C">
            <w:fldChar w:fldCharType="begin"/>
          </w:r>
          <w:r w:rsidR="00EE61FE" w:rsidRPr="00BC0D0C">
            <w:instrText xml:space="preserve"> CITATION Dev \l 9242 </w:instrText>
          </w:r>
          <w:r w:rsidR="00EE61FE" w:rsidRPr="00BC0D0C">
            <w:fldChar w:fldCharType="separate"/>
          </w:r>
          <w:r w:rsidR="00C875F0">
            <w:rPr>
              <w:noProof/>
            </w:rPr>
            <w:t>[</w:t>
          </w:r>
          <w:hyperlink w:anchor="Dev" w:history="1">
            <w:r w:rsidR="00C875F0">
              <w:rPr>
                <w:rStyle w:val="TOCHeading"/>
                <w:noProof/>
              </w:rPr>
              <w:t>17</w:t>
            </w:r>
          </w:hyperlink>
          <w:r w:rsidR="00C875F0">
            <w:rPr>
              <w:noProof/>
            </w:rPr>
            <w:t>]</w:t>
          </w:r>
          <w:r w:rsidR="00EE61FE" w:rsidRPr="00BC0D0C">
            <w:fldChar w:fldCharType="end"/>
          </w:r>
        </w:sdtContent>
      </w:sdt>
      <w:r w:rsidR="00EE61FE" w:rsidRPr="00BC0D0C">
        <w:t>. Ovo je samo način za interakciju sa mrežom i ne treba ga mešati i poistovećivati sa razvojem decentralizovanih aplikacija na blokčejnu.</w:t>
      </w:r>
    </w:p>
    <w:p w:rsidR="00EE61FE" w:rsidRPr="00BC0D0C" w:rsidRDefault="00F21EEB" w:rsidP="00F21EEB">
      <w:pPr>
        <w:pStyle w:val="Heading3"/>
      </w:pPr>
      <w:bookmarkStart w:id="17" w:name="_Toc114583904"/>
      <w:r w:rsidRPr="00BC0D0C">
        <w:rPr>
          <w:i/>
        </w:rPr>
        <w:t>Ethereum Virtual Machine Code</w:t>
      </w:r>
      <w:bookmarkEnd w:id="17"/>
    </w:p>
    <w:p w:rsidR="00821271" w:rsidRPr="00BC0D0C" w:rsidRDefault="00F21EEB" w:rsidP="00821271">
      <w:pPr>
        <w:jc w:val="both"/>
      </w:pPr>
      <w:r w:rsidRPr="00BC0D0C">
        <w:tab/>
        <w:t xml:space="preserve"> </w:t>
      </w:r>
      <w:r w:rsidR="00821271" w:rsidRPr="00BC0D0C">
        <w:rPr>
          <w:i/>
          <w:iCs/>
        </w:rPr>
        <w:t>Ethereum</w:t>
      </w:r>
      <w:r w:rsidR="00821271" w:rsidRPr="00BC0D0C">
        <w:t xml:space="preserve"> </w:t>
      </w:r>
      <w:sdt>
        <w:sdtPr>
          <w:id w:val="1657345930"/>
          <w:citation/>
        </w:sdtPr>
        <w:sdtContent>
          <w:r w:rsidR="00821271" w:rsidRPr="00BC0D0C">
            <w:fldChar w:fldCharType="begin"/>
          </w:r>
          <w:r w:rsidR="00821271" w:rsidRPr="00BC0D0C">
            <w:instrText xml:space="preserve"> CITATION But13 \l 9242 </w:instrText>
          </w:r>
          <w:r w:rsidR="00821271" w:rsidRPr="00BC0D0C">
            <w:fldChar w:fldCharType="separate"/>
          </w:r>
          <w:r w:rsidR="00C875F0">
            <w:rPr>
              <w:noProof/>
            </w:rPr>
            <w:t>[</w:t>
          </w:r>
          <w:hyperlink w:anchor="But13" w:history="1">
            <w:r w:rsidR="00C875F0">
              <w:rPr>
                <w:rStyle w:val="TOCHeading"/>
                <w:noProof/>
              </w:rPr>
              <w:t>12</w:t>
            </w:r>
          </w:hyperlink>
          <w:r w:rsidR="00C875F0">
            <w:rPr>
              <w:noProof/>
            </w:rPr>
            <w:t>]</w:t>
          </w:r>
          <w:r w:rsidR="00821271" w:rsidRPr="00BC0D0C">
            <w:fldChar w:fldCharType="end"/>
          </w:r>
        </w:sdtContent>
      </w:sdt>
      <w:r w:rsidR="00821271" w:rsidRPr="00BC0D0C">
        <w:t xml:space="preserve"> je blokčejn sistem koji zapravo predstavlja vrstu platforme za razvoj decentralizovanih aplikacija uz pomoć pametnih ugovora. Termin pametnog ugovora se danas pretežno i vezuje za </w:t>
      </w:r>
      <w:r w:rsidR="00821271" w:rsidRPr="00BC0D0C">
        <w:rPr>
          <w:i/>
          <w:iCs/>
        </w:rPr>
        <w:t>Ethereum</w:t>
      </w:r>
      <w:r w:rsidR="00821271" w:rsidRPr="00BC0D0C">
        <w:t xml:space="preserve">, s obzirom na to da u predlogu rada </w:t>
      </w:r>
      <w:r w:rsidR="00821271" w:rsidRPr="00BC0D0C">
        <w:rPr>
          <w:i/>
          <w:iCs/>
        </w:rPr>
        <w:t>Bitcoin</w:t>
      </w:r>
      <w:r w:rsidR="00821271" w:rsidRPr="00BC0D0C">
        <w:t xml:space="preserve">-a ovaj termin nije ni pomenut. </w:t>
      </w:r>
      <w:r w:rsidR="00821271" w:rsidRPr="00BC0D0C">
        <w:rPr>
          <w:i/>
          <w:iCs/>
        </w:rPr>
        <w:t>Ethereum</w:t>
      </w:r>
      <w:r w:rsidR="00821271" w:rsidRPr="00BC0D0C">
        <w:t xml:space="preserve"> koristi druga dva od tri gorepomenuta pristupa za bezbedno izvršavanje koda u blokčejn mreži. Sav kod koji se piše u bilo kom jeziku višeg nivoa na kraju bude preveden u kod </w:t>
      </w:r>
      <w:r w:rsidR="00821271" w:rsidRPr="00BC0D0C">
        <w:rPr>
          <w:i/>
          <w:iCs/>
        </w:rPr>
        <w:t xml:space="preserve">Ethereum </w:t>
      </w:r>
      <w:r w:rsidR="00821271" w:rsidRPr="00BC0D0C">
        <w:t xml:space="preserve">virtuelne mašine (eng. </w:t>
      </w:r>
      <w:r w:rsidR="00821271" w:rsidRPr="00BC0D0C">
        <w:rPr>
          <w:i/>
          <w:iCs/>
        </w:rPr>
        <w:t xml:space="preserve">Ethereum Virtual Machine Code, </w:t>
      </w:r>
      <w:r w:rsidR="00821271" w:rsidRPr="00BC0D0C">
        <w:t xml:space="preserve">u nastavku </w:t>
      </w:r>
      <w:r w:rsidR="00821271" w:rsidRPr="00BC0D0C">
        <w:rPr>
          <w:i/>
          <w:iCs/>
        </w:rPr>
        <w:t>EVM</w:t>
      </w:r>
      <w:r w:rsidR="00821271" w:rsidRPr="00BC0D0C">
        <w:t xml:space="preserve"> kod) </w:t>
      </w:r>
      <w:sdt>
        <w:sdtPr>
          <w:id w:val="-1878152193"/>
          <w:citation/>
        </w:sdtPr>
        <w:sdtContent>
          <w:r w:rsidR="00821271" w:rsidRPr="00BC0D0C">
            <w:fldChar w:fldCharType="begin"/>
          </w:r>
          <w:r w:rsidR="00821271" w:rsidRPr="00BC0D0C">
            <w:instrText xml:space="preserve"> CITATION But13 \l 9242 </w:instrText>
          </w:r>
          <w:r w:rsidR="00821271" w:rsidRPr="00BC0D0C">
            <w:fldChar w:fldCharType="separate"/>
          </w:r>
          <w:r w:rsidR="00C875F0">
            <w:rPr>
              <w:noProof/>
            </w:rPr>
            <w:t>[</w:t>
          </w:r>
          <w:hyperlink w:anchor="But13" w:history="1">
            <w:r w:rsidR="00C875F0">
              <w:rPr>
                <w:rStyle w:val="TOCHeading"/>
                <w:noProof/>
              </w:rPr>
              <w:t>12</w:t>
            </w:r>
          </w:hyperlink>
          <w:r w:rsidR="00C875F0">
            <w:rPr>
              <w:noProof/>
            </w:rPr>
            <w:t>]</w:t>
          </w:r>
          <w:r w:rsidR="00821271" w:rsidRPr="00BC0D0C">
            <w:fldChar w:fldCharType="end"/>
          </w:r>
        </w:sdtContent>
      </w:sdt>
      <w:r w:rsidR="00821271" w:rsidRPr="00BC0D0C">
        <w:t xml:space="preserve">. Ona obezbeđuje da nikakvo izvršavanje neće zaći u kontekst i memoriju konkretnog računara na kome je </w:t>
      </w:r>
      <w:r w:rsidR="00821271" w:rsidRPr="00BC0D0C">
        <w:rPr>
          <w:i/>
          <w:iCs/>
        </w:rPr>
        <w:t>EVM</w:t>
      </w:r>
      <w:r w:rsidR="00821271" w:rsidRPr="00BC0D0C">
        <w:t xml:space="preserve"> kod pokrenut. Ovaj kod niskog nivoa je Tjuring-kompletan, pa se protiv problema kao što su beskonačne petlje bori korišćenjem koncepta gasa. Za svaku transakciju neophodno je da pošiljalac navede koliko maksimalno koraka izvršenja koda transakcija može iskoristiti </w:t>
      </w:r>
      <w:sdt>
        <w:sdtPr>
          <w:id w:val="-2073730479"/>
          <w:citation/>
        </w:sdtPr>
        <w:sdtContent>
          <w:r w:rsidR="00821271" w:rsidRPr="00BC0D0C">
            <w:fldChar w:fldCharType="begin"/>
          </w:r>
          <w:r w:rsidR="00821271" w:rsidRPr="00BC0D0C">
            <w:instrText xml:space="preserve"> CITATION But13 \l 9242 </w:instrText>
          </w:r>
          <w:r w:rsidR="00821271" w:rsidRPr="00BC0D0C">
            <w:fldChar w:fldCharType="separate"/>
          </w:r>
          <w:r w:rsidR="00C875F0">
            <w:rPr>
              <w:noProof/>
            </w:rPr>
            <w:t>[</w:t>
          </w:r>
          <w:hyperlink w:anchor="But13" w:history="1">
            <w:r w:rsidR="00C875F0">
              <w:rPr>
                <w:rStyle w:val="TOCHeading"/>
                <w:noProof/>
              </w:rPr>
              <w:t>12</w:t>
            </w:r>
          </w:hyperlink>
          <w:r w:rsidR="00C875F0">
            <w:rPr>
              <w:noProof/>
            </w:rPr>
            <w:t>]</w:t>
          </w:r>
          <w:r w:rsidR="00821271" w:rsidRPr="00BC0D0C">
            <w:fldChar w:fldCharType="end"/>
          </w:r>
        </w:sdtContent>
      </w:sdt>
      <w:r w:rsidR="00821271" w:rsidRPr="00BC0D0C">
        <w:t xml:space="preserve">. Svaki ovakav korak košta određenu sumu (izraženu u </w:t>
      </w:r>
      <w:r w:rsidR="00821271" w:rsidRPr="00BC0D0C">
        <w:rPr>
          <w:i/>
          <w:iCs/>
        </w:rPr>
        <w:t>ETH</w:t>
      </w:r>
      <w:r w:rsidR="00821271" w:rsidRPr="00BC0D0C">
        <w:t xml:space="preserve">, kriptovaluti </w:t>
      </w:r>
      <w:r w:rsidR="00821271" w:rsidRPr="00BC0D0C">
        <w:rPr>
          <w:i/>
          <w:iCs/>
        </w:rPr>
        <w:t xml:space="preserve">Ethereum </w:t>
      </w:r>
      <w:r w:rsidR="00821271" w:rsidRPr="00BC0D0C">
        <w:t>blokčejna). Proizvod cene jednog koraka i maksimalnog broja koraka izvršenja predstavljaju ukupan gas, odnosno ukupnu sumu koju učesnik mreže mora da priloži kako bi se njegova transakcija poslala na izvršenje. Ukoliko transakcija zahteva manju ili jednaku količinu gasa od priložene, moći će da se izvrši. Ukoliko zahteva više, transakcija će biti prekinuta i odbačena onda kada se ustanovi da nema dovoljno gasa. Ovo sprečava kočenje mreže beskonačnim petljama, s obzirom na to da takva petlja zaheva beskonačno mnogo gasa, pa će se priložena količina kad-tad potrošiti i izvršavanje će biti prekinuto.</w:t>
      </w:r>
    </w:p>
    <w:p w:rsidR="00821271" w:rsidRPr="00BC0D0C" w:rsidRDefault="00821271" w:rsidP="00821271">
      <w:pPr>
        <w:jc w:val="both"/>
      </w:pPr>
      <w:r w:rsidRPr="00BC0D0C">
        <w:tab/>
        <w:t xml:space="preserve">Pisanje pametnog ugovora u </w:t>
      </w:r>
      <w:r w:rsidRPr="00BC0D0C">
        <w:rPr>
          <w:i/>
        </w:rPr>
        <w:t>EVM</w:t>
      </w:r>
      <w:r w:rsidRPr="00BC0D0C">
        <w:t xml:space="preserve"> kodu je izuzetno teško, praktično nemoguće, s obzirom na to da </w:t>
      </w:r>
      <w:r w:rsidR="00F251E1" w:rsidRPr="00BC0D0C">
        <w:t xml:space="preserve">je ovaj jezik nije ni namenjen za korišćenje od strane čoveka. Dodatno, </w:t>
      </w:r>
      <w:r w:rsidR="00F251E1" w:rsidRPr="00BC0D0C">
        <w:rPr>
          <w:i/>
        </w:rPr>
        <w:t>EVM</w:t>
      </w:r>
      <w:r w:rsidR="00F251E1" w:rsidRPr="00BC0D0C">
        <w:t xml:space="preserve"> nije memorijski, već stek orijentisana mašina</w:t>
      </w:r>
      <w:r w:rsidRPr="00BC0D0C">
        <w:t xml:space="preserve"> </w:t>
      </w:r>
      <w:sdt>
        <w:sdtPr>
          <w:id w:val="-1000884831"/>
          <w:citation/>
        </w:sdtPr>
        <w:sdtContent>
          <w:r w:rsidR="00F251E1" w:rsidRPr="00BC0D0C">
            <w:fldChar w:fldCharType="begin"/>
          </w:r>
          <w:r w:rsidR="00F251E1" w:rsidRPr="00BC0D0C">
            <w:instrText xml:space="preserve"> CITATION Ber15 \l 9242 </w:instrText>
          </w:r>
          <w:r w:rsidR="00F251E1" w:rsidRPr="00BC0D0C">
            <w:fldChar w:fldCharType="separate"/>
          </w:r>
          <w:r w:rsidR="00C875F0">
            <w:rPr>
              <w:noProof/>
            </w:rPr>
            <w:t>[</w:t>
          </w:r>
          <w:hyperlink w:anchor="Ber15" w:history="1">
            <w:r w:rsidR="00C875F0">
              <w:rPr>
                <w:rStyle w:val="TOCHeading"/>
                <w:noProof/>
              </w:rPr>
              <w:t>18</w:t>
            </w:r>
          </w:hyperlink>
          <w:r w:rsidR="00C875F0">
            <w:rPr>
              <w:noProof/>
            </w:rPr>
            <w:t>]</w:t>
          </w:r>
          <w:r w:rsidR="00F251E1" w:rsidRPr="00BC0D0C">
            <w:fldChar w:fldCharType="end"/>
          </w:r>
        </w:sdtContent>
      </w:sdt>
      <w:r w:rsidR="00267B7B" w:rsidRPr="00BC0D0C">
        <w:t xml:space="preserve">. </w:t>
      </w:r>
      <w:r w:rsidR="00267B7B" w:rsidRPr="00BC0D0C">
        <w:lastRenderedPageBreak/>
        <w:t xml:space="preserve">Ovo je pogodan tip mašine za samu implementaciju </w:t>
      </w:r>
      <w:r w:rsidR="00267B7B" w:rsidRPr="00BC0D0C">
        <w:rPr>
          <w:i/>
        </w:rPr>
        <w:t>Ethereum</w:t>
      </w:r>
      <w:r w:rsidR="00267B7B" w:rsidRPr="00BC0D0C">
        <w:t xml:space="preserve">-a, ali je znatno teže napisati smislen kompleksan program u jeziku niskog nivoa na ovakvoj arhitekturi, nego na registarskim mašinama (za koje se može pisati standardni asemblerski kod). Zbog svega ovoga </w:t>
      </w:r>
      <w:r w:rsidR="0050525E" w:rsidRPr="00BC0D0C">
        <w:t>postoje je</w:t>
      </w:r>
      <w:r w:rsidR="00EB2585">
        <w:t>zici višeg nivoa koji se prevode u</w:t>
      </w:r>
      <w:r w:rsidR="0050525E" w:rsidRPr="00BC0D0C">
        <w:t xml:space="preserve"> </w:t>
      </w:r>
      <w:r w:rsidR="0050525E" w:rsidRPr="00BC0D0C">
        <w:rPr>
          <w:i/>
        </w:rPr>
        <w:t>EVM</w:t>
      </w:r>
      <w:r w:rsidR="0050525E" w:rsidRPr="00BC0D0C">
        <w:t xml:space="preserve"> kod i olakšavaju pisanje. Najpoznatiji su:</w:t>
      </w:r>
    </w:p>
    <w:p w:rsidR="0050525E" w:rsidRPr="00BC0D0C" w:rsidRDefault="0050525E" w:rsidP="00D7479D">
      <w:pPr>
        <w:pStyle w:val="ListParagraph"/>
        <w:numPr>
          <w:ilvl w:val="0"/>
          <w:numId w:val="7"/>
        </w:numPr>
        <w:jc w:val="both"/>
      </w:pPr>
      <w:r w:rsidRPr="00BC0D0C">
        <w:rPr>
          <w:i/>
        </w:rPr>
        <w:t>Solidity</w:t>
      </w:r>
      <w:r w:rsidRPr="00BC0D0C">
        <w:t xml:space="preserve"> </w:t>
      </w:r>
      <w:sdt>
        <w:sdtPr>
          <w:id w:val="218022982"/>
          <w:citation/>
        </w:sdtPr>
        <w:sdtContent>
          <w:r w:rsidRPr="00BC0D0C">
            <w:fldChar w:fldCharType="begin"/>
          </w:r>
          <w:r w:rsidR="00532530" w:rsidRPr="00BC0D0C">
            <w:instrText xml:space="preserve">CITATION SolidityMainDocs \l 9242 </w:instrText>
          </w:r>
          <w:r w:rsidRPr="00BC0D0C">
            <w:fldChar w:fldCharType="separate"/>
          </w:r>
          <w:r w:rsidR="00C875F0">
            <w:rPr>
              <w:noProof/>
            </w:rPr>
            <w:t>[</w:t>
          </w:r>
          <w:hyperlink w:anchor="SolidityMainDocs" w:history="1">
            <w:r w:rsidR="00C875F0">
              <w:rPr>
                <w:rStyle w:val="TOCHeading"/>
                <w:noProof/>
              </w:rPr>
              <w:t>19</w:t>
            </w:r>
          </w:hyperlink>
          <w:r w:rsidR="00C875F0">
            <w:rPr>
              <w:noProof/>
            </w:rPr>
            <w:t>]</w:t>
          </w:r>
          <w:r w:rsidRPr="00BC0D0C">
            <w:fldChar w:fldCharType="end"/>
          </w:r>
        </w:sdtContent>
      </w:sdt>
      <w:r w:rsidRPr="00BC0D0C">
        <w:t xml:space="preserve"> – Objektno-orijentisan, Tjuring-kompletan jezik visokog nivoa. Detaljnije je opisan u poglavlju </w:t>
      </w:r>
      <w:r w:rsidRPr="00BC0D0C">
        <w:fldChar w:fldCharType="begin"/>
      </w:r>
      <w:r w:rsidRPr="00BC0D0C">
        <w:instrText xml:space="preserve"> REF _Ref113970939 \r \h </w:instrText>
      </w:r>
      <w:r w:rsidRPr="00BC0D0C">
        <w:fldChar w:fldCharType="separate"/>
      </w:r>
      <w:r w:rsidRPr="00BC0D0C">
        <w:t xml:space="preserve">4. </w:t>
      </w:r>
      <w:r w:rsidRPr="00BC0D0C">
        <w:fldChar w:fldCharType="end"/>
      </w:r>
    </w:p>
    <w:p w:rsidR="00853466" w:rsidRPr="00BC0D0C" w:rsidRDefault="00853466" w:rsidP="00D7479D">
      <w:pPr>
        <w:pStyle w:val="ListParagraph"/>
        <w:numPr>
          <w:ilvl w:val="0"/>
          <w:numId w:val="7"/>
        </w:numPr>
        <w:jc w:val="both"/>
      </w:pPr>
      <w:r w:rsidRPr="00BC0D0C">
        <w:rPr>
          <w:i/>
        </w:rPr>
        <w:t>Vyper</w:t>
      </w:r>
      <w:r w:rsidRPr="00BC0D0C">
        <w:t xml:space="preserve"> </w:t>
      </w:r>
      <w:sdt>
        <w:sdtPr>
          <w:id w:val="1752386747"/>
          <w:citation/>
        </w:sdtPr>
        <w:sdtContent>
          <w:r w:rsidRPr="00BC0D0C">
            <w:fldChar w:fldCharType="begin"/>
          </w:r>
          <w:r w:rsidRPr="00BC0D0C">
            <w:instrText xml:space="preserve"> CITATION Vyp \l 9242 </w:instrText>
          </w:r>
          <w:r w:rsidRPr="00BC0D0C">
            <w:fldChar w:fldCharType="separate"/>
          </w:r>
          <w:r w:rsidR="00C875F0">
            <w:rPr>
              <w:noProof/>
            </w:rPr>
            <w:t>[</w:t>
          </w:r>
          <w:hyperlink w:anchor="Vyp" w:history="1">
            <w:r w:rsidR="00C875F0">
              <w:rPr>
                <w:rStyle w:val="TOCHeading"/>
                <w:noProof/>
              </w:rPr>
              <w:t>20</w:t>
            </w:r>
          </w:hyperlink>
          <w:r w:rsidR="00C875F0">
            <w:rPr>
              <w:noProof/>
            </w:rPr>
            <w:t>]</w:t>
          </w:r>
          <w:r w:rsidRPr="00BC0D0C">
            <w:fldChar w:fldCharType="end"/>
          </w:r>
        </w:sdtContent>
      </w:sdt>
      <w:r w:rsidRPr="00BC0D0C">
        <w:t xml:space="preserve"> – Jezik inspirisan </w:t>
      </w:r>
      <w:r w:rsidRPr="00BC0D0C">
        <w:rPr>
          <w:i/>
        </w:rPr>
        <w:t>Python</w:t>
      </w:r>
      <w:r w:rsidRPr="00BC0D0C">
        <w:t xml:space="preserve">-om. Nije Tjuring-kompletan. Između ostalog, ne podržava rekurzivne pozive i petlje beskonačne dužine (podržava </w:t>
      </w:r>
      <w:r w:rsidRPr="00BC0D0C">
        <w:rPr>
          <w:i/>
        </w:rPr>
        <w:t>for</w:t>
      </w:r>
      <w:r w:rsidRPr="00BC0D0C">
        <w:t xml:space="preserve"> petlje sa jasno naznačenom granicom, ne podržava </w:t>
      </w:r>
      <w:r w:rsidRPr="00BC0D0C">
        <w:rPr>
          <w:i/>
        </w:rPr>
        <w:t>while</w:t>
      </w:r>
      <w:r w:rsidRPr="00BC0D0C">
        <w:t xml:space="preserve"> petlje).</w:t>
      </w:r>
    </w:p>
    <w:p w:rsidR="0050525E" w:rsidRPr="00BC0D0C" w:rsidRDefault="0050525E" w:rsidP="00D7479D">
      <w:pPr>
        <w:pStyle w:val="ListParagraph"/>
        <w:numPr>
          <w:ilvl w:val="0"/>
          <w:numId w:val="7"/>
        </w:numPr>
        <w:jc w:val="both"/>
      </w:pPr>
      <w:r w:rsidRPr="00BC0D0C">
        <w:rPr>
          <w:i/>
        </w:rPr>
        <w:t>Yul</w:t>
      </w:r>
      <w:r w:rsidRPr="00BC0D0C">
        <w:t xml:space="preserve"> </w:t>
      </w:r>
      <w:sdt>
        <w:sdtPr>
          <w:id w:val="526376562"/>
          <w:citation/>
        </w:sdtPr>
        <w:sdtContent>
          <w:r w:rsidRPr="00BC0D0C">
            <w:fldChar w:fldCharType="begin"/>
          </w:r>
          <w:r w:rsidR="00532530" w:rsidRPr="00BC0D0C">
            <w:instrText xml:space="preserve">CITATION Yul \l 9242 </w:instrText>
          </w:r>
          <w:r w:rsidRPr="00BC0D0C">
            <w:fldChar w:fldCharType="separate"/>
          </w:r>
          <w:r w:rsidR="00C875F0">
            <w:rPr>
              <w:noProof/>
            </w:rPr>
            <w:t>[</w:t>
          </w:r>
          <w:hyperlink w:anchor="Yul" w:history="1">
            <w:r w:rsidR="00C875F0">
              <w:rPr>
                <w:rStyle w:val="TOCHeading"/>
                <w:noProof/>
              </w:rPr>
              <w:t>21</w:t>
            </w:r>
          </w:hyperlink>
          <w:r w:rsidR="00C875F0">
            <w:rPr>
              <w:noProof/>
            </w:rPr>
            <w:t>]</w:t>
          </w:r>
          <w:r w:rsidRPr="00BC0D0C">
            <w:fldChar w:fldCharType="end"/>
          </w:r>
        </w:sdtContent>
      </w:sdt>
      <w:r w:rsidRPr="00BC0D0C">
        <w:t xml:space="preserve"> – Jezik koji je poprilično niskog nivoa, ali je znatno lakši za pisanje od </w:t>
      </w:r>
      <w:r w:rsidRPr="00BC0D0C">
        <w:rPr>
          <w:i/>
        </w:rPr>
        <w:t>EVM</w:t>
      </w:r>
      <w:r w:rsidRPr="00BC0D0C">
        <w:t xml:space="preserve"> koda. </w:t>
      </w:r>
      <w:r w:rsidR="00853466" w:rsidRPr="00BC0D0C">
        <w:t xml:space="preserve">Sekcije koda pisanog u </w:t>
      </w:r>
      <w:r w:rsidR="00853466" w:rsidRPr="00BC0D0C">
        <w:rPr>
          <w:i/>
        </w:rPr>
        <w:t>Yul</w:t>
      </w:r>
      <w:r w:rsidR="00853466" w:rsidRPr="00BC0D0C">
        <w:t xml:space="preserve">-u mogu se umetnuti u </w:t>
      </w:r>
      <w:r w:rsidR="00853466" w:rsidRPr="00BC0D0C">
        <w:rPr>
          <w:i/>
        </w:rPr>
        <w:t>Solidity</w:t>
      </w:r>
      <w:r w:rsidR="00853466" w:rsidRPr="00BC0D0C">
        <w:t xml:space="preserve"> kod.</w:t>
      </w:r>
    </w:p>
    <w:p w:rsidR="00F21EEB" w:rsidRPr="00BC0D0C" w:rsidRDefault="00F21EEB" w:rsidP="00821271">
      <w:pPr>
        <w:jc w:val="both"/>
      </w:pPr>
    </w:p>
    <w:p w:rsidR="002E0EE3" w:rsidRPr="00BC0D0C" w:rsidRDefault="002E0EE3" w:rsidP="000D11D0"/>
    <w:p w:rsidR="005454F8" w:rsidRPr="00BC0D0C" w:rsidRDefault="005454F8" w:rsidP="000D11D0">
      <w:pPr>
        <w:sectPr w:rsidR="005454F8" w:rsidRPr="00BC0D0C" w:rsidSect="00330476">
          <w:pgSz w:w="11906" w:h="16838"/>
          <w:pgMar w:top="1134" w:right="1701" w:bottom="1418" w:left="2268" w:header="720" w:footer="720" w:gutter="0"/>
          <w:cols w:space="720"/>
          <w:docGrid w:linePitch="360"/>
        </w:sectPr>
      </w:pPr>
    </w:p>
    <w:p w:rsidR="00F21925" w:rsidRPr="00BC0D0C" w:rsidRDefault="0050525E" w:rsidP="000D11D0">
      <w:pPr>
        <w:pStyle w:val="Heading1"/>
        <w:rPr>
          <w:i/>
        </w:rPr>
      </w:pPr>
      <w:bookmarkStart w:id="18" w:name="_Ref113970939"/>
      <w:bookmarkStart w:id="19" w:name="_Toc114583905"/>
      <w:r w:rsidRPr="00BC0D0C">
        <w:lastRenderedPageBreak/>
        <w:t>PROGRAMSKI JEZI</w:t>
      </w:r>
      <w:r w:rsidR="00853466" w:rsidRPr="00BC0D0C">
        <w:t>K</w:t>
      </w:r>
      <w:r w:rsidRPr="00BC0D0C">
        <w:t xml:space="preserve"> </w:t>
      </w:r>
      <w:r w:rsidRPr="00BC0D0C">
        <w:rPr>
          <w:i/>
        </w:rPr>
        <w:t>SOLIDITY</w:t>
      </w:r>
      <w:bookmarkEnd w:id="18"/>
      <w:bookmarkEnd w:id="19"/>
    </w:p>
    <w:p w:rsidR="00693E9B" w:rsidRPr="00BC0D0C" w:rsidRDefault="00693E9B" w:rsidP="00693E9B">
      <w:pPr>
        <w:jc w:val="both"/>
      </w:pPr>
      <w:r w:rsidRPr="00BC0D0C">
        <w:tab/>
        <w:t xml:space="preserve">Programski jezik </w:t>
      </w:r>
      <w:r w:rsidRPr="00BC0D0C">
        <w:rPr>
          <w:i/>
        </w:rPr>
        <w:t>Solidity</w:t>
      </w:r>
      <w:r w:rsidRPr="00BC0D0C">
        <w:t xml:space="preserve"> je jezik nastao po inicijalnoj ideji Gavina Vuda i koristi se kao jezik visokog nivoa za pisanje pametnih ugovora, koji se prevodi u </w:t>
      </w:r>
      <w:r w:rsidRPr="00BC0D0C">
        <w:rPr>
          <w:i/>
        </w:rPr>
        <w:t>EVM</w:t>
      </w:r>
      <w:r w:rsidRPr="00BC0D0C">
        <w:t xml:space="preserve"> kod. U ovom poglavlju su detaljnije opisane najvažnije karakteristike </w:t>
      </w:r>
      <w:r w:rsidRPr="00BC0D0C">
        <w:rPr>
          <w:i/>
        </w:rPr>
        <w:t>Solidity</w:t>
      </w:r>
      <w:r w:rsidRPr="00BC0D0C">
        <w:t xml:space="preserve"> jezika, izvšen je pregled </w:t>
      </w:r>
      <w:r w:rsidR="00D26C75" w:rsidRPr="00BC0D0C">
        <w:t>strukture pametnih ugovora pisanih u ovom jeziku</w:t>
      </w:r>
      <w:r w:rsidRPr="00BC0D0C">
        <w:t xml:space="preserve"> i razmotren</w:t>
      </w:r>
      <w:r w:rsidR="00532530" w:rsidRPr="00BC0D0C">
        <w:t xml:space="preserve">i su tipovi lokacija na kojima se mogu naći </w:t>
      </w:r>
      <w:r w:rsidR="00635AA1" w:rsidRPr="00BC0D0C">
        <w:t>različiti tipovi promenljivih</w:t>
      </w:r>
      <w:r w:rsidR="00532530" w:rsidRPr="00BC0D0C">
        <w:t>.</w:t>
      </w:r>
    </w:p>
    <w:p w:rsidR="00693E9B" w:rsidRPr="00BC0D0C" w:rsidRDefault="000029FF" w:rsidP="00693E9B">
      <w:pPr>
        <w:pStyle w:val="Heading2"/>
      </w:pPr>
      <w:r w:rsidRPr="00BC0D0C">
        <w:tab/>
      </w:r>
      <w:bookmarkStart w:id="20" w:name="_Toc114583906"/>
      <w:r w:rsidR="00693E9B" w:rsidRPr="00BC0D0C">
        <w:t>Glavne karakteristike jezika</w:t>
      </w:r>
      <w:bookmarkEnd w:id="20"/>
    </w:p>
    <w:p w:rsidR="00532530" w:rsidRPr="00BC0D0C" w:rsidRDefault="00693E9B" w:rsidP="00532530">
      <w:pPr>
        <w:jc w:val="both"/>
      </w:pPr>
      <w:r w:rsidRPr="00BC0D0C">
        <w:tab/>
        <w:t xml:space="preserve"> </w:t>
      </w:r>
      <w:r w:rsidR="00532530" w:rsidRPr="00BC0D0C">
        <w:rPr>
          <w:i/>
          <w:iCs/>
        </w:rPr>
        <w:t>Solidity</w:t>
      </w:r>
      <w:r w:rsidR="00532530" w:rsidRPr="00BC0D0C">
        <w:rPr>
          <w:iCs/>
        </w:rPr>
        <w:t xml:space="preserve"> </w:t>
      </w:r>
      <w:r w:rsidR="00532530" w:rsidRPr="00BC0D0C">
        <w:t xml:space="preserve">je objektno orijentisan jezik visokog nivoa namenjen za implementiranje pametnih ugovora; inspirisan je jezicima </w:t>
      </w:r>
      <w:r w:rsidR="00532530" w:rsidRPr="00BC0D0C">
        <w:rPr>
          <w:i/>
          <w:iCs/>
        </w:rPr>
        <w:t>C++, Python</w:t>
      </w:r>
      <w:r w:rsidR="00532530" w:rsidRPr="00BC0D0C">
        <w:rPr>
          <w:iCs/>
        </w:rPr>
        <w:t xml:space="preserve"> </w:t>
      </w:r>
      <w:r w:rsidR="00532530" w:rsidRPr="00BC0D0C">
        <w:t xml:space="preserve">i </w:t>
      </w:r>
      <w:r w:rsidR="00532530" w:rsidRPr="00BC0D0C">
        <w:rPr>
          <w:i/>
          <w:iCs/>
        </w:rPr>
        <w:t>JavaScript</w:t>
      </w:r>
      <w:r w:rsidR="0074145F" w:rsidRPr="00BC0D0C">
        <w:t xml:space="preserve"> </w:t>
      </w:r>
      <w:sdt>
        <w:sdtPr>
          <w:id w:val="1978255855"/>
          <w:citation/>
        </w:sdtPr>
        <w:sdtContent>
          <w:r w:rsidR="0074145F" w:rsidRPr="00BC0D0C">
            <w:fldChar w:fldCharType="begin"/>
          </w:r>
          <w:r w:rsidR="0074145F" w:rsidRPr="00BC0D0C">
            <w:instrText xml:space="preserve"> CITATION SolidityMainDocs \l 9242 </w:instrText>
          </w:r>
          <w:r w:rsidR="0074145F" w:rsidRPr="00BC0D0C">
            <w:fldChar w:fldCharType="separate"/>
          </w:r>
          <w:r w:rsidR="00C875F0">
            <w:rPr>
              <w:noProof/>
            </w:rPr>
            <w:t>[</w:t>
          </w:r>
          <w:hyperlink w:anchor="SolidityMainDocs" w:history="1">
            <w:r w:rsidR="00C875F0">
              <w:rPr>
                <w:rStyle w:val="TOCHeading"/>
                <w:noProof/>
              </w:rPr>
              <w:t>19</w:t>
            </w:r>
          </w:hyperlink>
          <w:r w:rsidR="00C875F0">
            <w:rPr>
              <w:noProof/>
            </w:rPr>
            <w:t>]</w:t>
          </w:r>
          <w:r w:rsidR="0074145F" w:rsidRPr="00BC0D0C">
            <w:fldChar w:fldCharType="end"/>
          </w:r>
        </w:sdtContent>
      </w:sdt>
      <w:r w:rsidR="00532530" w:rsidRPr="00BC0D0C">
        <w:t xml:space="preserve">. Prvenstveno je namenjen za razvoj na </w:t>
      </w:r>
      <w:r w:rsidR="00532530" w:rsidRPr="00BC0D0C">
        <w:rPr>
          <w:i/>
        </w:rPr>
        <w:t>Ethereum</w:t>
      </w:r>
      <w:r w:rsidR="00532530" w:rsidRPr="00BC0D0C">
        <w:t xml:space="preserve"> blokčejnu, ali ga je moguće upotrebiti u svim blokčejn sistemima koji su kompatibilni sa </w:t>
      </w:r>
      <w:r w:rsidR="00532530" w:rsidRPr="00BC0D0C">
        <w:rPr>
          <w:i/>
        </w:rPr>
        <w:t>Ethereum</w:t>
      </w:r>
      <w:r w:rsidR="00532530" w:rsidRPr="00BC0D0C">
        <w:t xml:space="preserve"> virtuelnom mašinom, odnosno kod kojih se u pozadini izvršava </w:t>
      </w:r>
      <w:r w:rsidR="00532530" w:rsidRPr="00BC0D0C">
        <w:rPr>
          <w:i/>
        </w:rPr>
        <w:t>EVM</w:t>
      </w:r>
      <w:r w:rsidR="00532530" w:rsidRPr="00BC0D0C">
        <w:t xml:space="preserve"> kod. </w:t>
      </w:r>
    </w:p>
    <w:p w:rsidR="00A2382A" w:rsidRPr="00BC0D0C" w:rsidRDefault="00A2382A" w:rsidP="00532530">
      <w:pPr>
        <w:jc w:val="both"/>
      </w:pPr>
      <w:r w:rsidRPr="00BC0D0C">
        <w:tab/>
      </w:r>
      <w:r w:rsidR="0074145F" w:rsidRPr="00BC0D0C">
        <w:t xml:space="preserve">Od dodatnih važnih odlika, između ostalog, treba naglasiti da je u </w:t>
      </w:r>
      <w:r w:rsidR="0074145F" w:rsidRPr="00BC0D0C">
        <w:rPr>
          <w:i/>
        </w:rPr>
        <w:t>Solidity</w:t>
      </w:r>
      <w:r w:rsidR="0074145F" w:rsidRPr="00BC0D0C">
        <w:t xml:space="preserve"> jeziku podržano statičko tipiziranje, odnosno promenljiva u toku svog života ne može menjati tip; takođe, postoji koncept nasleđivanja, biblioteka koje se mogu uključiti u projekat, kao i kompleksnih korisnički definisanih tipova </w:t>
      </w:r>
      <w:sdt>
        <w:sdtPr>
          <w:id w:val="1876727776"/>
          <w:citation/>
        </w:sdtPr>
        <w:sdtContent>
          <w:r w:rsidR="0074145F" w:rsidRPr="00BC0D0C">
            <w:fldChar w:fldCharType="begin"/>
          </w:r>
          <w:r w:rsidR="0074145F" w:rsidRPr="00BC0D0C">
            <w:instrText xml:space="preserve"> CITATION SolidityMainDocs \l 9242 </w:instrText>
          </w:r>
          <w:r w:rsidR="0074145F" w:rsidRPr="00BC0D0C">
            <w:fldChar w:fldCharType="separate"/>
          </w:r>
          <w:r w:rsidR="00C875F0">
            <w:rPr>
              <w:noProof/>
            </w:rPr>
            <w:t>[</w:t>
          </w:r>
          <w:hyperlink w:anchor="SolidityMainDocs" w:history="1">
            <w:r w:rsidR="00C875F0">
              <w:rPr>
                <w:rStyle w:val="TOCHeading"/>
                <w:noProof/>
              </w:rPr>
              <w:t>19</w:t>
            </w:r>
          </w:hyperlink>
          <w:r w:rsidR="00C875F0">
            <w:rPr>
              <w:noProof/>
            </w:rPr>
            <w:t>]</w:t>
          </w:r>
          <w:r w:rsidR="0074145F" w:rsidRPr="00BC0D0C">
            <w:fldChar w:fldCharType="end"/>
          </w:r>
        </w:sdtContent>
      </w:sdt>
      <w:r w:rsidR="0074145F" w:rsidRPr="00BC0D0C">
        <w:t>.</w:t>
      </w:r>
    </w:p>
    <w:p w:rsidR="00D26C75" w:rsidRPr="00BC0D0C" w:rsidRDefault="00D26C75" w:rsidP="00D26C75">
      <w:pPr>
        <w:jc w:val="both"/>
      </w:pPr>
      <w:r w:rsidRPr="00BC0D0C">
        <w:rPr>
          <w:iCs/>
        </w:rPr>
        <w:tab/>
        <w:t xml:space="preserve">Soliditiy </w:t>
      </w:r>
      <w:r w:rsidRPr="00BC0D0C">
        <w:t xml:space="preserve">nije težak za upotrebu, s obzirom na to da suštinski ne uvodi previše sintakse koja nije već poznata od ranije u drugim objektno orijentisanim jezicima. Glavni uticaj na sam izgled </w:t>
      </w:r>
      <w:r w:rsidRPr="00BC0D0C">
        <w:rPr>
          <w:i/>
        </w:rPr>
        <w:t>Solidity</w:t>
      </w:r>
      <w:r w:rsidRPr="00BC0D0C">
        <w:t xml:space="preserve"> jezika jeste sintaksa </w:t>
      </w:r>
      <w:r w:rsidRPr="00BC0D0C">
        <w:rPr>
          <w:i/>
        </w:rPr>
        <w:t xml:space="preserve">C++ </w:t>
      </w:r>
      <w:r w:rsidRPr="00BC0D0C">
        <w:t xml:space="preserve">jezika – način na koji se deklarišu promenljive, </w:t>
      </w:r>
      <w:r w:rsidRPr="00BC0D0C">
        <w:rPr>
          <w:i/>
        </w:rPr>
        <w:t>for</w:t>
      </w:r>
      <w:r w:rsidRPr="00BC0D0C">
        <w:t xml:space="preserve"> petlja, preklapanje funkcija, implicitna i eksplicitna konverzija tipa i još drugih stvari </w:t>
      </w:r>
      <w:sdt>
        <w:sdtPr>
          <w:id w:val="-1399209459"/>
          <w:citation/>
        </w:sdtPr>
        <w:sdtContent>
          <w:r w:rsidRPr="00BC0D0C">
            <w:fldChar w:fldCharType="begin"/>
          </w:r>
          <w:r w:rsidRPr="00BC0D0C">
            <w:instrText xml:space="preserve"> CITATION SolidityDocLanguageInfluence \l 9242 </w:instrText>
          </w:r>
          <w:r w:rsidRPr="00BC0D0C">
            <w:fldChar w:fldCharType="separate"/>
          </w:r>
          <w:r w:rsidR="00C875F0">
            <w:rPr>
              <w:noProof/>
            </w:rPr>
            <w:t>[</w:t>
          </w:r>
          <w:hyperlink w:anchor="SolidityDocLanguageInfluence" w:history="1">
            <w:r w:rsidR="00C875F0">
              <w:rPr>
                <w:rStyle w:val="TOCHeading"/>
                <w:noProof/>
              </w:rPr>
              <w:t>22</w:t>
            </w:r>
          </w:hyperlink>
          <w:r w:rsidR="00C875F0">
            <w:rPr>
              <w:noProof/>
            </w:rPr>
            <w:t>]</w:t>
          </w:r>
          <w:r w:rsidRPr="00BC0D0C">
            <w:fldChar w:fldCharType="end"/>
          </w:r>
        </w:sdtContent>
      </w:sdt>
      <w:r w:rsidRPr="00BC0D0C">
        <w:t>.</w:t>
      </w:r>
    </w:p>
    <w:p w:rsidR="00D26C75" w:rsidRPr="00BC0D0C" w:rsidRDefault="00D26C75" w:rsidP="00D26C75">
      <w:pPr>
        <w:jc w:val="both"/>
      </w:pPr>
      <w:r w:rsidRPr="00BC0D0C">
        <w:tab/>
        <w:t xml:space="preserve">Uticaj </w:t>
      </w:r>
      <w:r w:rsidRPr="00BC0D0C">
        <w:rPr>
          <w:i/>
        </w:rPr>
        <w:t>JavaScript</w:t>
      </w:r>
      <w:r w:rsidRPr="00BC0D0C">
        <w:t xml:space="preserve"> jezika u početku je bio veći, ali se u novijim verzijama uglavnom ogleda u ključnoj reči </w:t>
      </w:r>
      <w:r w:rsidRPr="00BC0D0C">
        <w:rPr>
          <w:i/>
        </w:rPr>
        <w:t>function</w:t>
      </w:r>
      <w:r w:rsidRPr="00BC0D0C">
        <w:t xml:space="preserve"> koja se koristi za definisanje funkcija i u načinu uključivanja eksternih biblioteka </w:t>
      </w:r>
      <w:sdt>
        <w:sdtPr>
          <w:id w:val="-833305553"/>
          <w:citation/>
        </w:sdtPr>
        <w:sdtContent>
          <w:r w:rsidRPr="00BC0D0C">
            <w:fldChar w:fldCharType="begin"/>
          </w:r>
          <w:r w:rsidRPr="00BC0D0C">
            <w:instrText xml:space="preserve"> CITATION SolidityDocLanguageInfluence \l 9242 </w:instrText>
          </w:r>
          <w:r w:rsidRPr="00BC0D0C">
            <w:fldChar w:fldCharType="separate"/>
          </w:r>
          <w:r w:rsidR="00C875F0">
            <w:rPr>
              <w:noProof/>
            </w:rPr>
            <w:t>[</w:t>
          </w:r>
          <w:hyperlink w:anchor="SolidityDocLanguageInfluence" w:history="1">
            <w:r w:rsidR="00C875F0">
              <w:rPr>
                <w:rStyle w:val="TOCHeading"/>
                <w:noProof/>
              </w:rPr>
              <w:t>22</w:t>
            </w:r>
          </w:hyperlink>
          <w:r w:rsidR="00C875F0">
            <w:rPr>
              <w:noProof/>
            </w:rPr>
            <w:t>]</w:t>
          </w:r>
          <w:r w:rsidRPr="00BC0D0C">
            <w:fldChar w:fldCharType="end"/>
          </w:r>
        </w:sdtContent>
      </w:sdt>
      <w:r w:rsidRPr="00BC0D0C">
        <w:t>.</w:t>
      </w:r>
    </w:p>
    <w:p w:rsidR="00D26C75" w:rsidRPr="00BC0D0C" w:rsidRDefault="00D26C75" w:rsidP="00D26C75">
      <w:pPr>
        <w:jc w:val="both"/>
      </w:pPr>
      <w:r w:rsidRPr="00BC0D0C">
        <w:tab/>
        <w:t xml:space="preserve">Uticaj </w:t>
      </w:r>
      <w:r w:rsidRPr="00BC0D0C">
        <w:rPr>
          <w:i/>
        </w:rPr>
        <w:t>Python</w:t>
      </w:r>
      <w:r w:rsidRPr="00BC0D0C">
        <w:t xml:space="preserve"> jezika se ogleda između ostalog u delovima logike nasleđivanja (višestruko nasleđivanje, ključna reč </w:t>
      </w:r>
      <w:r w:rsidRPr="00BC0D0C">
        <w:rPr>
          <w:i/>
        </w:rPr>
        <w:t>super</w:t>
      </w:r>
      <w:r w:rsidRPr="00BC0D0C">
        <w:t xml:space="preserve">), kao i u logici dodele i kopiranja vrednosnih i referentnih tipova podataka </w:t>
      </w:r>
      <w:sdt>
        <w:sdtPr>
          <w:id w:val="187338455"/>
          <w:citation/>
        </w:sdtPr>
        <w:sdtContent>
          <w:r w:rsidRPr="00BC0D0C">
            <w:fldChar w:fldCharType="begin"/>
          </w:r>
          <w:r w:rsidRPr="00BC0D0C">
            <w:instrText xml:space="preserve"> CITATION SolidityDocLanguageInfluence \l 9242 </w:instrText>
          </w:r>
          <w:r w:rsidRPr="00BC0D0C">
            <w:fldChar w:fldCharType="separate"/>
          </w:r>
          <w:r w:rsidR="00C875F0">
            <w:rPr>
              <w:noProof/>
            </w:rPr>
            <w:t>[</w:t>
          </w:r>
          <w:hyperlink w:anchor="SolidityDocLanguageInfluence" w:history="1">
            <w:r w:rsidR="00C875F0">
              <w:rPr>
                <w:rStyle w:val="TOCHeading"/>
                <w:noProof/>
              </w:rPr>
              <w:t>22</w:t>
            </w:r>
          </w:hyperlink>
          <w:r w:rsidR="00C875F0">
            <w:rPr>
              <w:noProof/>
            </w:rPr>
            <w:t>]</w:t>
          </w:r>
          <w:r w:rsidRPr="00BC0D0C">
            <w:fldChar w:fldCharType="end"/>
          </w:r>
        </w:sdtContent>
      </w:sdt>
      <w:r w:rsidRPr="00BC0D0C">
        <w:t>.</w:t>
      </w:r>
    </w:p>
    <w:p w:rsidR="00D26C75" w:rsidRPr="00BC0D0C" w:rsidRDefault="00D26C75" w:rsidP="00D26C75">
      <w:pPr>
        <w:jc w:val="both"/>
      </w:pPr>
      <w:r w:rsidRPr="00BC0D0C">
        <w:tab/>
        <w:t xml:space="preserve">Zvanična dokumentacija nudi detaljan vizuelni pregled sintaksnih i leksičkih pravila jezika prikazanih pomoću dijagrama </w:t>
      </w:r>
      <w:sdt>
        <w:sdtPr>
          <w:id w:val="-587307782"/>
          <w:citation/>
        </w:sdtPr>
        <w:sdtContent>
          <w:r w:rsidRPr="00BC0D0C">
            <w:fldChar w:fldCharType="begin"/>
          </w:r>
          <w:r w:rsidRPr="00BC0D0C">
            <w:instrText xml:space="preserve"> CITATION SolidityGrammarDocs \l 9242 </w:instrText>
          </w:r>
          <w:r w:rsidRPr="00BC0D0C">
            <w:fldChar w:fldCharType="separate"/>
          </w:r>
          <w:r w:rsidR="00C875F0">
            <w:rPr>
              <w:noProof/>
            </w:rPr>
            <w:t>[</w:t>
          </w:r>
          <w:hyperlink w:anchor="SolidityGrammarDocs" w:history="1">
            <w:r w:rsidR="00C875F0">
              <w:rPr>
                <w:rStyle w:val="TOCHeading"/>
                <w:noProof/>
              </w:rPr>
              <w:t>23</w:t>
            </w:r>
          </w:hyperlink>
          <w:r w:rsidR="00C875F0">
            <w:rPr>
              <w:noProof/>
            </w:rPr>
            <w:t>]</w:t>
          </w:r>
          <w:r w:rsidRPr="00BC0D0C">
            <w:fldChar w:fldCharType="end"/>
          </w:r>
        </w:sdtContent>
      </w:sdt>
      <w:r w:rsidRPr="00BC0D0C">
        <w:t>.</w:t>
      </w:r>
    </w:p>
    <w:p w:rsidR="00A2382A" w:rsidRPr="00BC0D0C" w:rsidRDefault="00D26C75" w:rsidP="00A2382A">
      <w:pPr>
        <w:pStyle w:val="Heading2"/>
      </w:pPr>
      <w:bookmarkStart w:id="21" w:name="_Toc114583907"/>
      <w:r w:rsidRPr="00BC0D0C">
        <w:t xml:space="preserve">Struktura pametnih ugovora pisanih u </w:t>
      </w:r>
      <w:r w:rsidRPr="00BC0D0C">
        <w:rPr>
          <w:i/>
        </w:rPr>
        <w:t>Solidity</w:t>
      </w:r>
      <w:r w:rsidRPr="00BC0D0C">
        <w:t xml:space="preserve"> programskom jeziku</w:t>
      </w:r>
      <w:bookmarkEnd w:id="21"/>
    </w:p>
    <w:p w:rsidR="00693E9B" w:rsidRPr="00BC0D0C" w:rsidRDefault="00532530" w:rsidP="00D26C75">
      <w:pPr>
        <w:jc w:val="both"/>
      </w:pPr>
      <w:r w:rsidRPr="00BC0D0C">
        <w:tab/>
      </w:r>
      <w:r w:rsidR="00E1074E" w:rsidRPr="00BC0D0C">
        <w:t>Glavn</w:t>
      </w:r>
      <w:r w:rsidR="000C06D0" w:rsidRPr="00BC0D0C">
        <w:t xml:space="preserve">i entitet u kodu pisanom u </w:t>
      </w:r>
      <w:r w:rsidR="000C06D0" w:rsidRPr="00BC0D0C">
        <w:rPr>
          <w:i/>
        </w:rPr>
        <w:t>Solidity</w:t>
      </w:r>
      <w:r w:rsidR="000C06D0" w:rsidRPr="00BC0D0C">
        <w:t xml:space="preserve"> jeziku jeste ugovor (eng. contract). Ugovor je nalik na </w:t>
      </w:r>
      <w:r w:rsidR="000C06D0" w:rsidRPr="00BC0D0C">
        <w:rPr>
          <w:i/>
        </w:rPr>
        <w:t>C++</w:t>
      </w:r>
      <w:r w:rsidR="000C06D0" w:rsidRPr="00BC0D0C">
        <w:t xml:space="preserve"> klasu, s obzirom na to da ima svoje članove – promenljive nalik na atribute koje čuvaju stanje ugovora, kao i funkcije nalik na </w:t>
      </w:r>
      <w:r w:rsidR="000C06D0" w:rsidRPr="00BC0D0C">
        <w:rPr>
          <w:i/>
        </w:rPr>
        <w:t>C++</w:t>
      </w:r>
      <w:r w:rsidR="000C06D0" w:rsidRPr="00BC0D0C">
        <w:t xml:space="preserve"> metode kojima se definiše ponašanje ugovora. Ugovor se definiše ključnom </w:t>
      </w:r>
      <w:r w:rsidR="000C06D0" w:rsidRPr="00BC0D0C">
        <w:lastRenderedPageBreak/>
        <w:t xml:space="preserve">rečju </w:t>
      </w:r>
      <w:r w:rsidR="000C06D0" w:rsidRPr="00BC0D0C">
        <w:rPr>
          <w:i/>
        </w:rPr>
        <w:t>contract</w:t>
      </w:r>
      <w:r w:rsidR="000C06D0" w:rsidRPr="00BC0D0C">
        <w:t xml:space="preserve"> nakon koje sledi ime ugovora praćeno parom vitičastih zagrada (</w:t>
      </w:r>
      <w:r w:rsidR="000C06D0" w:rsidRPr="00BC0D0C">
        <w:rPr>
          <w:i/>
        </w:rPr>
        <w:t>{}</w:t>
      </w:r>
      <w:r w:rsidR="000C06D0" w:rsidRPr="00BC0D0C">
        <w:t>) unutar kojih se definiše sadržaj ugovora, odnosno njegovi članovi.</w:t>
      </w:r>
      <w:r w:rsidR="00E1074E" w:rsidRPr="00BC0D0C">
        <w:t xml:space="preserve"> </w:t>
      </w:r>
      <w:r w:rsidR="00D26C75" w:rsidRPr="00BC0D0C">
        <w:t>U ovom poglavlju izvršen je pregled strukture</w:t>
      </w:r>
      <w:r w:rsidR="000C06D0" w:rsidRPr="00BC0D0C">
        <w:t xml:space="preserve"> sadržaja</w:t>
      </w:r>
      <w:r w:rsidR="00D26C75" w:rsidRPr="00BC0D0C">
        <w:t xml:space="preserve"> pametnih ugovora u </w:t>
      </w:r>
      <w:r w:rsidR="00D26C75" w:rsidRPr="00BC0D0C">
        <w:rPr>
          <w:i/>
        </w:rPr>
        <w:t>Solidity</w:t>
      </w:r>
      <w:r w:rsidR="00D26C75" w:rsidRPr="00BC0D0C">
        <w:t>-ju</w:t>
      </w:r>
      <w:r w:rsidR="00E1074E" w:rsidRPr="00BC0D0C">
        <w:t>,</w:t>
      </w:r>
      <w:r w:rsidR="00D26C75" w:rsidRPr="00BC0D0C">
        <w:t xml:space="preserve"> dokumentovan u </w:t>
      </w:r>
      <w:sdt>
        <w:sdtPr>
          <w:id w:val="1122729546"/>
          <w:citation/>
        </w:sdtPr>
        <w:sdtContent>
          <w:r w:rsidR="00D26C75" w:rsidRPr="00BC0D0C">
            <w:fldChar w:fldCharType="begin"/>
          </w:r>
          <w:r w:rsidR="00D26C75" w:rsidRPr="00BC0D0C">
            <w:instrText xml:space="preserve"> CITATION SolidityContractStructureDocs \l 9242  \m SolidityContractsDetailedDocs</w:instrText>
          </w:r>
          <w:r w:rsidR="00D26C75" w:rsidRPr="00BC0D0C">
            <w:fldChar w:fldCharType="separate"/>
          </w:r>
          <w:r w:rsidR="00C875F0">
            <w:rPr>
              <w:noProof/>
            </w:rPr>
            <w:t>[</w:t>
          </w:r>
          <w:hyperlink w:anchor="SolidityContractStructureDocs" w:history="1">
            <w:r w:rsidR="00C875F0">
              <w:rPr>
                <w:rStyle w:val="TOCHeading"/>
                <w:noProof/>
              </w:rPr>
              <w:t>24</w:t>
            </w:r>
          </w:hyperlink>
          <w:r w:rsidR="00C875F0">
            <w:rPr>
              <w:noProof/>
            </w:rPr>
            <w:t>,</w:t>
          </w:r>
          <w:hyperlink w:anchor="SolidityContractsDetailedDocs" w:history="1">
            <w:r w:rsidR="00C875F0">
              <w:rPr>
                <w:rStyle w:val="TOCHeading"/>
                <w:noProof/>
              </w:rPr>
              <w:t>25</w:t>
            </w:r>
          </w:hyperlink>
          <w:r w:rsidR="00C875F0">
            <w:rPr>
              <w:noProof/>
            </w:rPr>
            <w:t>]</w:t>
          </w:r>
          <w:r w:rsidR="00D26C75" w:rsidRPr="00BC0D0C">
            <w:fldChar w:fldCharType="end"/>
          </w:r>
        </w:sdtContent>
      </w:sdt>
      <w:r w:rsidR="00D26C75" w:rsidRPr="00BC0D0C">
        <w:t xml:space="preserve">. </w:t>
      </w:r>
    </w:p>
    <w:p w:rsidR="00E1074E" w:rsidRPr="00BC0D0C" w:rsidRDefault="00E1074E" w:rsidP="00E1074E">
      <w:pPr>
        <w:pStyle w:val="Heading3"/>
      </w:pPr>
      <w:bookmarkStart w:id="22" w:name="_Toc114583908"/>
      <w:r w:rsidRPr="00BC0D0C">
        <w:t>Promenljive stanja</w:t>
      </w:r>
      <w:bookmarkEnd w:id="22"/>
    </w:p>
    <w:p w:rsidR="000C06D0" w:rsidRPr="00BC0D0C" w:rsidRDefault="00E1074E" w:rsidP="00E1074E">
      <w:pPr>
        <w:jc w:val="both"/>
      </w:pPr>
      <w:r w:rsidRPr="00BC0D0C">
        <w:tab/>
        <w:t xml:space="preserve">Promenljive stanja (eng. </w:t>
      </w:r>
      <w:r w:rsidRPr="00BC0D0C">
        <w:rPr>
          <w:i/>
        </w:rPr>
        <w:t>state variables</w:t>
      </w:r>
      <w:r w:rsidRPr="00BC0D0C">
        <w:t xml:space="preserve">) su promenljive čija se vrednost trajno čuva u za to namenjenoj vrsti memorije (za više detalja o memorijskim lokacijama pogledati poglavlje </w:t>
      </w:r>
      <w:r w:rsidRPr="00BC0D0C">
        <w:fldChar w:fldCharType="begin"/>
      </w:r>
      <w:r w:rsidRPr="00BC0D0C">
        <w:instrText xml:space="preserve"> REF _Ref113997775 \r \h </w:instrText>
      </w:r>
      <w:r w:rsidRPr="00BC0D0C">
        <w:fldChar w:fldCharType="separate"/>
      </w:r>
      <w:r w:rsidRPr="00BC0D0C">
        <w:t>4.3</w:t>
      </w:r>
      <w:r w:rsidRPr="00BC0D0C">
        <w:fldChar w:fldCharType="end"/>
      </w:r>
      <w:r w:rsidRPr="00BC0D0C">
        <w:t xml:space="preserve">). </w:t>
      </w:r>
      <w:r w:rsidR="000C06D0" w:rsidRPr="00BC0D0C">
        <w:t xml:space="preserve">Oni predstavljaju pandan atributima u </w:t>
      </w:r>
      <w:r w:rsidR="000C06D0" w:rsidRPr="00BC0D0C">
        <w:rPr>
          <w:i/>
        </w:rPr>
        <w:t>C++</w:t>
      </w:r>
      <w:r w:rsidR="000C06D0" w:rsidRPr="00BC0D0C">
        <w:t xml:space="preserve"> klasi i, kao što im ime govori, čuvaju stanje ugovora. </w:t>
      </w:r>
      <w:r w:rsidRPr="00BC0D0C">
        <w:t>S obzirom na to da se vrednost ovih promenljivih mora trajno čuvati na blokčejnu</w:t>
      </w:r>
      <w:r w:rsidR="000C06D0" w:rsidRPr="00BC0D0C">
        <w:t xml:space="preserve">, one povećavaju cenu smeštanja ugovora na blokčejn mrežu, a izvršavanje funkcija ugovora koje barataju ovim promenljivama je skuplje od izvršavanja onih funkcija koje ne koriste promenljive stanja. </w:t>
      </w:r>
    </w:p>
    <w:p w:rsidR="000C06D0" w:rsidRPr="00BC0D0C" w:rsidRDefault="00891BB3" w:rsidP="00E1074E">
      <w:pPr>
        <w:jc w:val="both"/>
      </w:pPr>
      <w:r>
        <w:tab/>
        <w:t>Listing 4.1</w:t>
      </w:r>
      <w:r w:rsidR="000C06D0" w:rsidRPr="00BC0D0C">
        <w:t xml:space="preserve"> prikazuje primer definisane promenljive stanja unutar jednog pametnog ugovora. Kao i atributi u </w:t>
      </w:r>
      <w:r w:rsidR="000C06D0" w:rsidRPr="00BC0D0C">
        <w:rPr>
          <w:i/>
        </w:rPr>
        <w:t>C++</w:t>
      </w:r>
      <w:r w:rsidR="000C06D0" w:rsidRPr="00BC0D0C">
        <w:t xml:space="preserve"> klasama, i promenljive stanja mogu biti dekorisane modifikatorima pristupa, o kojima se detalji mogu naći u </w:t>
      </w:r>
      <w:sdt>
        <w:sdtPr>
          <w:id w:val="-2085281014"/>
          <w:citation/>
        </w:sdtPr>
        <w:sdtContent>
          <w:r w:rsidR="000C06D0" w:rsidRPr="00BC0D0C">
            <w:fldChar w:fldCharType="begin"/>
          </w:r>
          <w:r w:rsidR="000C06D0" w:rsidRPr="00BC0D0C">
            <w:instrText xml:space="preserve"> CITATION SolidityContractsDetailedDocs \l 9242 </w:instrText>
          </w:r>
          <w:r w:rsidR="000C06D0" w:rsidRPr="00BC0D0C">
            <w:fldChar w:fldCharType="separate"/>
          </w:r>
          <w:r w:rsidR="00C875F0">
            <w:rPr>
              <w:noProof/>
            </w:rPr>
            <w:t>[</w:t>
          </w:r>
          <w:hyperlink w:anchor="SolidityContractsDetailedDocs" w:history="1">
            <w:r w:rsidR="00C875F0">
              <w:rPr>
                <w:rStyle w:val="TOCHeading"/>
                <w:noProof/>
              </w:rPr>
              <w:t>25</w:t>
            </w:r>
          </w:hyperlink>
          <w:r w:rsidR="00C875F0">
            <w:rPr>
              <w:noProof/>
            </w:rPr>
            <w:t>]</w:t>
          </w:r>
          <w:r w:rsidR="000C06D0" w:rsidRPr="00BC0D0C">
            <w:fldChar w:fldCharType="end"/>
          </w:r>
        </w:sdtContent>
      </w:sdt>
      <w:r>
        <w:t>.</w:t>
      </w:r>
    </w:p>
    <w:p w:rsidR="000C06D0" w:rsidRPr="00BC0D0C" w:rsidRDefault="000C06D0" w:rsidP="00E1074E">
      <w:pPr>
        <w:jc w:val="both"/>
      </w:pPr>
    </w:p>
    <w:p w:rsidR="00E1074E" w:rsidRPr="00BC0D0C" w:rsidRDefault="000C06D0" w:rsidP="000C06D0">
      <w:pPr>
        <w:jc w:val="center"/>
      </w:pPr>
      <w:r w:rsidRPr="00BC0D0C">
        <w:object w:dxaOrig="9360" w:dyaOrig="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2pt" o:ole="">
            <v:imagedata r:id="rId15" o:title=""/>
          </v:shape>
          <o:OLEObject Type="Embed" ProgID="Word.OpenDocumentText.12" ShapeID="_x0000_i1025" DrawAspect="Content" ObjectID="_1725196758" r:id="rId16"/>
        </w:object>
      </w:r>
      <w:r w:rsidR="00891BB3" w:rsidRPr="00891BB3">
        <w:rPr>
          <w:i/>
        </w:rPr>
        <w:t>Listing 4</w:t>
      </w:r>
      <w:r w:rsidRPr="00891BB3">
        <w:rPr>
          <w:i/>
        </w:rPr>
        <w:t>.</w:t>
      </w:r>
      <w:r w:rsidR="00891BB3" w:rsidRPr="00891BB3">
        <w:rPr>
          <w:i/>
        </w:rPr>
        <w:t>1 –</w:t>
      </w:r>
      <w:r w:rsidRPr="00891BB3">
        <w:rPr>
          <w:i/>
        </w:rPr>
        <w:t xml:space="preserve"> Primer promenljive stanja u </w:t>
      </w:r>
      <w:r w:rsidR="003D0732" w:rsidRPr="00891BB3">
        <w:rPr>
          <w:i/>
        </w:rPr>
        <w:t xml:space="preserve">pametnom </w:t>
      </w:r>
      <w:r w:rsidRPr="00891BB3">
        <w:rPr>
          <w:i/>
        </w:rPr>
        <w:t>ugovoru</w:t>
      </w:r>
      <w:r w:rsidRPr="00BC0D0C">
        <w:t xml:space="preserve"> </w:t>
      </w:r>
      <w:sdt>
        <w:sdtPr>
          <w:id w:val="1769045985"/>
          <w:citation/>
        </w:sdtPr>
        <w:sdtContent>
          <w:r w:rsidRPr="00BC0D0C">
            <w:fldChar w:fldCharType="begin"/>
          </w:r>
          <w:r w:rsidRPr="00BC0D0C">
            <w:instrText xml:space="preserve"> CITATION SolidityContractStructureDocs \l 9242 </w:instrText>
          </w:r>
          <w:r w:rsidRPr="00BC0D0C">
            <w:fldChar w:fldCharType="separate"/>
          </w:r>
          <w:r w:rsidR="00C875F0">
            <w:rPr>
              <w:noProof/>
            </w:rPr>
            <w:t>[</w:t>
          </w:r>
          <w:hyperlink w:anchor="SolidityContractStructureDocs" w:history="1">
            <w:r w:rsidR="00C875F0">
              <w:rPr>
                <w:rStyle w:val="TOCHeading"/>
                <w:noProof/>
              </w:rPr>
              <w:t>24</w:t>
            </w:r>
          </w:hyperlink>
          <w:r w:rsidR="00C875F0">
            <w:rPr>
              <w:noProof/>
            </w:rPr>
            <w:t>]</w:t>
          </w:r>
          <w:r w:rsidRPr="00BC0D0C">
            <w:fldChar w:fldCharType="end"/>
          </w:r>
        </w:sdtContent>
      </w:sdt>
    </w:p>
    <w:p w:rsidR="003D0732" w:rsidRPr="00BC0D0C" w:rsidRDefault="003D0732" w:rsidP="003D0732">
      <w:pPr>
        <w:pStyle w:val="Heading3"/>
      </w:pPr>
      <w:bookmarkStart w:id="23" w:name="_Toc114583909"/>
      <w:r w:rsidRPr="00BC0D0C">
        <w:t>Funkcije</w:t>
      </w:r>
      <w:bookmarkEnd w:id="23"/>
    </w:p>
    <w:p w:rsidR="003D0732" w:rsidRPr="00BC0D0C" w:rsidRDefault="003D0732" w:rsidP="003D0732">
      <w:pPr>
        <w:jc w:val="both"/>
      </w:pPr>
      <w:r w:rsidRPr="00BC0D0C">
        <w:tab/>
        <w:t xml:space="preserve">Funkcije u </w:t>
      </w:r>
      <w:r w:rsidRPr="00BC0D0C">
        <w:rPr>
          <w:i/>
        </w:rPr>
        <w:t xml:space="preserve">Solidity </w:t>
      </w:r>
      <w:r w:rsidRPr="00BC0D0C">
        <w:t xml:space="preserve">jeziku definišu ponašanje pametnih ugovora. Ukoliko imaju odgovarajuću vidljivost (videti deo o vidljivosti funkcija u </w:t>
      </w:r>
      <w:sdt>
        <w:sdtPr>
          <w:id w:val="-729919064"/>
          <w:citation/>
        </w:sdtPr>
        <w:sdtContent>
          <w:r w:rsidRPr="00BC0D0C">
            <w:fldChar w:fldCharType="begin"/>
          </w:r>
          <w:r w:rsidRPr="00BC0D0C">
            <w:instrText xml:space="preserve"> CITATION SolidityContractsDetailedDocs \l 9242 </w:instrText>
          </w:r>
          <w:r w:rsidRPr="00BC0D0C">
            <w:fldChar w:fldCharType="separate"/>
          </w:r>
          <w:r w:rsidR="00C875F0">
            <w:rPr>
              <w:noProof/>
            </w:rPr>
            <w:t>[</w:t>
          </w:r>
          <w:hyperlink w:anchor="SolidityContractsDetailedDocs" w:history="1">
            <w:r w:rsidR="00C875F0">
              <w:rPr>
                <w:rStyle w:val="TOCHeading"/>
                <w:noProof/>
              </w:rPr>
              <w:t>25</w:t>
            </w:r>
          </w:hyperlink>
          <w:r w:rsidR="00C875F0">
            <w:rPr>
              <w:noProof/>
            </w:rPr>
            <w:t>]</w:t>
          </w:r>
          <w:r w:rsidRPr="00BC0D0C">
            <w:fldChar w:fldCharType="end"/>
          </w:r>
        </w:sdtContent>
      </w:sdt>
      <w:r w:rsidRPr="00BC0D0C">
        <w:t xml:space="preserve">), funkcije ugovora mogu biti pozvane iz spoljašnjeg sveta od strane korisnika ugovora. Definiciji funkcije prethodi ključna reč </w:t>
      </w:r>
      <w:r w:rsidRPr="00BC0D0C">
        <w:rPr>
          <w:i/>
        </w:rPr>
        <w:t>function</w:t>
      </w:r>
      <w:r w:rsidRPr="00BC0D0C">
        <w:t xml:space="preserve">, a kao i u </w:t>
      </w:r>
      <w:r w:rsidRPr="00BC0D0C">
        <w:rPr>
          <w:i/>
        </w:rPr>
        <w:t>C++</w:t>
      </w:r>
      <w:r w:rsidRPr="00BC0D0C">
        <w:t xml:space="preserve"> klasama, definisane su imenom, tipom i parametrima, a dekorisane su </w:t>
      </w:r>
      <w:r w:rsidR="002C1DC4" w:rsidRPr="00BC0D0C">
        <w:t xml:space="preserve">modifikatorima pristupa koji im određuju vidljivost </w:t>
      </w:r>
      <w:sdt>
        <w:sdtPr>
          <w:id w:val="-1196312173"/>
          <w:citation/>
        </w:sdtPr>
        <w:sdtContent>
          <w:r w:rsidR="002C1DC4" w:rsidRPr="00BC0D0C">
            <w:fldChar w:fldCharType="begin"/>
          </w:r>
          <w:r w:rsidR="002C1DC4" w:rsidRPr="00BC0D0C">
            <w:instrText xml:space="preserve"> CITATION SolidityContractsDetailedDocs \l 9242 </w:instrText>
          </w:r>
          <w:r w:rsidR="002C1DC4" w:rsidRPr="00BC0D0C">
            <w:fldChar w:fldCharType="separate"/>
          </w:r>
          <w:r w:rsidR="00C875F0">
            <w:rPr>
              <w:noProof/>
            </w:rPr>
            <w:t>[</w:t>
          </w:r>
          <w:hyperlink w:anchor="SolidityContractsDetailedDocs" w:history="1">
            <w:r w:rsidR="00C875F0">
              <w:rPr>
                <w:rStyle w:val="TOCHeading"/>
                <w:noProof/>
              </w:rPr>
              <w:t>25</w:t>
            </w:r>
          </w:hyperlink>
          <w:r w:rsidR="00C875F0">
            <w:rPr>
              <w:noProof/>
            </w:rPr>
            <w:t>]</w:t>
          </w:r>
          <w:r w:rsidR="002C1DC4" w:rsidRPr="00BC0D0C">
            <w:fldChar w:fldCharType="end"/>
          </w:r>
        </w:sdtContent>
      </w:sdt>
      <w:r w:rsidR="002C1DC4" w:rsidRPr="00BC0D0C">
        <w:t xml:space="preserve">. Listing </w:t>
      </w:r>
      <w:r w:rsidR="00891BB3">
        <w:t>4.</w:t>
      </w:r>
      <w:r w:rsidR="002C1DC4" w:rsidRPr="00BC0D0C">
        <w:t xml:space="preserve">2 prikazuje primer definicije funkcija u pametnom ugovoru. U primeru se nalaze dve funkcije – </w:t>
      </w:r>
      <w:r w:rsidR="002C1DC4" w:rsidRPr="00BC0D0C">
        <w:rPr>
          <w:i/>
        </w:rPr>
        <w:t>bid,</w:t>
      </w:r>
      <w:r w:rsidR="002C1DC4" w:rsidRPr="00BC0D0C">
        <w:t xml:space="preserve"> unutar ugovora, kao i </w:t>
      </w:r>
      <w:r w:rsidR="002C1DC4" w:rsidRPr="00BC0D0C">
        <w:rPr>
          <w:i/>
        </w:rPr>
        <w:t>helper</w:t>
      </w:r>
      <w:r w:rsidR="002C1DC4" w:rsidRPr="00BC0D0C">
        <w:t xml:space="preserve"> van ugovora. Funkcije definisane van ugovora razlikuju se po tome što nemaju pristup promenljivoj </w:t>
      </w:r>
      <w:r w:rsidR="002C1DC4" w:rsidRPr="00BC0D0C">
        <w:rPr>
          <w:i/>
        </w:rPr>
        <w:t>this</w:t>
      </w:r>
      <w:r w:rsidR="002C1DC4" w:rsidRPr="00BC0D0C">
        <w:t xml:space="preserve">, promenljivama stanja i drugim funkcijama definisanim unutar nekog ugovora. </w:t>
      </w:r>
    </w:p>
    <w:p w:rsidR="002C1DC4" w:rsidRPr="00BC0D0C" w:rsidRDefault="002C1DC4" w:rsidP="003D0732">
      <w:pPr>
        <w:jc w:val="both"/>
      </w:pPr>
    </w:p>
    <w:p w:rsidR="002C1DC4" w:rsidRPr="00BC0D0C" w:rsidRDefault="002C1DC4" w:rsidP="002C1DC4">
      <w:pPr>
        <w:jc w:val="center"/>
      </w:pPr>
      <w:r w:rsidRPr="00BC0D0C">
        <w:object w:dxaOrig="9360" w:dyaOrig="2108">
          <v:shape id="_x0000_i1026" type="#_x0000_t75" style="width:468pt;height:105.85pt" o:ole="">
            <v:imagedata r:id="rId17" o:title=""/>
          </v:shape>
          <o:OLEObject Type="Embed" ProgID="Word.OpenDocumentText.12" ShapeID="_x0000_i1026" DrawAspect="Content" ObjectID="_1725196759" r:id="rId18"/>
        </w:object>
      </w:r>
      <w:r w:rsidRPr="00891BB3">
        <w:rPr>
          <w:i/>
        </w:rPr>
        <w:t xml:space="preserve">Listing </w:t>
      </w:r>
      <w:r w:rsidR="00891BB3" w:rsidRPr="00891BB3">
        <w:rPr>
          <w:i/>
        </w:rPr>
        <w:t>4.2 –</w:t>
      </w:r>
      <w:r w:rsidRPr="00891BB3">
        <w:rPr>
          <w:i/>
        </w:rPr>
        <w:t xml:space="preserve"> Primer funkcija u pametnom ugovoru</w:t>
      </w:r>
      <w:r w:rsidRPr="00BC0D0C">
        <w:t xml:space="preserve"> </w:t>
      </w:r>
      <w:sdt>
        <w:sdtPr>
          <w:id w:val="-1601094843"/>
          <w:citation/>
        </w:sdtPr>
        <w:sdtContent>
          <w:r w:rsidRPr="00BC0D0C">
            <w:fldChar w:fldCharType="begin"/>
          </w:r>
          <w:r w:rsidRPr="00BC0D0C">
            <w:instrText xml:space="preserve"> CITATION SolidityContractStructureDocs \l 9242 </w:instrText>
          </w:r>
          <w:r w:rsidRPr="00BC0D0C">
            <w:fldChar w:fldCharType="separate"/>
          </w:r>
          <w:r w:rsidR="00C875F0">
            <w:rPr>
              <w:noProof/>
            </w:rPr>
            <w:t>[</w:t>
          </w:r>
          <w:hyperlink w:anchor="SolidityContractStructureDocs" w:history="1">
            <w:r w:rsidR="00C875F0">
              <w:rPr>
                <w:rStyle w:val="TOCHeading"/>
                <w:noProof/>
              </w:rPr>
              <w:t>24</w:t>
            </w:r>
          </w:hyperlink>
          <w:r w:rsidR="00C875F0">
            <w:rPr>
              <w:noProof/>
            </w:rPr>
            <w:t>]</w:t>
          </w:r>
          <w:r w:rsidRPr="00BC0D0C">
            <w:fldChar w:fldCharType="end"/>
          </w:r>
        </w:sdtContent>
      </w:sdt>
    </w:p>
    <w:p w:rsidR="002C1DC4" w:rsidRPr="00BC0D0C" w:rsidRDefault="002C1DC4" w:rsidP="002C1DC4">
      <w:pPr>
        <w:pStyle w:val="Heading3"/>
      </w:pPr>
      <w:bookmarkStart w:id="24" w:name="_Toc114583910"/>
      <w:r w:rsidRPr="00BC0D0C">
        <w:lastRenderedPageBreak/>
        <w:t>Modifikatori funkcija</w:t>
      </w:r>
      <w:bookmarkEnd w:id="24"/>
    </w:p>
    <w:p w:rsidR="002C1DC4" w:rsidRPr="00BC0D0C" w:rsidRDefault="002C1DC4" w:rsidP="00AD481D">
      <w:pPr>
        <w:jc w:val="both"/>
      </w:pPr>
      <w:r w:rsidRPr="00BC0D0C">
        <w:tab/>
        <w:t xml:space="preserve">Modifikatori funkcija (eng. </w:t>
      </w:r>
      <w:r w:rsidRPr="00BC0D0C">
        <w:rPr>
          <w:i/>
        </w:rPr>
        <w:t>function modifiers</w:t>
      </w:r>
      <w:r w:rsidR="00AD481D" w:rsidRPr="00BC0D0C">
        <w:t>) se koriste da prošire logiku funkcije, odnosno da je dekorišu. Često se koriste da se proveri neki uslov pri izvršavanju funkcije. Modifikatori su po sintaksi poprilično nalik funkcijam</w:t>
      </w:r>
      <w:r w:rsidR="00891BB3">
        <w:t>a. Glavna razlika</w:t>
      </w:r>
      <w:r w:rsidR="00AD481D" w:rsidRPr="00BC0D0C">
        <w:t xml:space="preserve"> je ta što se koristi ključna reč </w:t>
      </w:r>
      <w:r w:rsidR="00AD481D" w:rsidRPr="00BC0D0C">
        <w:rPr>
          <w:i/>
        </w:rPr>
        <w:t>modifier</w:t>
      </w:r>
      <w:r w:rsidR="00AD481D" w:rsidRPr="00BC0D0C">
        <w:t xml:space="preserve"> umesto </w:t>
      </w:r>
      <w:r w:rsidR="00AD481D" w:rsidRPr="00BC0D0C">
        <w:rPr>
          <w:i/>
        </w:rPr>
        <w:t>function</w:t>
      </w:r>
      <w:r w:rsidR="00AD481D" w:rsidRPr="00BC0D0C">
        <w:t xml:space="preserve">, kao i to što se unutar tela modifikatora koristi ključna reč koja se sastoji od jednog karaktera – donje crte. Donja crta definiše mesto na koje se umeće kod modifikovane funkcije. Praktično, bilo gde u telu modifikatora moguće je umetnuti kod funkcije i time odrediti kada će se funkcija izvršiti. Listing </w:t>
      </w:r>
      <w:r w:rsidR="00891BB3">
        <w:t>4.</w:t>
      </w:r>
      <w:r w:rsidR="00AD481D" w:rsidRPr="00BC0D0C">
        <w:t xml:space="preserve">3 prikazuje primer modifikatora čiji se ceo kod izvršava pre koda same funkcije. </w:t>
      </w:r>
      <w:r w:rsidR="00891BB3" w:rsidRPr="00BC0D0C">
        <w:t xml:space="preserve">Funkcija </w:t>
      </w:r>
      <w:r w:rsidR="00891BB3" w:rsidRPr="00BC0D0C">
        <w:rPr>
          <w:i/>
        </w:rPr>
        <w:t>require</w:t>
      </w:r>
      <w:r w:rsidR="00891BB3" w:rsidRPr="00BC0D0C">
        <w:t xml:space="preserve"> je ugrađena funkcija koja ispituje prosleđen uslov i prekida izvršavanje funkcije ukoliko uslov nije ispunjen </w:t>
      </w:r>
      <w:sdt>
        <w:sdtPr>
          <w:id w:val="-661618697"/>
          <w:citation/>
        </w:sdtPr>
        <w:sdtContent>
          <w:r w:rsidR="00891BB3" w:rsidRPr="00BC0D0C">
            <w:fldChar w:fldCharType="begin"/>
          </w:r>
          <w:r w:rsidR="00891BB3" w:rsidRPr="00BC0D0C">
            <w:instrText xml:space="preserve"> CITATION Doc \l 9242 </w:instrText>
          </w:r>
          <w:r w:rsidR="00891BB3" w:rsidRPr="00BC0D0C">
            <w:fldChar w:fldCharType="separate"/>
          </w:r>
          <w:r w:rsidR="00C875F0">
            <w:rPr>
              <w:noProof/>
            </w:rPr>
            <w:t>[</w:t>
          </w:r>
          <w:hyperlink w:anchor="Doc" w:history="1">
            <w:r w:rsidR="00C875F0">
              <w:rPr>
                <w:rStyle w:val="TOCHeading"/>
                <w:noProof/>
              </w:rPr>
              <w:t>26</w:t>
            </w:r>
          </w:hyperlink>
          <w:r w:rsidR="00C875F0">
            <w:rPr>
              <w:noProof/>
            </w:rPr>
            <w:t>]</w:t>
          </w:r>
          <w:r w:rsidR="00891BB3" w:rsidRPr="00BC0D0C">
            <w:fldChar w:fldCharType="end"/>
          </w:r>
        </w:sdtContent>
      </w:sdt>
      <w:r w:rsidR="00891BB3" w:rsidRPr="00BC0D0C">
        <w:t>.</w:t>
      </w:r>
    </w:p>
    <w:p w:rsidR="00AD481D" w:rsidRPr="00BC0D0C" w:rsidRDefault="00AD481D" w:rsidP="00AD481D">
      <w:pPr>
        <w:jc w:val="both"/>
      </w:pPr>
    </w:p>
    <w:p w:rsidR="00A37A78" w:rsidRPr="00BC0D0C" w:rsidRDefault="00AD481D" w:rsidP="00891BB3">
      <w:pPr>
        <w:jc w:val="center"/>
      </w:pPr>
      <w:r w:rsidRPr="00BC0D0C">
        <w:object w:dxaOrig="9360" w:dyaOrig="3161">
          <v:shape id="_x0000_i1027" type="#_x0000_t75" style="width:468pt;height:157.7pt" o:ole="">
            <v:imagedata r:id="rId19" o:title=""/>
          </v:shape>
          <o:OLEObject Type="Embed" ProgID="Word.OpenDocumentText.12" ShapeID="_x0000_i1027" DrawAspect="Content" ObjectID="_1725196760" r:id="rId20"/>
        </w:object>
      </w:r>
      <w:r w:rsidRPr="00891BB3">
        <w:rPr>
          <w:i/>
        </w:rPr>
        <w:t xml:space="preserve">Listing </w:t>
      </w:r>
      <w:r w:rsidR="00891BB3" w:rsidRPr="00891BB3">
        <w:rPr>
          <w:i/>
        </w:rPr>
        <w:t>4.</w:t>
      </w:r>
      <w:r w:rsidRPr="00891BB3">
        <w:rPr>
          <w:i/>
        </w:rPr>
        <w:t>3</w:t>
      </w:r>
      <w:r w:rsidR="00891BB3" w:rsidRPr="00891BB3">
        <w:rPr>
          <w:i/>
        </w:rPr>
        <w:t xml:space="preserve"> – </w:t>
      </w:r>
      <w:r w:rsidRPr="00891BB3">
        <w:rPr>
          <w:i/>
        </w:rPr>
        <w:t xml:space="preserve"> </w:t>
      </w:r>
      <w:r w:rsidR="00A37A78" w:rsidRPr="00891BB3">
        <w:rPr>
          <w:i/>
        </w:rPr>
        <w:t>Primer modifikatora u pametnom ugovoru</w:t>
      </w:r>
      <w:r w:rsidR="00A37A78" w:rsidRPr="00BC0D0C">
        <w:t xml:space="preserve"> </w:t>
      </w:r>
      <w:sdt>
        <w:sdtPr>
          <w:id w:val="1710606351"/>
          <w:citation/>
        </w:sdtPr>
        <w:sdtContent>
          <w:r w:rsidR="00A37A78" w:rsidRPr="00BC0D0C">
            <w:fldChar w:fldCharType="begin"/>
          </w:r>
          <w:r w:rsidR="00A37A78" w:rsidRPr="00BC0D0C">
            <w:instrText xml:space="preserve"> CITATION SolidityContractStructureDocs \l 9242 </w:instrText>
          </w:r>
          <w:r w:rsidR="00A37A78" w:rsidRPr="00BC0D0C">
            <w:fldChar w:fldCharType="separate"/>
          </w:r>
          <w:r w:rsidR="00C875F0">
            <w:rPr>
              <w:noProof/>
            </w:rPr>
            <w:t>[</w:t>
          </w:r>
          <w:hyperlink w:anchor="SolidityContractStructureDocs" w:history="1">
            <w:r w:rsidR="00C875F0">
              <w:rPr>
                <w:rStyle w:val="TOCHeading"/>
                <w:noProof/>
              </w:rPr>
              <w:t>24</w:t>
            </w:r>
          </w:hyperlink>
          <w:r w:rsidR="00C875F0">
            <w:rPr>
              <w:noProof/>
            </w:rPr>
            <w:t>]</w:t>
          </w:r>
          <w:r w:rsidR="00A37A78" w:rsidRPr="00BC0D0C">
            <w:fldChar w:fldCharType="end"/>
          </w:r>
        </w:sdtContent>
      </w:sdt>
    </w:p>
    <w:p w:rsidR="00A37A78" w:rsidRPr="00BC0D0C" w:rsidRDefault="00A37A78" w:rsidP="00A37A78">
      <w:pPr>
        <w:pStyle w:val="Heading3"/>
      </w:pPr>
      <w:bookmarkStart w:id="25" w:name="_Toc114583911"/>
      <w:r w:rsidRPr="00BC0D0C">
        <w:t>Događaji i greške</w:t>
      </w:r>
      <w:bookmarkEnd w:id="25"/>
    </w:p>
    <w:p w:rsidR="00A37A78" w:rsidRPr="00BC0D0C" w:rsidRDefault="00A37A78" w:rsidP="00A37A78">
      <w:pPr>
        <w:jc w:val="both"/>
      </w:pPr>
      <w:r w:rsidRPr="00BC0D0C">
        <w:tab/>
        <w:t xml:space="preserve">Događaji i greške (eng. </w:t>
      </w:r>
      <w:r w:rsidRPr="00BC0D0C">
        <w:rPr>
          <w:i/>
        </w:rPr>
        <w:t>errors and events</w:t>
      </w:r>
      <w:r w:rsidRPr="00BC0D0C">
        <w:t xml:space="preserve">) se mogu nazvati korisnički orijentisanim entitetima </w:t>
      </w:r>
      <w:r w:rsidRPr="00BC0D0C">
        <w:rPr>
          <w:i/>
        </w:rPr>
        <w:t>Solidity</w:t>
      </w:r>
      <w:r w:rsidRPr="00BC0D0C">
        <w:t xml:space="preserve"> jezika. </w:t>
      </w:r>
    </w:p>
    <w:p w:rsidR="00A37A78" w:rsidRPr="00BC0D0C" w:rsidRDefault="00A37A78" w:rsidP="00A37A78">
      <w:pPr>
        <w:jc w:val="both"/>
      </w:pPr>
      <w:r w:rsidRPr="00BC0D0C">
        <w:tab/>
        <w:t xml:space="preserve">Događaji se koriste </w:t>
      </w:r>
      <w:r w:rsidR="00411808" w:rsidRPr="00BC0D0C">
        <w:t xml:space="preserve">da pruže korisniku koji ih osluškuje uvid u dešavanja unutar ugovora. Listing </w:t>
      </w:r>
      <w:r w:rsidR="00891BB3">
        <w:t>4.</w:t>
      </w:r>
      <w:r w:rsidR="00411808" w:rsidRPr="00BC0D0C">
        <w:t>4 prikazuje primer definisanja i emitovanja događaja.</w:t>
      </w:r>
    </w:p>
    <w:p w:rsidR="00411808" w:rsidRPr="00BC0D0C" w:rsidRDefault="00A37A78" w:rsidP="00A37A78">
      <w:pPr>
        <w:jc w:val="both"/>
      </w:pPr>
      <w:r w:rsidRPr="00BC0D0C">
        <w:tab/>
        <w:t xml:space="preserve">Greške se koriste u kombinaciji sa ugrađenom </w:t>
      </w:r>
      <w:r w:rsidRPr="00BC0D0C">
        <w:rPr>
          <w:i/>
        </w:rPr>
        <w:t>revert</w:t>
      </w:r>
      <w:r w:rsidRPr="00BC0D0C">
        <w:t xml:space="preserve"> </w:t>
      </w:r>
      <w:r w:rsidR="00411808" w:rsidRPr="00BC0D0C">
        <w:t>instrukcijom</w:t>
      </w:r>
      <w:r w:rsidRPr="00BC0D0C">
        <w:t xml:space="preserve"> koja prekida izvršenje funkcije</w:t>
      </w:r>
      <w:r w:rsidR="00411808" w:rsidRPr="00BC0D0C">
        <w:t xml:space="preserve"> u kojoj se nalazi</w:t>
      </w:r>
      <w:r w:rsidR="00891BB3">
        <w:t>, poništava promene stanja</w:t>
      </w:r>
      <w:r w:rsidRPr="00BC0D0C">
        <w:t xml:space="preserve"> do tada izvršene u </w:t>
      </w:r>
      <w:r w:rsidR="00411808" w:rsidRPr="00BC0D0C">
        <w:t xml:space="preserve">toj </w:t>
      </w:r>
      <w:r w:rsidRPr="00BC0D0C">
        <w:t xml:space="preserve">funkciji i vraća korisniku ugovora koji je pozvao funkciju grešku koja je prosleđena </w:t>
      </w:r>
      <w:r w:rsidRPr="00BC0D0C">
        <w:rPr>
          <w:i/>
        </w:rPr>
        <w:t>revert</w:t>
      </w:r>
      <w:r w:rsidRPr="00BC0D0C">
        <w:t xml:space="preserve"> </w:t>
      </w:r>
      <w:r w:rsidR="00411808" w:rsidRPr="00BC0D0C">
        <w:t>instrukciji</w:t>
      </w:r>
      <w:r w:rsidRPr="00BC0D0C">
        <w:t>.</w:t>
      </w:r>
      <w:r w:rsidR="00411808" w:rsidRPr="00BC0D0C">
        <w:t xml:space="preserve"> Listing </w:t>
      </w:r>
      <w:r w:rsidR="00891BB3">
        <w:t>4.</w:t>
      </w:r>
      <w:r w:rsidR="00411808" w:rsidRPr="00BC0D0C">
        <w:t>5 prikazuje primer baratanja greškama u pametnim ugovorima.</w:t>
      </w:r>
    </w:p>
    <w:p w:rsidR="00A37A78" w:rsidRPr="00BC0D0C" w:rsidRDefault="00411808" w:rsidP="00A37A78">
      <w:pPr>
        <w:jc w:val="both"/>
      </w:pPr>
      <w:r w:rsidRPr="00BC0D0C">
        <w:tab/>
        <w:t xml:space="preserve">Način na koji se događaji i greške mogu osluškivati iz drugih programskih jezika i njihovih biblioteka koje se koriste za interakciju sa </w:t>
      </w:r>
      <w:r w:rsidRPr="00BC0D0C">
        <w:rPr>
          <w:i/>
        </w:rPr>
        <w:t>Ethereum</w:t>
      </w:r>
      <w:r w:rsidRPr="00BC0D0C">
        <w:t xml:space="preserve"> mrežom izlaze izvan opsega ovog rada.</w:t>
      </w:r>
    </w:p>
    <w:p w:rsidR="00411808" w:rsidRPr="00BC0D0C" w:rsidRDefault="00411808" w:rsidP="00A37A78">
      <w:pPr>
        <w:jc w:val="both"/>
      </w:pPr>
    </w:p>
    <w:p w:rsidR="00411808" w:rsidRPr="00BC0D0C" w:rsidRDefault="00411808" w:rsidP="00411808">
      <w:pPr>
        <w:jc w:val="center"/>
      </w:pPr>
      <w:r w:rsidRPr="00BC0D0C">
        <w:object w:dxaOrig="9360" w:dyaOrig="1686">
          <v:shape id="_x0000_i1028" type="#_x0000_t75" style="width:468pt;height:84.85pt" o:ole="">
            <v:imagedata r:id="rId21" o:title=""/>
          </v:shape>
          <o:OLEObject Type="Embed" ProgID="Word.OpenDocumentText.12" ShapeID="_x0000_i1028" DrawAspect="Content" ObjectID="_1725196761" r:id="rId22"/>
        </w:object>
      </w:r>
      <w:r w:rsidRPr="00891BB3">
        <w:rPr>
          <w:i/>
        </w:rPr>
        <w:t>Listing 4.</w:t>
      </w:r>
      <w:r w:rsidR="00891BB3" w:rsidRPr="00891BB3">
        <w:rPr>
          <w:i/>
        </w:rPr>
        <w:t>4 –</w:t>
      </w:r>
      <w:r w:rsidRPr="00891BB3">
        <w:rPr>
          <w:i/>
        </w:rPr>
        <w:t xml:space="preserve"> Primer događaja u pametnom ugovoru</w:t>
      </w:r>
      <w:r w:rsidRPr="00BC0D0C">
        <w:t xml:space="preserve"> </w:t>
      </w:r>
      <w:sdt>
        <w:sdtPr>
          <w:id w:val="589979561"/>
          <w:citation/>
        </w:sdtPr>
        <w:sdtContent>
          <w:r w:rsidRPr="00BC0D0C">
            <w:fldChar w:fldCharType="begin"/>
          </w:r>
          <w:r w:rsidRPr="00BC0D0C">
            <w:instrText xml:space="preserve"> CITATION SolidityContractStructureDocs \l 9242 </w:instrText>
          </w:r>
          <w:r w:rsidRPr="00BC0D0C">
            <w:fldChar w:fldCharType="separate"/>
          </w:r>
          <w:r w:rsidR="00C875F0">
            <w:rPr>
              <w:noProof/>
            </w:rPr>
            <w:t>[</w:t>
          </w:r>
          <w:hyperlink w:anchor="SolidityContractStructureDocs" w:history="1">
            <w:r w:rsidR="00C875F0">
              <w:rPr>
                <w:rStyle w:val="TOCHeading"/>
                <w:noProof/>
              </w:rPr>
              <w:t>24</w:t>
            </w:r>
          </w:hyperlink>
          <w:r w:rsidR="00C875F0">
            <w:rPr>
              <w:noProof/>
            </w:rPr>
            <w:t>]</w:t>
          </w:r>
          <w:r w:rsidRPr="00BC0D0C">
            <w:fldChar w:fldCharType="end"/>
          </w:r>
        </w:sdtContent>
      </w:sdt>
    </w:p>
    <w:p w:rsidR="00411808" w:rsidRPr="00BC0D0C" w:rsidRDefault="00411808" w:rsidP="00411808">
      <w:pPr>
        <w:jc w:val="center"/>
      </w:pPr>
    </w:p>
    <w:p w:rsidR="00411808" w:rsidRPr="00BC0D0C" w:rsidRDefault="00411808" w:rsidP="00411808">
      <w:pPr>
        <w:jc w:val="center"/>
      </w:pPr>
      <w:r w:rsidRPr="00BC0D0C">
        <w:object w:dxaOrig="9360" w:dyaOrig="3161">
          <v:shape id="_x0000_i1029" type="#_x0000_t75" style="width:468pt;height:157.7pt" o:ole="">
            <v:imagedata r:id="rId23" o:title=""/>
          </v:shape>
          <o:OLEObject Type="Embed" ProgID="Word.OpenDocumentText.12" ShapeID="_x0000_i1029" DrawAspect="Content" ObjectID="_1725196762" r:id="rId24"/>
        </w:object>
      </w:r>
      <w:r w:rsidR="00891BB3" w:rsidRPr="00891BB3">
        <w:rPr>
          <w:i/>
        </w:rPr>
        <w:t>Listing 4</w:t>
      </w:r>
      <w:r w:rsidRPr="00891BB3">
        <w:rPr>
          <w:i/>
        </w:rPr>
        <w:t>.</w:t>
      </w:r>
      <w:r w:rsidR="00891BB3" w:rsidRPr="00891BB3">
        <w:rPr>
          <w:i/>
        </w:rPr>
        <w:t>5 –</w:t>
      </w:r>
      <w:r w:rsidRPr="00891BB3">
        <w:rPr>
          <w:i/>
        </w:rPr>
        <w:t xml:space="preserve"> Primer greške u pametnom ugovoru</w:t>
      </w:r>
      <w:r w:rsidRPr="00BC0D0C">
        <w:t xml:space="preserve"> </w:t>
      </w:r>
      <w:sdt>
        <w:sdtPr>
          <w:id w:val="2040383993"/>
          <w:citation/>
        </w:sdtPr>
        <w:sdtContent>
          <w:r w:rsidRPr="00BC0D0C">
            <w:fldChar w:fldCharType="begin"/>
          </w:r>
          <w:r w:rsidRPr="00BC0D0C">
            <w:instrText xml:space="preserve"> CITATION SolidityContractStructureDocs \l 9242 </w:instrText>
          </w:r>
          <w:r w:rsidRPr="00BC0D0C">
            <w:fldChar w:fldCharType="separate"/>
          </w:r>
          <w:r w:rsidR="00C875F0">
            <w:rPr>
              <w:noProof/>
            </w:rPr>
            <w:t>[</w:t>
          </w:r>
          <w:hyperlink w:anchor="SolidityContractStructureDocs" w:history="1">
            <w:r w:rsidR="00C875F0">
              <w:rPr>
                <w:rStyle w:val="TOCHeading"/>
                <w:noProof/>
              </w:rPr>
              <w:t>24</w:t>
            </w:r>
          </w:hyperlink>
          <w:r w:rsidR="00C875F0">
            <w:rPr>
              <w:noProof/>
            </w:rPr>
            <w:t>]</w:t>
          </w:r>
          <w:r w:rsidRPr="00BC0D0C">
            <w:fldChar w:fldCharType="end"/>
          </w:r>
        </w:sdtContent>
      </w:sdt>
    </w:p>
    <w:p w:rsidR="00411808" w:rsidRPr="00BC0D0C" w:rsidRDefault="0063246F" w:rsidP="0063246F">
      <w:pPr>
        <w:pStyle w:val="Heading3"/>
      </w:pPr>
      <w:bookmarkStart w:id="26" w:name="_Toc114583912"/>
      <w:r w:rsidRPr="00BC0D0C">
        <w:t>Strukture i enumeracije</w:t>
      </w:r>
      <w:bookmarkEnd w:id="26"/>
    </w:p>
    <w:p w:rsidR="0063246F" w:rsidRPr="00BC0D0C" w:rsidRDefault="0063246F" w:rsidP="0063246F">
      <w:pPr>
        <w:jc w:val="both"/>
      </w:pPr>
      <w:r w:rsidRPr="00BC0D0C">
        <w:tab/>
        <w:t xml:space="preserve">Strukture i enumeracije su vrste korisnički definisanih tipova u </w:t>
      </w:r>
      <w:r w:rsidRPr="00BC0D0C">
        <w:rPr>
          <w:i/>
        </w:rPr>
        <w:t>Solidity</w:t>
      </w:r>
      <w:r w:rsidRPr="00BC0D0C">
        <w:t xml:space="preserve"> jeziku. Strukture grupišu više vrednosti različitih tipova, dok enumeracije definišu konačan skup vrednosti koje promenljive tipa te enumeracije mogu da imaju. Vrednosti članova enumeracije su podrazumevano celobrojnog tipa (kao i u </w:t>
      </w:r>
      <w:r w:rsidRPr="00BC0D0C">
        <w:rPr>
          <w:i/>
        </w:rPr>
        <w:t xml:space="preserve">C++ </w:t>
      </w:r>
      <w:r w:rsidRPr="00BC0D0C">
        <w:t xml:space="preserve">jeziku). </w:t>
      </w:r>
    </w:p>
    <w:p w:rsidR="0063246F" w:rsidRPr="00BC0D0C" w:rsidRDefault="0063246F" w:rsidP="0063246F">
      <w:pPr>
        <w:jc w:val="both"/>
      </w:pPr>
      <w:r w:rsidRPr="00BC0D0C">
        <w:tab/>
        <w:t xml:space="preserve">Listing </w:t>
      </w:r>
      <w:r w:rsidR="00F464EC">
        <w:t>4.</w:t>
      </w:r>
      <w:r w:rsidRPr="00BC0D0C">
        <w:t>6 prikazuje primer definisanja strukture. Strukture mogu biti definisane i unutar i van ugovora. Jedina razlika je što je strukura van ugovora vidljiva većem broju ugovora, dok je u suprotnom vidljiva samo ugovoru kojem pripada.</w:t>
      </w:r>
    </w:p>
    <w:p w:rsidR="0063246F" w:rsidRPr="00BC0D0C" w:rsidRDefault="0063246F" w:rsidP="0063246F">
      <w:pPr>
        <w:jc w:val="both"/>
      </w:pPr>
      <w:r w:rsidRPr="00BC0D0C">
        <w:tab/>
        <w:t xml:space="preserve">Listing </w:t>
      </w:r>
      <w:r w:rsidR="00F464EC">
        <w:t>4.</w:t>
      </w:r>
      <w:r w:rsidRPr="00BC0D0C">
        <w:t>7 prikazuje definiciju enumeracije.</w:t>
      </w:r>
    </w:p>
    <w:p w:rsidR="0063246F" w:rsidRPr="00BC0D0C" w:rsidRDefault="0063246F" w:rsidP="0063246F">
      <w:pPr>
        <w:jc w:val="both"/>
      </w:pPr>
    </w:p>
    <w:p w:rsidR="0063246F" w:rsidRPr="00BC0D0C" w:rsidRDefault="0063246F" w:rsidP="0063246F">
      <w:pPr>
        <w:jc w:val="center"/>
      </w:pPr>
      <w:r w:rsidRPr="00BC0D0C">
        <w:object w:dxaOrig="9360" w:dyaOrig="1686">
          <v:shape id="_x0000_i1030" type="#_x0000_t75" style="width:468pt;height:84.85pt" o:ole="">
            <v:imagedata r:id="rId25" o:title=""/>
          </v:shape>
          <o:OLEObject Type="Embed" ProgID="Word.OpenDocumentText.12" ShapeID="_x0000_i1030" DrawAspect="Content" ObjectID="_1725196763" r:id="rId26"/>
        </w:object>
      </w:r>
      <w:r w:rsidR="00F464EC" w:rsidRPr="00F464EC">
        <w:rPr>
          <w:i/>
        </w:rPr>
        <w:t>Listing 4</w:t>
      </w:r>
      <w:r w:rsidRPr="00F464EC">
        <w:rPr>
          <w:i/>
        </w:rPr>
        <w:t>.</w:t>
      </w:r>
      <w:r w:rsidR="00F464EC" w:rsidRPr="00F464EC">
        <w:rPr>
          <w:i/>
        </w:rPr>
        <w:t>6 –</w:t>
      </w:r>
      <w:r w:rsidRPr="00F464EC">
        <w:rPr>
          <w:i/>
        </w:rPr>
        <w:t xml:space="preserve"> Primer strukture u pametnom ugovoru</w:t>
      </w:r>
      <w:r w:rsidR="00255160" w:rsidRPr="00BC0D0C">
        <w:t xml:space="preserve"> </w:t>
      </w:r>
      <w:sdt>
        <w:sdtPr>
          <w:id w:val="-1876236229"/>
          <w:citation/>
        </w:sdtPr>
        <w:sdtContent>
          <w:r w:rsidR="00255160" w:rsidRPr="00BC0D0C">
            <w:fldChar w:fldCharType="begin"/>
          </w:r>
          <w:r w:rsidR="00255160" w:rsidRPr="00BC0D0C">
            <w:instrText xml:space="preserve"> CITATION SolidityContractStructureDocs \l 9242 </w:instrText>
          </w:r>
          <w:r w:rsidR="00255160" w:rsidRPr="00BC0D0C">
            <w:fldChar w:fldCharType="separate"/>
          </w:r>
          <w:r w:rsidR="00C875F0">
            <w:rPr>
              <w:noProof/>
            </w:rPr>
            <w:t>[</w:t>
          </w:r>
          <w:hyperlink w:anchor="SolidityContractStructureDocs" w:history="1">
            <w:r w:rsidR="00C875F0">
              <w:rPr>
                <w:rStyle w:val="TOCHeading"/>
                <w:noProof/>
              </w:rPr>
              <w:t>24</w:t>
            </w:r>
          </w:hyperlink>
          <w:r w:rsidR="00C875F0">
            <w:rPr>
              <w:noProof/>
            </w:rPr>
            <w:t>]</w:t>
          </w:r>
          <w:r w:rsidR="00255160" w:rsidRPr="00BC0D0C">
            <w:fldChar w:fldCharType="end"/>
          </w:r>
        </w:sdtContent>
      </w:sdt>
    </w:p>
    <w:p w:rsidR="00255160" w:rsidRPr="00BC0D0C" w:rsidRDefault="00255160" w:rsidP="0063246F">
      <w:pPr>
        <w:jc w:val="center"/>
      </w:pPr>
    </w:p>
    <w:p w:rsidR="00255160" w:rsidRPr="00BC0D0C" w:rsidRDefault="00255160" w:rsidP="0063246F">
      <w:pPr>
        <w:jc w:val="center"/>
      </w:pPr>
      <w:r w:rsidRPr="00BC0D0C">
        <w:object w:dxaOrig="9360" w:dyaOrig="632">
          <v:shape id="_x0000_i1031" type="#_x0000_t75" style="width:468pt;height:32.15pt" o:ole="">
            <v:imagedata r:id="rId27" o:title=""/>
          </v:shape>
          <o:OLEObject Type="Embed" ProgID="Word.OpenDocumentText.12" ShapeID="_x0000_i1031" DrawAspect="Content" ObjectID="_1725196764" r:id="rId28"/>
        </w:object>
      </w:r>
      <w:r w:rsidRPr="00F464EC">
        <w:rPr>
          <w:i/>
        </w:rPr>
        <w:t xml:space="preserve">Listing </w:t>
      </w:r>
      <w:r w:rsidR="00F464EC" w:rsidRPr="00F464EC">
        <w:rPr>
          <w:i/>
        </w:rPr>
        <w:t>4.7 –</w:t>
      </w:r>
      <w:r w:rsidRPr="00F464EC">
        <w:rPr>
          <w:i/>
        </w:rPr>
        <w:t xml:space="preserve"> Primer enumeracije u pametnom ugovoru</w:t>
      </w:r>
      <w:r w:rsidRPr="00BC0D0C">
        <w:t xml:space="preserve"> </w:t>
      </w:r>
      <w:sdt>
        <w:sdtPr>
          <w:id w:val="-1255120047"/>
          <w:citation/>
        </w:sdtPr>
        <w:sdtContent>
          <w:r w:rsidRPr="00BC0D0C">
            <w:fldChar w:fldCharType="begin"/>
          </w:r>
          <w:r w:rsidRPr="00BC0D0C">
            <w:instrText xml:space="preserve"> CITATION SolidityContractStructureDocs \l 9242 </w:instrText>
          </w:r>
          <w:r w:rsidRPr="00BC0D0C">
            <w:fldChar w:fldCharType="separate"/>
          </w:r>
          <w:r w:rsidR="00C875F0">
            <w:rPr>
              <w:noProof/>
            </w:rPr>
            <w:t>[</w:t>
          </w:r>
          <w:hyperlink w:anchor="SolidityContractStructureDocs" w:history="1">
            <w:r w:rsidR="00C875F0">
              <w:rPr>
                <w:rStyle w:val="TOCHeading"/>
                <w:noProof/>
              </w:rPr>
              <w:t>24</w:t>
            </w:r>
          </w:hyperlink>
          <w:r w:rsidR="00C875F0">
            <w:rPr>
              <w:noProof/>
            </w:rPr>
            <w:t>]</w:t>
          </w:r>
          <w:r w:rsidRPr="00BC0D0C">
            <w:fldChar w:fldCharType="end"/>
          </w:r>
        </w:sdtContent>
      </w:sdt>
    </w:p>
    <w:p w:rsidR="00255160" w:rsidRPr="00BC0D0C" w:rsidRDefault="00255160" w:rsidP="00255160">
      <w:pPr>
        <w:pStyle w:val="Heading3"/>
      </w:pPr>
      <w:bookmarkStart w:id="27" w:name="_Toc114583913"/>
      <w:r w:rsidRPr="00BC0D0C">
        <w:t>Mapiranja</w:t>
      </w:r>
      <w:bookmarkEnd w:id="27"/>
    </w:p>
    <w:p w:rsidR="00255160" w:rsidRPr="00BC0D0C" w:rsidRDefault="00255160" w:rsidP="00255160">
      <w:pPr>
        <w:jc w:val="both"/>
      </w:pPr>
      <w:r w:rsidRPr="00BC0D0C">
        <w:tab/>
        <w:t xml:space="preserve">Mapiranja predstavljaju specijalan tip promenljivih u </w:t>
      </w:r>
      <w:r w:rsidRPr="00BC0D0C">
        <w:rPr>
          <w:i/>
        </w:rPr>
        <w:t>Solidity</w:t>
      </w:r>
      <w:r w:rsidRPr="00BC0D0C">
        <w:t xml:space="preserve"> jeziku. Mogu se posmatrati kao heš tabele kojima se pristupa korišćenjem ključa odgovarajućeg tipa, u kojima su svi ključevi u startu prisutni i sve vrednosti inicijalizovane na nultu vrednost tipa promenljive koja se čuva u tabeli. Za mapiranja se koristi sintaksa oblika </w:t>
      </w:r>
      <w:r w:rsidRPr="00BC0D0C">
        <w:rPr>
          <w:i/>
        </w:rPr>
        <w:t>mapping(KeyType =&gt; ValueType)</w:t>
      </w:r>
      <w:r w:rsidRPr="00BC0D0C">
        <w:t xml:space="preserve">. Listing </w:t>
      </w:r>
      <w:r w:rsidR="00F464EC">
        <w:t>4.</w:t>
      </w:r>
      <w:r w:rsidRPr="00BC0D0C">
        <w:t>8 prikazuje primer korišćenja mapiranja.</w:t>
      </w:r>
    </w:p>
    <w:p w:rsidR="00255160" w:rsidRPr="00BC0D0C" w:rsidRDefault="00255160" w:rsidP="00255160">
      <w:pPr>
        <w:jc w:val="both"/>
      </w:pPr>
    </w:p>
    <w:p w:rsidR="00255160" w:rsidRPr="00BC0D0C" w:rsidRDefault="00255160" w:rsidP="00255160">
      <w:pPr>
        <w:jc w:val="center"/>
      </w:pPr>
      <w:r w:rsidRPr="00BC0D0C">
        <w:object w:dxaOrig="9360" w:dyaOrig="1475">
          <v:shape id="_x0000_i1032" type="#_x0000_t75" style="width:468pt;height:74.15pt" o:ole="">
            <v:imagedata r:id="rId29" o:title=""/>
          </v:shape>
          <o:OLEObject Type="Embed" ProgID="Word.OpenDocumentText.12" ShapeID="_x0000_i1032" DrawAspect="Content" ObjectID="_1725196765" r:id="rId30"/>
        </w:object>
      </w:r>
      <w:r w:rsidR="00F464EC" w:rsidRPr="00F464EC">
        <w:rPr>
          <w:i/>
        </w:rPr>
        <w:t>Listing 4</w:t>
      </w:r>
      <w:r w:rsidRPr="00F464EC">
        <w:rPr>
          <w:i/>
        </w:rPr>
        <w:t>.</w:t>
      </w:r>
      <w:r w:rsidR="00F464EC" w:rsidRPr="00F464EC">
        <w:rPr>
          <w:i/>
        </w:rPr>
        <w:t>8 –</w:t>
      </w:r>
      <w:r w:rsidRPr="00F464EC">
        <w:rPr>
          <w:i/>
        </w:rPr>
        <w:t xml:space="preserve"> Primer mapiranja u pametnom ugovoru</w:t>
      </w:r>
      <w:r w:rsidRPr="00BC0D0C">
        <w:t xml:space="preserve"> </w:t>
      </w:r>
      <w:sdt>
        <w:sdtPr>
          <w:id w:val="2076856947"/>
          <w:citation/>
        </w:sdtPr>
        <w:sdtContent>
          <w:r w:rsidRPr="00BC0D0C">
            <w:fldChar w:fldCharType="begin"/>
          </w:r>
          <w:r w:rsidRPr="00BC0D0C">
            <w:instrText xml:space="preserve"> CITATION SolidityContractStructureDocs \l 9242 </w:instrText>
          </w:r>
          <w:r w:rsidRPr="00BC0D0C">
            <w:fldChar w:fldCharType="separate"/>
          </w:r>
          <w:r w:rsidR="00C875F0">
            <w:rPr>
              <w:noProof/>
            </w:rPr>
            <w:t>[</w:t>
          </w:r>
          <w:hyperlink w:anchor="SolidityContractStructureDocs" w:history="1">
            <w:r w:rsidR="00C875F0">
              <w:rPr>
                <w:rStyle w:val="TOCHeading"/>
                <w:noProof/>
              </w:rPr>
              <w:t>24</w:t>
            </w:r>
          </w:hyperlink>
          <w:r w:rsidR="00C875F0">
            <w:rPr>
              <w:noProof/>
            </w:rPr>
            <w:t>]</w:t>
          </w:r>
          <w:r w:rsidRPr="00BC0D0C">
            <w:fldChar w:fldCharType="end"/>
          </w:r>
        </w:sdtContent>
      </w:sdt>
    </w:p>
    <w:p w:rsidR="00E1074E" w:rsidRPr="00BC0D0C" w:rsidRDefault="00635AA1" w:rsidP="00E1074E">
      <w:pPr>
        <w:pStyle w:val="Heading2"/>
      </w:pPr>
      <w:bookmarkStart w:id="28" w:name="_Toc114583914"/>
      <w:r w:rsidRPr="00BC0D0C">
        <w:t>Grupe tipova promenljivih i vrste lokacija za njihovo čuvanje</w:t>
      </w:r>
      <w:bookmarkEnd w:id="28"/>
    </w:p>
    <w:p w:rsidR="00635AA1" w:rsidRPr="00BC0D0C" w:rsidRDefault="00635AA1" w:rsidP="00635AA1">
      <w:pPr>
        <w:jc w:val="both"/>
      </w:pPr>
      <w:r w:rsidRPr="00BC0D0C">
        <w:tab/>
        <w:t xml:space="preserve">Kao i u mnogim drugim objektno-orijentisanim jezicima, dve grupe tipova promenljivih u </w:t>
      </w:r>
      <w:r w:rsidRPr="00BC0D0C">
        <w:rPr>
          <w:i/>
        </w:rPr>
        <w:t>Solidity</w:t>
      </w:r>
      <w:r w:rsidRPr="00BC0D0C">
        <w:t xml:space="preserve"> jeziku su referentni i vrednosni tipovi. U ovom poglavlju biće dat kratak pregled ove dve grupe tipova, a zatim će biti razmotrene vrste lokacija na kojima se promenljive mogu naći. Sve o čemu će biti reči dokumentovano je i u </w:t>
      </w:r>
      <w:sdt>
        <w:sdtPr>
          <w:id w:val="-1437292452"/>
          <w:citation/>
        </w:sdtPr>
        <w:sdtContent>
          <w:r w:rsidRPr="00BC0D0C">
            <w:fldChar w:fldCharType="begin"/>
          </w:r>
          <w:r w:rsidRPr="00BC0D0C">
            <w:instrText xml:space="preserve"> CITATION SolidityTypesDocs \l 9242 </w:instrText>
          </w:r>
          <w:r w:rsidRPr="00BC0D0C">
            <w:fldChar w:fldCharType="separate"/>
          </w:r>
          <w:r w:rsidR="00C875F0">
            <w:rPr>
              <w:noProof/>
            </w:rPr>
            <w:t>[</w:t>
          </w:r>
          <w:hyperlink w:anchor="SolidityTypesDocs" w:history="1">
            <w:r w:rsidR="00C875F0">
              <w:rPr>
                <w:rStyle w:val="TOCHeading"/>
                <w:noProof/>
              </w:rPr>
              <w:t>27</w:t>
            </w:r>
          </w:hyperlink>
          <w:r w:rsidR="00C875F0">
            <w:rPr>
              <w:noProof/>
            </w:rPr>
            <w:t>]</w:t>
          </w:r>
          <w:r w:rsidRPr="00BC0D0C">
            <w:fldChar w:fldCharType="end"/>
          </w:r>
        </w:sdtContent>
      </w:sdt>
      <w:r w:rsidRPr="00BC0D0C">
        <w:t>.</w:t>
      </w:r>
    </w:p>
    <w:p w:rsidR="00635AA1" w:rsidRPr="00BC0D0C" w:rsidRDefault="00635AA1" w:rsidP="00635AA1">
      <w:pPr>
        <w:pStyle w:val="Heading3"/>
      </w:pPr>
      <w:bookmarkStart w:id="29" w:name="_Toc114583915"/>
      <w:r w:rsidRPr="00BC0D0C">
        <w:t>Vrednosni tipovi</w:t>
      </w:r>
      <w:bookmarkEnd w:id="29"/>
    </w:p>
    <w:p w:rsidR="00635AA1" w:rsidRPr="00BC0D0C" w:rsidRDefault="00635AA1" w:rsidP="000878CB">
      <w:pPr>
        <w:jc w:val="both"/>
      </w:pPr>
      <w:r w:rsidRPr="00BC0D0C">
        <w:tab/>
        <w:t>Vrednosne tipove odlikuje to što se prenos vrši po vrednosti, odnosno vrši se kopiranje</w:t>
      </w:r>
      <w:r w:rsidR="000878CB" w:rsidRPr="00BC0D0C">
        <w:t xml:space="preserve"> vrednosti promenljivih ovog tipa pri prosleđivanju funkcijama ili pri dodeli. Skup konkretnih tipova koji spadaju u grupu vrednosnih dostupna je u </w:t>
      </w:r>
      <w:sdt>
        <w:sdtPr>
          <w:id w:val="1148093630"/>
          <w:citation/>
        </w:sdtPr>
        <w:sdtContent>
          <w:r w:rsidR="000878CB" w:rsidRPr="00BC0D0C">
            <w:fldChar w:fldCharType="begin"/>
          </w:r>
          <w:r w:rsidR="000878CB" w:rsidRPr="00BC0D0C">
            <w:instrText xml:space="preserve"> CITATION SolidityTypesDocs \l 9242 </w:instrText>
          </w:r>
          <w:r w:rsidR="000878CB" w:rsidRPr="00BC0D0C">
            <w:fldChar w:fldCharType="separate"/>
          </w:r>
          <w:r w:rsidR="00C875F0">
            <w:rPr>
              <w:noProof/>
            </w:rPr>
            <w:t>[</w:t>
          </w:r>
          <w:hyperlink w:anchor="SolidityTypesDocs" w:history="1">
            <w:r w:rsidR="00C875F0">
              <w:rPr>
                <w:rStyle w:val="TOCHeading"/>
                <w:noProof/>
              </w:rPr>
              <w:t>27</w:t>
            </w:r>
          </w:hyperlink>
          <w:r w:rsidR="00C875F0">
            <w:rPr>
              <w:noProof/>
            </w:rPr>
            <w:t>]</w:t>
          </w:r>
          <w:r w:rsidR="000878CB" w:rsidRPr="00BC0D0C">
            <w:fldChar w:fldCharType="end"/>
          </w:r>
        </w:sdtContent>
      </w:sdt>
      <w:r w:rsidR="000878CB" w:rsidRPr="00BC0D0C">
        <w:t>.</w:t>
      </w:r>
    </w:p>
    <w:p w:rsidR="000878CB" w:rsidRPr="00BC0D0C" w:rsidRDefault="000878CB" w:rsidP="000878CB">
      <w:pPr>
        <w:pStyle w:val="Heading3"/>
      </w:pPr>
      <w:bookmarkStart w:id="30" w:name="_Toc114583916"/>
      <w:r w:rsidRPr="00BC0D0C">
        <w:t>Referentni tipovi</w:t>
      </w:r>
      <w:bookmarkEnd w:id="30"/>
    </w:p>
    <w:p w:rsidR="000878CB" w:rsidRPr="00BC0D0C" w:rsidRDefault="000878CB" w:rsidP="000878CB">
      <w:pPr>
        <w:jc w:val="both"/>
      </w:pPr>
      <w:r w:rsidRPr="00BC0D0C">
        <w:tab/>
        <w:t xml:space="preserve">Referentni tipovi mogu da budu modifikovani putem više različitih imena, odnosno različitih promenljivih, dokle god one ukazuju na iste podatke. Pri dodeli i prosleđivanju funkcijama, barata se referencama, a ne vrši se kopiranje promenljivih. Više o </w:t>
      </w:r>
      <w:r w:rsidR="009309A9" w:rsidRPr="00BC0D0C">
        <w:t xml:space="preserve">referentnim tipovima može se naći u </w:t>
      </w:r>
      <w:sdt>
        <w:sdtPr>
          <w:id w:val="1730427647"/>
          <w:citation/>
        </w:sdtPr>
        <w:sdtContent>
          <w:r w:rsidR="009309A9" w:rsidRPr="00BC0D0C">
            <w:fldChar w:fldCharType="begin"/>
          </w:r>
          <w:r w:rsidR="009309A9" w:rsidRPr="00BC0D0C">
            <w:instrText xml:space="preserve"> CITATION SolidityTypesDocs \l 9242 </w:instrText>
          </w:r>
          <w:r w:rsidR="009309A9" w:rsidRPr="00BC0D0C">
            <w:fldChar w:fldCharType="separate"/>
          </w:r>
          <w:r w:rsidR="00C875F0">
            <w:rPr>
              <w:noProof/>
            </w:rPr>
            <w:t>[</w:t>
          </w:r>
          <w:hyperlink w:anchor="SolidityTypesDocs" w:history="1">
            <w:r w:rsidR="00C875F0">
              <w:rPr>
                <w:rStyle w:val="TOCHeading"/>
                <w:noProof/>
              </w:rPr>
              <w:t>27</w:t>
            </w:r>
          </w:hyperlink>
          <w:r w:rsidR="00C875F0">
            <w:rPr>
              <w:noProof/>
            </w:rPr>
            <w:t>]</w:t>
          </w:r>
          <w:r w:rsidR="009309A9" w:rsidRPr="00BC0D0C">
            <w:fldChar w:fldCharType="end"/>
          </w:r>
        </w:sdtContent>
      </w:sdt>
      <w:r w:rsidR="00F464EC">
        <w:t>.</w:t>
      </w:r>
    </w:p>
    <w:p w:rsidR="009309A9" w:rsidRPr="00BC0D0C" w:rsidRDefault="009309A9" w:rsidP="009309A9">
      <w:pPr>
        <w:spacing w:before="0" w:after="200"/>
      </w:pPr>
      <w:r w:rsidRPr="00BC0D0C">
        <w:br w:type="page"/>
      </w:r>
    </w:p>
    <w:p w:rsidR="009309A9" w:rsidRPr="00BC0D0C" w:rsidRDefault="009309A9" w:rsidP="009309A9">
      <w:pPr>
        <w:pStyle w:val="Heading3"/>
      </w:pPr>
      <w:bookmarkStart w:id="31" w:name="_Ref114328993"/>
      <w:bookmarkStart w:id="32" w:name="_Toc114583917"/>
      <w:r w:rsidRPr="00BC0D0C">
        <w:lastRenderedPageBreak/>
        <w:t>Lokacije podataka</w:t>
      </w:r>
      <w:bookmarkEnd w:id="31"/>
      <w:bookmarkEnd w:id="32"/>
    </w:p>
    <w:p w:rsidR="009309A9" w:rsidRPr="00BC0D0C" w:rsidRDefault="009309A9" w:rsidP="009309A9">
      <w:pPr>
        <w:jc w:val="both"/>
      </w:pPr>
      <w:r w:rsidRPr="00BC0D0C">
        <w:tab/>
      </w:r>
      <w:r w:rsidRPr="00BC0D0C">
        <w:rPr>
          <w:i/>
        </w:rPr>
        <w:t>Solidity</w:t>
      </w:r>
      <w:r w:rsidRPr="00BC0D0C">
        <w:t xml:space="preserve"> nudi tri mogućnosti kada je u pitanju lokacija podataka, odnosno tip memorije u kojoj će podaci biti smešteni </w:t>
      </w:r>
      <w:sdt>
        <w:sdtPr>
          <w:id w:val="767048103"/>
          <w:citation/>
        </w:sdtPr>
        <w:sdtContent>
          <w:r w:rsidRPr="00BC0D0C">
            <w:fldChar w:fldCharType="begin"/>
          </w:r>
          <w:r w:rsidRPr="00BC0D0C">
            <w:instrText xml:space="preserve"> CITATION SolidityTypesDocs \l 9242 </w:instrText>
          </w:r>
          <w:r w:rsidRPr="00BC0D0C">
            <w:fldChar w:fldCharType="separate"/>
          </w:r>
          <w:r w:rsidR="00C875F0">
            <w:rPr>
              <w:noProof/>
            </w:rPr>
            <w:t>[</w:t>
          </w:r>
          <w:hyperlink w:anchor="SolidityTypesDocs" w:history="1">
            <w:r w:rsidR="00C875F0">
              <w:rPr>
                <w:rStyle w:val="TOCHeading"/>
                <w:noProof/>
              </w:rPr>
              <w:t>27</w:t>
            </w:r>
          </w:hyperlink>
          <w:r w:rsidR="00C875F0">
            <w:rPr>
              <w:noProof/>
            </w:rPr>
            <w:t>]</w:t>
          </w:r>
          <w:r w:rsidRPr="00BC0D0C">
            <w:fldChar w:fldCharType="end"/>
          </w:r>
        </w:sdtContent>
      </w:sdt>
      <w:r w:rsidRPr="00BC0D0C">
        <w:t>:</w:t>
      </w:r>
    </w:p>
    <w:p w:rsidR="009309A9" w:rsidRPr="00BC0D0C" w:rsidRDefault="009309A9" w:rsidP="00D7479D">
      <w:pPr>
        <w:pStyle w:val="ListParagraph"/>
        <w:numPr>
          <w:ilvl w:val="0"/>
          <w:numId w:val="8"/>
        </w:numPr>
        <w:jc w:val="both"/>
      </w:pPr>
      <w:r w:rsidRPr="00BC0D0C">
        <w:t xml:space="preserve">Skladište (eng. </w:t>
      </w:r>
      <w:r w:rsidRPr="00BC0D0C">
        <w:rPr>
          <w:i/>
        </w:rPr>
        <w:t>storage</w:t>
      </w:r>
      <w:r w:rsidRPr="00BC0D0C">
        <w:t>) – Permanentan vid čuvanja podataka. Podaci se čuvaju u skladištu dokle god postoji i ugovor na mreži. Ovo je tip lokacje u kojoj se čuvaju promenljive stanja, a mogu se čuvati i lokalne promenljive referentnog tipa unutar funkcija ukoliko se to eksplicitno naglasi.</w:t>
      </w:r>
    </w:p>
    <w:p w:rsidR="009309A9" w:rsidRPr="00BC0D0C" w:rsidRDefault="009309A9" w:rsidP="00D7479D">
      <w:pPr>
        <w:pStyle w:val="ListParagraph"/>
        <w:numPr>
          <w:ilvl w:val="0"/>
          <w:numId w:val="8"/>
        </w:numPr>
        <w:jc w:val="both"/>
      </w:pPr>
      <w:r w:rsidRPr="00BC0D0C">
        <w:t xml:space="preserve">Memorija (eng. </w:t>
      </w:r>
      <w:r w:rsidRPr="00BC0D0C">
        <w:rPr>
          <w:i/>
        </w:rPr>
        <w:t>memory</w:t>
      </w:r>
      <w:r w:rsidRPr="00BC0D0C">
        <w:t xml:space="preserve">) – Ovaj tip lokacije postoji dokle god traje kontekst izvršenja određene funkcije. Ovo je podrazumevan vid čuvanja podataka za promenljive </w:t>
      </w:r>
      <w:r w:rsidR="00926BDF" w:rsidRPr="00BC0D0C">
        <w:t>deklarisane</w:t>
      </w:r>
      <w:r w:rsidRPr="00BC0D0C">
        <w:t xml:space="preserve"> unutar funkcija,</w:t>
      </w:r>
      <w:r w:rsidR="00D04929">
        <w:t xml:space="preserve"> za parametre funkcija vrednosnog tipa,</w:t>
      </w:r>
      <w:r w:rsidRPr="00BC0D0C">
        <w:t xml:space="preserve"> a može se koristiti i za parametre funkcija</w:t>
      </w:r>
      <w:r w:rsidR="00926BDF" w:rsidRPr="00BC0D0C">
        <w:t xml:space="preserve"> referentnog tipa</w:t>
      </w:r>
      <w:r w:rsidRPr="00BC0D0C">
        <w:t xml:space="preserve"> ukoliko se to eksplicitno naglasi. Ukoliko su parametri funkcija ovog tipa, moguće ih je menjati u telu funkcije.</w:t>
      </w:r>
    </w:p>
    <w:p w:rsidR="00647121" w:rsidRPr="00BC0D0C" w:rsidRDefault="009309A9" w:rsidP="00D7479D">
      <w:pPr>
        <w:pStyle w:val="ListParagraph"/>
        <w:numPr>
          <w:ilvl w:val="0"/>
          <w:numId w:val="8"/>
        </w:numPr>
        <w:jc w:val="both"/>
      </w:pPr>
      <w:r w:rsidRPr="00BC0D0C">
        <w:t xml:space="preserve">Podaci poziva (eng. </w:t>
      </w:r>
      <w:r w:rsidRPr="00BC0D0C">
        <w:rPr>
          <w:i/>
        </w:rPr>
        <w:t>calldata</w:t>
      </w:r>
      <w:r w:rsidRPr="00BC0D0C">
        <w:t xml:space="preserve">) – Ovo je tip čuvanja podataka koji </w:t>
      </w:r>
      <w:r w:rsidR="00D7766C" w:rsidRPr="00BC0D0C">
        <w:t>je</w:t>
      </w:r>
      <w:r w:rsidRPr="00BC0D0C">
        <w:t xml:space="preserve"> </w:t>
      </w:r>
      <w:r w:rsidR="00D7766C" w:rsidRPr="00BC0D0C">
        <w:t>namenjen</w:t>
      </w:r>
      <w:r w:rsidRPr="00BC0D0C">
        <w:t xml:space="preserve"> za smeštanje </w:t>
      </w:r>
      <w:r w:rsidR="00647121" w:rsidRPr="00BC0D0C">
        <w:t>parametara funkcija</w:t>
      </w:r>
      <w:r w:rsidR="00D04929">
        <w:t xml:space="preserve"> referentnog tipa</w:t>
      </w:r>
      <w:r w:rsidR="00926BDF" w:rsidRPr="00BC0D0C">
        <w:t xml:space="preserve">, a može se koristiti i za promenljive deklarisane unutar funkcija ako se to eksplicitno naglasi. </w:t>
      </w:r>
      <w:r w:rsidR="00647121" w:rsidRPr="00BC0D0C">
        <w:t>Ovo je lokacija nalik na memoriju, s tim što je razlika u tome što parametri koji se nalaze na ovoj lokaciji ne mogu biti izmenjeni u telu funkcije.</w:t>
      </w:r>
    </w:p>
    <w:p w:rsidR="008320B2" w:rsidRPr="00BC0D0C" w:rsidRDefault="00647121" w:rsidP="00647121">
      <w:pPr>
        <w:jc w:val="both"/>
      </w:pPr>
      <w:r w:rsidRPr="00BC0D0C">
        <w:t xml:space="preserve">U novijim verzijama </w:t>
      </w:r>
      <w:r w:rsidRPr="00BC0D0C">
        <w:rPr>
          <w:i/>
        </w:rPr>
        <w:t>Solidity</w:t>
      </w:r>
      <w:r w:rsidRPr="00BC0D0C">
        <w:t xml:space="preserve"> jezika neophodno je pri deklaraciji promenljivih referentnog tipa navesti i lokaciju na kojoj će biti smešteni</w:t>
      </w:r>
      <w:r w:rsidR="008320B2" w:rsidRPr="00BC0D0C">
        <w:t xml:space="preserve"> </w:t>
      </w:r>
      <w:sdt>
        <w:sdtPr>
          <w:id w:val="94843826"/>
          <w:citation/>
        </w:sdtPr>
        <w:sdtContent>
          <w:r w:rsidR="008320B2" w:rsidRPr="00BC0D0C">
            <w:fldChar w:fldCharType="begin"/>
          </w:r>
          <w:r w:rsidR="008320B2" w:rsidRPr="00BC0D0C">
            <w:instrText xml:space="preserve"> CITATION SolidityTypesDocs \l 9242 </w:instrText>
          </w:r>
          <w:r w:rsidR="008320B2" w:rsidRPr="00BC0D0C">
            <w:fldChar w:fldCharType="separate"/>
          </w:r>
          <w:r w:rsidR="00C875F0">
            <w:rPr>
              <w:noProof/>
            </w:rPr>
            <w:t>[</w:t>
          </w:r>
          <w:hyperlink w:anchor="SolidityTypesDocs" w:history="1">
            <w:r w:rsidR="00C875F0">
              <w:rPr>
                <w:rStyle w:val="TOCHeading"/>
                <w:noProof/>
              </w:rPr>
              <w:t>27</w:t>
            </w:r>
          </w:hyperlink>
          <w:r w:rsidR="00C875F0">
            <w:rPr>
              <w:noProof/>
            </w:rPr>
            <w:t>]</w:t>
          </w:r>
          <w:r w:rsidR="008320B2" w:rsidRPr="00BC0D0C">
            <w:fldChar w:fldCharType="end"/>
          </w:r>
        </w:sdtContent>
      </w:sdt>
      <w:r w:rsidRPr="00BC0D0C">
        <w:t xml:space="preserve">. </w:t>
      </w:r>
      <w:r w:rsidR="00D7766C" w:rsidRPr="00BC0D0C">
        <w:t xml:space="preserve">Ograničenje je da </w:t>
      </w:r>
      <w:r w:rsidR="008320B2" w:rsidRPr="00BC0D0C">
        <w:t xml:space="preserve">parametri funkcije ne mogu biti smešteni u skladište. Takođe, važna stvar jeste u kojim slučajevima se vrši kopiranje referentnih tipova. Važe sledeća pravila </w:t>
      </w:r>
      <w:sdt>
        <w:sdtPr>
          <w:id w:val="798505445"/>
          <w:citation/>
        </w:sdtPr>
        <w:sdtContent>
          <w:r w:rsidR="008320B2" w:rsidRPr="00BC0D0C">
            <w:fldChar w:fldCharType="begin"/>
          </w:r>
          <w:r w:rsidR="008320B2" w:rsidRPr="00BC0D0C">
            <w:instrText xml:space="preserve"> CITATION SolidityTypesDocs \l 9242 </w:instrText>
          </w:r>
          <w:r w:rsidR="008320B2" w:rsidRPr="00BC0D0C">
            <w:fldChar w:fldCharType="separate"/>
          </w:r>
          <w:r w:rsidR="00C875F0">
            <w:rPr>
              <w:noProof/>
            </w:rPr>
            <w:t>[</w:t>
          </w:r>
          <w:hyperlink w:anchor="SolidityTypesDocs" w:history="1">
            <w:r w:rsidR="00C875F0">
              <w:rPr>
                <w:rStyle w:val="TOCHeading"/>
                <w:noProof/>
              </w:rPr>
              <w:t>27</w:t>
            </w:r>
          </w:hyperlink>
          <w:r w:rsidR="00C875F0">
            <w:rPr>
              <w:noProof/>
            </w:rPr>
            <w:t>]</w:t>
          </w:r>
          <w:r w:rsidR="008320B2" w:rsidRPr="00BC0D0C">
            <w:fldChar w:fldCharType="end"/>
          </w:r>
        </w:sdtContent>
      </w:sdt>
      <w:r w:rsidR="008320B2" w:rsidRPr="00BC0D0C">
        <w:t>:</w:t>
      </w:r>
    </w:p>
    <w:p w:rsidR="00647121" w:rsidRPr="00BC0D0C" w:rsidRDefault="00D04929" w:rsidP="00D7479D">
      <w:pPr>
        <w:pStyle w:val="ListParagraph"/>
        <w:numPr>
          <w:ilvl w:val="0"/>
          <w:numId w:val="9"/>
        </w:numPr>
        <w:jc w:val="both"/>
      </w:pPr>
      <w:r>
        <w:t>S</w:t>
      </w:r>
      <w:r w:rsidR="008320B2" w:rsidRPr="00BC0D0C">
        <w:t>vaka dodela iz jednog tipa lokacije</w:t>
      </w:r>
      <w:r>
        <w:t xml:space="preserve"> u drugi dovešće do kopiranja sâ</w:t>
      </w:r>
      <w:r w:rsidR="008320B2" w:rsidRPr="00BC0D0C">
        <w:t>me vrednosti reference</w:t>
      </w:r>
      <w:r>
        <w:t>.</w:t>
      </w:r>
      <w:r w:rsidR="008320B2" w:rsidRPr="00BC0D0C">
        <w:t xml:space="preserve"> </w:t>
      </w:r>
    </w:p>
    <w:p w:rsidR="008320B2" w:rsidRPr="00BC0D0C" w:rsidRDefault="00D04929" w:rsidP="00D7479D">
      <w:pPr>
        <w:pStyle w:val="ListParagraph"/>
        <w:numPr>
          <w:ilvl w:val="0"/>
          <w:numId w:val="9"/>
        </w:numPr>
        <w:jc w:val="both"/>
      </w:pPr>
      <w:r>
        <w:t>D</w:t>
      </w:r>
      <w:r w:rsidR="008320B2" w:rsidRPr="00BC0D0C">
        <w:t xml:space="preserve">odela iz </w:t>
      </w:r>
      <w:r w:rsidR="008320B2" w:rsidRPr="00BC0D0C">
        <w:rPr>
          <w:i/>
        </w:rPr>
        <w:t>memory</w:t>
      </w:r>
      <w:r w:rsidR="008320B2" w:rsidRPr="00BC0D0C">
        <w:t xml:space="preserve"> lokacije u drugu </w:t>
      </w:r>
      <w:r w:rsidR="008320B2" w:rsidRPr="00BC0D0C">
        <w:rPr>
          <w:i/>
        </w:rPr>
        <w:t>memory</w:t>
      </w:r>
      <w:r w:rsidR="008320B2" w:rsidRPr="00BC0D0C">
        <w:t xml:space="preserve"> lokaciju</w:t>
      </w:r>
      <w:r>
        <w:t xml:space="preserve"> samo vrši dodelu reference.</w:t>
      </w:r>
    </w:p>
    <w:p w:rsidR="008320B2" w:rsidRPr="00BC0D0C" w:rsidRDefault="00D04929" w:rsidP="00D7479D">
      <w:pPr>
        <w:pStyle w:val="ListParagraph"/>
        <w:numPr>
          <w:ilvl w:val="0"/>
          <w:numId w:val="9"/>
        </w:numPr>
        <w:jc w:val="both"/>
      </w:pPr>
      <w:r>
        <w:t>D</w:t>
      </w:r>
      <w:r w:rsidR="008320B2" w:rsidRPr="00BC0D0C">
        <w:t xml:space="preserve">odela iz </w:t>
      </w:r>
      <w:r w:rsidR="008320B2" w:rsidRPr="00BC0D0C">
        <w:rPr>
          <w:i/>
        </w:rPr>
        <w:t xml:space="preserve">storage </w:t>
      </w:r>
      <w:r w:rsidR="008320B2" w:rsidRPr="00BC0D0C">
        <w:t xml:space="preserve">lokacije u drugu </w:t>
      </w:r>
      <w:r w:rsidR="008320B2" w:rsidRPr="00BC0D0C">
        <w:rPr>
          <w:i/>
        </w:rPr>
        <w:t>storage</w:t>
      </w:r>
      <w:r w:rsidR="008320B2" w:rsidRPr="00BC0D0C">
        <w:t xml:space="preserve"> lokaciju izvršiće dodelu reference </w:t>
      </w:r>
      <w:r w:rsidR="008320B2" w:rsidRPr="00BC0D0C">
        <w:rPr>
          <w:b/>
        </w:rPr>
        <w:t>jedino</w:t>
      </w:r>
      <w:r w:rsidR="008320B2" w:rsidRPr="00BC0D0C">
        <w:t xml:space="preserve"> ako je odredište promenljiva deklarisana unutar funkcije</w:t>
      </w:r>
      <w:r>
        <w:t>.</w:t>
      </w:r>
    </w:p>
    <w:p w:rsidR="008320B2" w:rsidRPr="00BC0D0C" w:rsidRDefault="00D04929" w:rsidP="00D7479D">
      <w:pPr>
        <w:pStyle w:val="ListParagraph"/>
        <w:numPr>
          <w:ilvl w:val="0"/>
          <w:numId w:val="9"/>
        </w:numPr>
        <w:jc w:val="both"/>
      </w:pPr>
      <w:r>
        <w:t>B</w:t>
      </w:r>
      <w:r w:rsidR="008320B2" w:rsidRPr="00BC0D0C">
        <w:t xml:space="preserve">ilo koja druga varijanta dodele između dve promenljive u </w:t>
      </w:r>
      <w:r w:rsidR="008320B2" w:rsidRPr="00BC0D0C">
        <w:rPr>
          <w:i/>
        </w:rPr>
        <w:t>storage</w:t>
      </w:r>
      <w:r w:rsidR="008320B2" w:rsidRPr="00BC0D0C">
        <w:t xml:space="preserve"> lokaciji izvršiće potpuno kopiranje vrednosti</w:t>
      </w:r>
      <w:r>
        <w:t>.</w:t>
      </w:r>
    </w:p>
    <w:p w:rsidR="00E1074E" w:rsidRPr="00BC0D0C" w:rsidRDefault="00E1074E" w:rsidP="00E1074E">
      <w:r w:rsidRPr="00BC0D0C">
        <w:tab/>
      </w:r>
    </w:p>
    <w:p w:rsidR="000029FF" w:rsidRPr="00BC0D0C" w:rsidRDefault="000029FF" w:rsidP="000029FF"/>
    <w:p w:rsidR="009643BC" w:rsidRPr="00BC0D0C" w:rsidRDefault="009643BC" w:rsidP="000D11D0">
      <w:pPr>
        <w:sectPr w:rsidR="009643BC" w:rsidRPr="00BC0D0C" w:rsidSect="00330476">
          <w:pgSz w:w="11906" w:h="16838"/>
          <w:pgMar w:top="1134" w:right="1701" w:bottom="1418" w:left="2268" w:header="720" w:footer="720" w:gutter="0"/>
          <w:cols w:space="720"/>
          <w:docGrid w:linePitch="360"/>
        </w:sectPr>
      </w:pPr>
    </w:p>
    <w:p w:rsidR="00F21925" w:rsidRPr="00BC0D0C" w:rsidRDefault="00DA3FA9" w:rsidP="0030109D">
      <w:pPr>
        <w:pStyle w:val="Heading1"/>
      </w:pPr>
      <w:bookmarkStart w:id="33" w:name="_Ref114511515"/>
      <w:bookmarkStart w:id="34" w:name="_Toc114583918"/>
      <w:r w:rsidRPr="00BC0D0C">
        <w:lastRenderedPageBreak/>
        <w:t>OBFUSKACIJA PROGRAMSKOG KODA</w:t>
      </w:r>
      <w:bookmarkEnd w:id="33"/>
      <w:bookmarkEnd w:id="34"/>
    </w:p>
    <w:p w:rsidR="00053631" w:rsidRPr="00BC0D0C" w:rsidRDefault="007F0611" w:rsidP="00DA3FA9">
      <w:pPr>
        <w:jc w:val="both"/>
      </w:pPr>
      <w:r w:rsidRPr="00BC0D0C">
        <w:tab/>
      </w:r>
      <w:r w:rsidR="00DA3FA9" w:rsidRPr="00BC0D0C">
        <w:t xml:space="preserve">Obfuskacija koda predstavlja način na koji se programski kod prevodi iz svoje originalne u (logički) ekvivalentnu varijantu, ali manje razumljivu </w:t>
      </w:r>
      <w:sdt>
        <w:sdtPr>
          <w:id w:val="-757440617"/>
          <w:citation/>
        </w:sdtPr>
        <w:sdtContent>
          <w:r w:rsidR="00DA3FA9" w:rsidRPr="00BC0D0C">
            <w:fldChar w:fldCharType="begin"/>
          </w:r>
          <w:r w:rsidR="00DA3FA9" w:rsidRPr="00BC0D0C">
            <w:instrText xml:space="preserve"> CITATION Col97 \l 9242 </w:instrText>
          </w:r>
          <w:r w:rsidR="00DA3FA9" w:rsidRPr="00BC0D0C">
            <w:fldChar w:fldCharType="separate"/>
          </w:r>
          <w:r w:rsidR="00C875F0">
            <w:rPr>
              <w:noProof/>
            </w:rPr>
            <w:t>[</w:t>
          </w:r>
          <w:hyperlink w:anchor="Col97" w:history="1">
            <w:r w:rsidR="00C875F0">
              <w:rPr>
                <w:rStyle w:val="TOCHeading"/>
                <w:noProof/>
              </w:rPr>
              <w:t>28</w:t>
            </w:r>
          </w:hyperlink>
          <w:r w:rsidR="00C875F0">
            <w:rPr>
              <w:noProof/>
            </w:rPr>
            <w:t>]</w:t>
          </w:r>
          <w:r w:rsidR="00DA3FA9" w:rsidRPr="00BC0D0C">
            <w:fldChar w:fldCharType="end"/>
          </w:r>
        </w:sdtContent>
      </w:sdt>
      <w:r w:rsidR="00DA3FA9" w:rsidRPr="00BC0D0C">
        <w:t>.</w:t>
      </w:r>
      <w:r w:rsidR="00053631" w:rsidRPr="00BC0D0C">
        <w:t xml:space="preserve"> U ovom poglavlju će za početak biti razmotreno šta znači </w:t>
      </w:r>
      <w:r w:rsidR="00053631" w:rsidRPr="00BC0D0C">
        <w:rPr>
          <w:i/>
        </w:rPr>
        <w:t>manje razumljivo</w:t>
      </w:r>
      <w:r w:rsidR="00053631" w:rsidRPr="00BC0D0C">
        <w:t xml:space="preserve"> kada je u pitanju programski kod. Nakon toga biće dat pregled obfuskacionih tehnika koje su najrelevantnije za ovaj rad.</w:t>
      </w:r>
    </w:p>
    <w:p w:rsidR="00053631" w:rsidRPr="00BC0D0C" w:rsidRDefault="00053631" w:rsidP="00053631">
      <w:pPr>
        <w:pStyle w:val="Heading2"/>
      </w:pPr>
      <w:bookmarkStart w:id="35" w:name="_Toc114583919"/>
      <w:r w:rsidRPr="00BC0D0C">
        <w:t>Procena uspešnosti primene obfuskacije</w:t>
      </w:r>
      <w:bookmarkEnd w:id="35"/>
    </w:p>
    <w:p w:rsidR="00053631" w:rsidRPr="00BC0D0C" w:rsidRDefault="00DA3FA9" w:rsidP="00DA3FA9">
      <w:pPr>
        <w:jc w:val="both"/>
      </w:pPr>
      <w:r w:rsidRPr="00BC0D0C">
        <w:t xml:space="preserve"> </w:t>
      </w:r>
      <w:r w:rsidR="00053631" w:rsidRPr="00BC0D0C">
        <w:tab/>
      </w:r>
      <w:r w:rsidRPr="00BC0D0C">
        <w:t xml:space="preserve">To šta je </w:t>
      </w:r>
      <w:r w:rsidRPr="00BC0D0C">
        <w:rPr>
          <w:i/>
          <w:iCs/>
        </w:rPr>
        <w:t>manje razumljivo</w:t>
      </w:r>
      <w:r w:rsidRPr="00BC0D0C">
        <w:t xml:space="preserve"> </w:t>
      </w:r>
      <w:r w:rsidR="00053631" w:rsidRPr="00BC0D0C">
        <w:t xml:space="preserve">kada je u pitanju obfuskacija </w:t>
      </w:r>
      <w:r w:rsidRPr="00BC0D0C">
        <w:t xml:space="preserve">određeno je time nad kojom varijantom koda se </w:t>
      </w:r>
      <w:r w:rsidR="00053631" w:rsidRPr="00BC0D0C">
        <w:t>ona vrši</w:t>
      </w:r>
      <w:r w:rsidRPr="00BC0D0C">
        <w:t>.</w:t>
      </w:r>
    </w:p>
    <w:p w:rsidR="00985F38" w:rsidRPr="00BC0D0C" w:rsidRDefault="00985F38" w:rsidP="00985F38">
      <w:pPr>
        <w:pStyle w:val="Heading3"/>
      </w:pPr>
      <w:bookmarkStart w:id="36" w:name="_Toc114583920"/>
      <w:r w:rsidRPr="00BC0D0C">
        <w:t>Obfuskacija jezika nižih nivoa</w:t>
      </w:r>
      <w:bookmarkEnd w:id="36"/>
    </w:p>
    <w:p w:rsidR="00DA3FA9" w:rsidRPr="00BC0D0C" w:rsidRDefault="00053631" w:rsidP="00152EE6">
      <w:pPr>
        <w:jc w:val="both"/>
      </w:pPr>
      <w:r w:rsidRPr="00BC0D0C">
        <w:tab/>
      </w:r>
      <w:r w:rsidR="00DA3FA9" w:rsidRPr="00BC0D0C">
        <w:t>Ako se vrši obfuskacija nižih nivoa jezika (međukod, ase</w:t>
      </w:r>
      <w:r w:rsidRPr="00BC0D0C">
        <w:t xml:space="preserve">mblerski kod), tada je potrebno, i cilja se na to, </w:t>
      </w:r>
      <w:r w:rsidR="00DA3FA9" w:rsidRPr="00BC0D0C">
        <w:t xml:space="preserve">da kod bude manje razumljiv alatima za obrnuti inženjering (eng. </w:t>
      </w:r>
      <w:r w:rsidR="00DA3FA9" w:rsidRPr="00BC0D0C">
        <w:rPr>
          <w:i/>
          <w:iCs/>
        </w:rPr>
        <w:t>reverse engineering</w:t>
      </w:r>
      <w:r w:rsidR="00DA3FA9" w:rsidRPr="00BC0D0C">
        <w:t>), odnosno da bude teže rekreirati reprezentaciju koda u jezicima visokog nivoa.</w:t>
      </w:r>
      <w:r w:rsidRPr="00BC0D0C">
        <w:t xml:space="preserve"> Pretpostavka je da će pri pokušaju rastumačivanja značenja određenog programa na kraju svakako biti uključen ljudski faktor, odnosno da će se sa određenom varijantom koda sresti čovek koji će pokušavati da pregledanjem strukture koda dokuči koja je njegova namena. Imajući ovo u vidu, krajnjim ciljem obfuskacije se uvek može smatrati sprečavanje </w:t>
      </w:r>
      <w:r w:rsidR="00985F38" w:rsidRPr="00BC0D0C">
        <w:t>čoveka da dođe do varijante izvornog koda koja je dovoljno jasna da se njenim čitanjem može doći do zaključaka o semantici koda. Ovo nikako ne implicira da je neophodno manipulisati direktno izvornim kodom programa. Neretko je u produkciji softvera praksa da se na servere, odnosno računarske instance koje će pokretati softversku aplikaciju, ne raspoređuje kod u svojoj izvornoj varijanti.</w:t>
      </w:r>
      <w:r w:rsidR="00152EE6" w:rsidRPr="00BC0D0C">
        <w:t xml:space="preserve"> </w:t>
      </w:r>
      <w:r w:rsidR="00152EE6" w:rsidRPr="00BC0D0C">
        <w:rPr>
          <w:i/>
        </w:rPr>
        <w:t xml:space="preserve">Java </w:t>
      </w:r>
      <w:r w:rsidR="00152EE6" w:rsidRPr="00BC0D0C">
        <w:t xml:space="preserve">i </w:t>
      </w:r>
      <w:r w:rsidR="00152EE6" w:rsidRPr="00BC0D0C">
        <w:rPr>
          <w:i/>
        </w:rPr>
        <w:t>.NET</w:t>
      </w:r>
      <w:r w:rsidR="00152EE6" w:rsidRPr="00BC0D0C">
        <w:t xml:space="preserve"> su dobri primeri jezika pogodnih za ovakvo nešto. Izvorni kod se pre raspoređivanja na servere kompajlira i prevodi u dobro definisanu međureprezentaciju – </w:t>
      </w:r>
      <w:r w:rsidR="00152EE6" w:rsidRPr="00BC0D0C">
        <w:rPr>
          <w:i/>
        </w:rPr>
        <w:t>bytecode</w:t>
      </w:r>
      <w:r w:rsidR="00152EE6" w:rsidRPr="00BC0D0C">
        <w:t xml:space="preserve"> kada je u pitanju </w:t>
      </w:r>
      <w:r w:rsidR="00152EE6" w:rsidRPr="00BC0D0C">
        <w:rPr>
          <w:i/>
        </w:rPr>
        <w:t>Java</w:t>
      </w:r>
      <w:r w:rsidR="00152EE6" w:rsidRPr="00BC0D0C">
        <w:t xml:space="preserve">, a </w:t>
      </w:r>
      <w:r w:rsidR="00152EE6" w:rsidRPr="00BC0D0C">
        <w:rPr>
          <w:i/>
        </w:rPr>
        <w:t>Common Intermediate Language</w:t>
      </w:r>
      <w:r w:rsidR="00152EE6" w:rsidRPr="00BC0D0C">
        <w:t xml:space="preserve"> za </w:t>
      </w:r>
      <w:r w:rsidR="00152EE6" w:rsidRPr="00BC0D0C">
        <w:rPr>
          <w:i/>
        </w:rPr>
        <w:t>.NET</w:t>
      </w:r>
      <w:r w:rsidR="00152EE6" w:rsidRPr="00BC0D0C">
        <w:t xml:space="preserve">. Ovakve reprezentacije su uglavnom platformski nezavisne i posebne komponente jezika prevode ih u odgovarajući mašinski kod – u </w:t>
      </w:r>
      <w:r w:rsidR="00152EE6" w:rsidRPr="00BC0D0C">
        <w:rPr>
          <w:i/>
        </w:rPr>
        <w:t>Java</w:t>
      </w:r>
      <w:r w:rsidR="00152EE6" w:rsidRPr="00BC0D0C">
        <w:t xml:space="preserve">-i je za to zadužena </w:t>
      </w:r>
      <w:r w:rsidR="00152EE6" w:rsidRPr="00BC0D0C">
        <w:rPr>
          <w:i/>
        </w:rPr>
        <w:t>Java</w:t>
      </w:r>
      <w:r w:rsidR="00152EE6" w:rsidRPr="00BC0D0C">
        <w:t xml:space="preserve"> virtuelna mašina, </w:t>
      </w:r>
      <w:r w:rsidR="00152EE6" w:rsidRPr="00BC0D0C">
        <w:rPr>
          <w:i/>
        </w:rPr>
        <w:t>JVM</w:t>
      </w:r>
      <w:r w:rsidR="00152EE6" w:rsidRPr="00BC0D0C">
        <w:t xml:space="preserve">; u </w:t>
      </w:r>
      <w:r w:rsidR="00152EE6" w:rsidRPr="00BC0D0C">
        <w:rPr>
          <w:i/>
        </w:rPr>
        <w:t>.NET</w:t>
      </w:r>
      <w:r w:rsidR="00152EE6" w:rsidRPr="00BC0D0C">
        <w:t xml:space="preserve">-u postoji komponenta pod nazivom </w:t>
      </w:r>
      <w:r w:rsidR="00152EE6" w:rsidRPr="00BC0D0C">
        <w:rPr>
          <w:i/>
        </w:rPr>
        <w:t>Just-in-Time</w:t>
      </w:r>
      <w:r w:rsidR="00152EE6" w:rsidRPr="00BC0D0C">
        <w:t xml:space="preserve"> </w:t>
      </w:r>
      <w:r w:rsidR="00152EE6" w:rsidRPr="00BC0D0C">
        <w:rPr>
          <w:i/>
        </w:rPr>
        <w:t>Compiler</w:t>
      </w:r>
      <w:r w:rsidR="00152EE6" w:rsidRPr="00BC0D0C">
        <w:t>).</w:t>
      </w:r>
    </w:p>
    <w:p w:rsidR="00152EE6" w:rsidRPr="00BC0D0C" w:rsidRDefault="00152EE6" w:rsidP="00152EE6">
      <w:pPr>
        <w:jc w:val="both"/>
      </w:pPr>
      <w:r w:rsidRPr="00BC0D0C">
        <w:tab/>
        <w:t xml:space="preserve">Zbog svega ovoga, za navedene primere programskih jezika nema smisla vršiti direktno manipulaciju i primenjivati obfuskacione tehnike nad izvornim kodom, već se to radi nad </w:t>
      </w:r>
      <w:r w:rsidR="00A72F56" w:rsidRPr="00BC0D0C">
        <w:t xml:space="preserve">pomenutim međureprezentacijama koda. Ovo se radi zbog toga što, ukoliko se izvorni kod kompajlira u potpuno izolovanom privatnom okruženju, potencijalni napadači nikada neće do njega doći, već ako im bilo šta i bude dostupno od koda, to </w:t>
      </w:r>
      <w:r w:rsidR="00D04929">
        <w:t xml:space="preserve">će </w:t>
      </w:r>
      <w:r w:rsidR="00A72F56" w:rsidRPr="00BC0D0C">
        <w:t xml:space="preserve">biti upravo njegove međureprezentacije. </w:t>
      </w:r>
    </w:p>
    <w:p w:rsidR="00332F24" w:rsidRPr="00BC0D0C" w:rsidRDefault="00332F24" w:rsidP="00152EE6">
      <w:pPr>
        <w:jc w:val="both"/>
      </w:pPr>
      <w:r w:rsidRPr="00BC0D0C">
        <w:tab/>
        <w:t xml:space="preserve">U </w:t>
      </w:r>
      <w:sdt>
        <w:sdtPr>
          <w:id w:val="1365629503"/>
          <w:citation/>
        </w:sdtPr>
        <w:sdtContent>
          <w:r w:rsidRPr="00BC0D0C">
            <w:fldChar w:fldCharType="begin"/>
          </w:r>
          <w:r w:rsidRPr="00BC0D0C">
            <w:instrText xml:space="preserve"> CITATION ThreeJavaObfuscMethods \l 9242 </w:instrText>
          </w:r>
          <w:r w:rsidRPr="00BC0D0C">
            <w:fldChar w:fldCharType="separate"/>
          </w:r>
          <w:r w:rsidR="00C875F0">
            <w:rPr>
              <w:noProof/>
            </w:rPr>
            <w:t>[</w:t>
          </w:r>
          <w:hyperlink w:anchor="ThreeJavaObfuscMethods" w:history="1">
            <w:r w:rsidR="00C875F0">
              <w:rPr>
                <w:rStyle w:val="TOCHeading"/>
                <w:noProof/>
              </w:rPr>
              <w:t>29</w:t>
            </w:r>
          </w:hyperlink>
          <w:r w:rsidR="00C875F0">
            <w:rPr>
              <w:noProof/>
            </w:rPr>
            <w:t>]</w:t>
          </w:r>
          <w:r w:rsidRPr="00BC0D0C">
            <w:fldChar w:fldCharType="end"/>
          </w:r>
        </w:sdtContent>
      </w:sdt>
      <w:r w:rsidRPr="00BC0D0C">
        <w:t xml:space="preserve"> opisano je nekoliko načina na koje je moguće izvršiti obfuskaciju </w:t>
      </w:r>
      <w:r w:rsidRPr="00BC0D0C">
        <w:rPr>
          <w:i/>
        </w:rPr>
        <w:t>Java bytecode</w:t>
      </w:r>
      <w:r w:rsidRPr="00BC0D0C">
        <w:t xml:space="preserve">-a. Između ostalog, predložena je zamena standardnih konstrukcija </w:t>
      </w:r>
      <w:r w:rsidRPr="00BC0D0C">
        <w:lastRenderedPageBreak/>
        <w:t xml:space="preserve">koje uključuju </w:t>
      </w:r>
      <w:r w:rsidRPr="00BC0D0C">
        <w:rPr>
          <w:i/>
        </w:rPr>
        <w:t>goto</w:t>
      </w:r>
      <w:r w:rsidRPr="00BC0D0C">
        <w:t xml:space="preserve"> naredbu </w:t>
      </w:r>
      <w:r w:rsidRPr="00BC0D0C">
        <w:rPr>
          <w:i/>
        </w:rPr>
        <w:t>bytecode</w:t>
      </w:r>
      <w:r w:rsidRPr="00BC0D0C">
        <w:t xml:space="preserve">-a konstrukcijama koje sadrže uslovne skokokve. Takođe, predloženo je i ubacivanje </w:t>
      </w:r>
      <w:r w:rsidRPr="00BC0D0C">
        <w:rPr>
          <w:i/>
        </w:rPr>
        <w:t>goto</w:t>
      </w:r>
      <w:r w:rsidRPr="00BC0D0C">
        <w:t xml:space="preserve"> naredbi na nestandardna mesta, zarad razbijanja petlji. Ono što je interesantno jeste da je moguće ubaciti </w:t>
      </w:r>
      <w:r w:rsidRPr="00BC0D0C">
        <w:rPr>
          <w:i/>
        </w:rPr>
        <w:t>goto</w:t>
      </w:r>
      <w:r w:rsidRPr="00BC0D0C">
        <w:t xml:space="preserve"> naredbe planirano, bez narušavanja semantike koda, ali da takvo ubacivanje može onesposobiti alate za obrnuti inženjering, s obzirom na to da </w:t>
      </w:r>
      <w:r w:rsidRPr="00BC0D0C">
        <w:rPr>
          <w:i/>
        </w:rPr>
        <w:t>goto</w:t>
      </w:r>
      <w:r w:rsidRPr="00BC0D0C">
        <w:t xml:space="preserve"> naredba postoji u </w:t>
      </w:r>
      <w:r w:rsidRPr="00BC0D0C">
        <w:rPr>
          <w:i/>
        </w:rPr>
        <w:t>bytecode</w:t>
      </w:r>
      <w:r w:rsidRPr="00BC0D0C">
        <w:t xml:space="preserve">-u, ali ne i u izvornom </w:t>
      </w:r>
      <w:r w:rsidRPr="00BC0D0C">
        <w:rPr>
          <w:i/>
        </w:rPr>
        <w:t>Java</w:t>
      </w:r>
      <w:r w:rsidRPr="00BC0D0C">
        <w:t xml:space="preserve"> kodu.</w:t>
      </w:r>
    </w:p>
    <w:p w:rsidR="00332F24" w:rsidRPr="00BC0D0C" w:rsidRDefault="00332F24" w:rsidP="00332F24">
      <w:pPr>
        <w:pStyle w:val="Heading3"/>
      </w:pPr>
      <w:bookmarkStart w:id="37" w:name="_Toc114583921"/>
      <w:r w:rsidRPr="00BC0D0C">
        <w:t>Obfuskacija izvornog koda jezika viših nivoa</w:t>
      </w:r>
      <w:bookmarkEnd w:id="37"/>
      <w:r w:rsidRPr="00BC0D0C">
        <w:t xml:space="preserve"> </w:t>
      </w:r>
    </w:p>
    <w:p w:rsidR="00053631" w:rsidRPr="00BC0D0C" w:rsidRDefault="00053631" w:rsidP="00DA3FA9">
      <w:pPr>
        <w:jc w:val="both"/>
      </w:pPr>
      <w:r w:rsidRPr="00BC0D0C">
        <w:tab/>
        <w:t xml:space="preserve">Ukoliko se radi o obfuskaciji izvornog koda, tada je izmenjen kod manje razumljiv ukoliko je </w:t>
      </w:r>
      <w:r w:rsidR="00876440" w:rsidRPr="00BC0D0C">
        <w:t xml:space="preserve">pre svega </w:t>
      </w:r>
      <w:r w:rsidRPr="00BC0D0C">
        <w:t>ljudskom oku teže protumačiti ga.</w:t>
      </w:r>
      <w:r w:rsidR="00876440" w:rsidRPr="00BC0D0C">
        <w:t xml:space="preserve"> Naravno, svakako treba težiti što je moguće naprednijoj obfuskaciji kako bi se i u ovom slučaju sprečili pokušaji obrnutog inženjeringa. Kada je izvorni kod u pitanju, obrnuti inženjering bi se svodio na detekciju besmislenih i neočekivanih konstrukcija u kodu i njihovo izbacivanje.</w:t>
      </w:r>
    </w:p>
    <w:p w:rsidR="00876440" w:rsidRPr="00BC0D0C" w:rsidRDefault="00876440" w:rsidP="00876440">
      <w:pPr>
        <w:pStyle w:val="Heading3"/>
      </w:pPr>
      <w:bookmarkStart w:id="38" w:name="_Ref114051222"/>
      <w:bookmarkStart w:id="39" w:name="_Toc114583922"/>
      <w:r w:rsidRPr="00BC0D0C">
        <w:t>Mere uspešnosti obfuskacije</w:t>
      </w:r>
      <w:bookmarkEnd w:id="38"/>
      <w:bookmarkEnd w:id="39"/>
    </w:p>
    <w:p w:rsidR="00876440" w:rsidRPr="00BC0D0C" w:rsidRDefault="00876440" w:rsidP="00876440">
      <w:pPr>
        <w:jc w:val="both"/>
      </w:pPr>
      <w:r w:rsidRPr="00BC0D0C">
        <w:tab/>
        <w:t xml:space="preserve">U postojećoj literaturi </w:t>
      </w:r>
      <w:r w:rsidR="00A336E9" w:rsidRPr="00BC0D0C">
        <w:t xml:space="preserve">uglavnom se </w:t>
      </w:r>
      <w:r w:rsidR="0068684B">
        <w:t>sreću</w:t>
      </w:r>
      <w:r w:rsidRPr="00BC0D0C">
        <w:t xml:space="preserve"> </w:t>
      </w:r>
      <w:r w:rsidR="00A336E9" w:rsidRPr="00BC0D0C">
        <w:t>četiri</w:t>
      </w:r>
      <w:r w:rsidRPr="00BC0D0C">
        <w:t xml:space="preserve"> </w:t>
      </w:r>
      <w:r w:rsidR="005E13A3" w:rsidRPr="00BC0D0C">
        <w:t>mere</w:t>
      </w:r>
      <w:r w:rsidRPr="00BC0D0C">
        <w:t xml:space="preserve"> </w:t>
      </w:r>
      <w:r w:rsidR="00963062" w:rsidRPr="00BC0D0C">
        <w:t xml:space="preserve">kroz koje treba sagledati </w:t>
      </w:r>
      <w:r w:rsidR="00A336E9" w:rsidRPr="00BC0D0C">
        <w:t xml:space="preserve">uspešnost obfuskacione tehnike </w:t>
      </w:r>
      <w:sdt>
        <w:sdtPr>
          <w:id w:val="1754861076"/>
          <w:citation/>
        </w:sdtPr>
        <w:sdtContent>
          <w:r w:rsidR="00A336E9" w:rsidRPr="00BC0D0C">
            <w:fldChar w:fldCharType="begin"/>
          </w:r>
          <w:r w:rsidR="00A336E9" w:rsidRPr="00BC0D0C">
            <w:instrText xml:space="preserve"> CITATION Col97 \l 9242  \m ManufacturingCheapResilient</w:instrText>
          </w:r>
          <w:r w:rsidR="00A336E9" w:rsidRPr="00BC0D0C">
            <w:fldChar w:fldCharType="separate"/>
          </w:r>
          <w:r w:rsidR="00C875F0">
            <w:rPr>
              <w:noProof/>
            </w:rPr>
            <w:t>[</w:t>
          </w:r>
          <w:hyperlink w:anchor="Col97" w:history="1">
            <w:r w:rsidR="00C875F0">
              <w:rPr>
                <w:rStyle w:val="TOCHeading"/>
                <w:noProof/>
              </w:rPr>
              <w:t>28</w:t>
            </w:r>
          </w:hyperlink>
          <w:r w:rsidR="00C875F0">
            <w:rPr>
              <w:noProof/>
            </w:rPr>
            <w:t>,</w:t>
          </w:r>
          <w:hyperlink w:anchor="ManufacturingCheapResilient" w:history="1">
            <w:r w:rsidR="00C875F0">
              <w:rPr>
                <w:rStyle w:val="TOCHeading"/>
                <w:noProof/>
              </w:rPr>
              <w:t>30</w:t>
            </w:r>
          </w:hyperlink>
          <w:r w:rsidR="00C875F0">
            <w:rPr>
              <w:noProof/>
            </w:rPr>
            <w:t>]</w:t>
          </w:r>
          <w:r w:rsidR="00A336E9" w:rsidRPr="00BC0D0C">
            <w:fldChar w:fldCharType="end"/>
          </w:r>
        </w:sdtContent>
      </w:sdt>
      <w:r w:rsidR="00A336E9" w:rsidRPr="00BC0D0C">
        <w:t>:</w:t>
      </w:r>
    </w:p>
    <w:p w:rsidR="00963062" w:rsidRPr="00BC0D0C" w:rsidRDefault="00A336E9" w:rsidP="00A336E9">
      <w:pPr>
        <w:pStyle w:val="ListParagraph"/>
        <w:numPr>
          <w:ilvl w:val="0"/>
          <w:numId w:val="10"/>
        </w:numPr>
        <w:jc w:val="both"/>
      </w:pPr>
      <w:r w:rsidRPr="00BC0D0C">
        <w:t xml:space="preserve">Snaga (eng. </w:t>
      </w:r>
      <w:r w:rsidRPr="00BC0D0C">
        <w:rPr>
          <w:i/>
        </w:rPr>
        <w:t>potency</w:t>
      </w:r>
      <w:r w:rsidRPr="00BC0D0C">
        <w:t xml:space="preserve">) – Koliko </w:t>
      </w:r>
      <w:r w:rsidR="00963062" w:rsidRPr="00BC0D0C">
        <w:t xml:space="preserve">nejasnoća tehnika unosi u originalan tekst. U </w:t>
      </w:r>
      <w:sdt>
        <w:sdtPr>
          <w:id w:val="1156489377"/>
          <w:citation/>
        </w:sdtPr>
        <w:sdtContent>
          <w:r w:rsidR="00963062" w:rsidRPr="00BC0D0C">
            <w:fldChar w:fldCharType="begin"/>
          </w:r>
          <w:r w:rsidR="00963062" w:rsidRPr="00BC0D0C">
            <w:instrText xml:space="preserve"> CITATION ManufacturingCheapResilient \l 9242 </w:instrText>
          </w:r>
          <w:r w:rsidR="00963062" w:rsidRPr="00BC0D0C">
            <w:fldChar w:fldCharType="separate"/>
          </w:r>
          <w:r w:rsidR="00C875F0">
            <w:rPr>
              <w:noProof/>
            </w:rPr>
            <w:t>[</w:t>
          </w:r>
          <w:hyperlink w:anchor="ManufacturingCheapResilient" w:history="1">
            <w:r w:rsidR="00C875F0">
              <w:rPr>
                <w:rStyle w:val="TOCHeading"/>
                <w:noProof/>
              </w:rPr>
              <w:t>30</w:t>
            </w:r>
          </w:hyperlink>
          <w:r w:rsidR="00C875F0">
            <w:rPr>
              <w:noProof/>
            </w:rPr>
            <w:t>]</w:t>
          </w:r>
          <w:r w:rsidR="00963062" w:rsidRPr="00BC0D0C">
            <w:fldChar w:fldCharType="end"/>
          </w:r>
        </w:sdtContent>
      </w:sdt>
      <w:r w:rsidR="00963062" w:rsidRPr="00BC0D0C">
        <w:t xml:space="preserve"> se navodi nekoliko načina za merenje snage obfuskacije – broj iskaza (jezičke konstrukcije čiji je rezultat </w:t>
      </w:r>
      <w:r w:rsidR="00963062" w:rsidRPr="00BC0D0C">
        <w:rPr>
          <w:i/>
        </w:rPr>
        <w:t>true</w:t>
      </w:r>
      <w:r w:rsidR="00963062" w:rsidRPr="00BC0D0C">
        <w:t xml:space="preserve"> ili </w:t>
      </w:r>
      <w:r w:rsidR="00963062" w:rsidRPr="00BC0D0C">
        <w:rPr>
          <w:i/>
        </w:rPr>
        <w:t>false</w:t>
      </w:r>
      <w:r w:rsidR="00963062" w:rsidRPr="00BC0D0C">
        <w:t>), dubina ugnježdavanja petlji i grananja, dubina stabla nasleđivanja itd.</w:t>
      </w:r>
      <w:r w:rsidR="00476857" w:rsidRPr="00BC0D0C">
        <w:t xml:space="preserve"> Praktično, kada je u pitanju izvorni kod, snaga se može razumeti i kao metoda koja povećava vizuelnu kompleksnost koda, odnosno čini težim ručno praćenje i razumevanje toga šta se dešava u kodu.</w:t>
      </w:r>
    </w:p>
    <w:p w:rsidR="00A336E9" w:rsidRPr="00BC0D0C" w:rsidRDefault="00963062" w:rsidP="00A336E9">
      <w:pPr>
        <w:pStyle w:val="ListParagraph"/>
        <w:numPr>
          <w:ilvl w:val="0"/>
          <w:numId w:val="10"/>
        </w:numPr>
        <w:jc w:val="both"/>
      </w:pPr>
      <w:r w:rsidRPr="00BC0D0C">
        <w:t xml:space="preserve">Otpornost (eng. </w:t>
      </w:r>
      <w:r w:rsidRPr="00BC0D0C">
        <w:rPr>
          <w:i/>
        </w:rPr>
        <w:t>resilience</w:t>
      </w:r>
      <w:r w:rsidRPr="00BC0D0C">
        <w:t xml:space="preserve">) – Koliko je tehnika otporna na pokušaje obrnutog inženjeringa, odnosno na pokušaje napada od strane automatskih deobfuskatora. U </w:t>
      </w:r>
      <w:sdt>
        <w:sdtPr>
          <w:id w:val="-124930171"/>
          <w:citation/>
        </w:sdtPr>
        <w:sdtContent>
          <w:r w:rsidRPr="00BC0D0C">
            <w:fldChar w:fldCharType="begin"/>
          </w:r>
          <w:r w:rsidRPr="00BC0D0C">
            <w:instrText xml:space="preserve"> CITATION ManufacturingCheapResilient \l 9242 </w:instrText>
          </w:r>
          <w:r w:rsidRPr="00BC0D0C">
            <w:fldChar w:fldCharType="separate"/>
          </w:r>
          <w:r w:rsidR="00C875F0">
            <w:rPr>
              <w:noProof/>
            </w:rPr>
            <w:t>[</w:t>
          </w:r>
          <w:hyperlink w:anchor="ManufacturingCheapResilient" w:history="1">
            <w:r w:rsidR="00C875F0">
              <w:rPr>
                <w:rStyle w:val="TOCHeading"/>
                <w:noProof/>
              </w:rPr>
              <w:t>30</w:t>
            </w:r>
          </w:hyperlink>
          <w:r w:rsidR="00C875F0">
            <w:rPr>
              <w:noProof/>
            </w:rPr>
            <w:t>]</w:t>
          </w:r>
          <w:r w:rsidRPr="00BC0D0C">
            <w:fldChar w:fldCharType="end"/>
          </w:r>
        </w:sdtContent>
      </w:sdt>
      <w:r w:rsidRPr="00BC0D0C">
        <w:t xml:space="preserve"> se ova</w:t>
      </w:r>
      <w:r w:rsidR="005E13A3" w:rsidRPr="00BC0D0C">
        <w:t xml:space="preserve"> mera deli na kombinaciju druge dve – prvo, koliki je trud programera uložen u kreiranje automatskog alata za deobfuskaciju; drugo, kolika je vremenska i prostorna kompleksnost korišćenog deobfuskatora.</w:t>
      </w:r>
      <w:r w:rsidRPr="00BC0D0C">
        <w:t xml:space="preserve"> </w:t>
      </w:r>
    </w:p>
    <w:p w:rsidR="00D828D0" w:rsidRPr="00BC0D0C" w:rsidRDefault="005E13A3" w:rsidP="00A336E9">
      <w:pPr>
        <w:pStyle w:val="ListParagraph"/>
        <w:numPr>
          <w:ilvl w:val="0"/>
          <w:numId w:val="10"/>
        </w:numPr>
        <w:jc w:val="both"/>
      </w:pPr>
      <w:r w:rsidRPr="00BC0D0C">
        <w:t xml:space="preserve">Tajnost (eng. </w:t>
      </w:r>
      <w:r w:rsidRPr="00BC0D0C">
        <w:rPr>
          <w:i/>
        </w:rPr>
        <w:t>stealth</w:t>
      </w:r>
      <w:r w:rsidRPr="00BC0D0C">
        <w:t xml:space="preserve">) – Koliko se dobro izmene u kodu nastale kao rezultat primene obfuskacione tehnike utapaju u ostatak koda. Ovo je u neku ruku dopuna mere otpornosti, s obzirom na to da neka tehnika može biti otporna na automatske alate, ali ju je vrlo lako primetiti golim okom. U </w:t>
      </w:r>
      <w:sdt>
        <w:sdtPr>
          <w:id w:val="-824895562"/>
          <w:citation/>
        </w:sdtPr>
        <w:sdtContent>
          <w:r w:rsidRPr="00BC0D0C">
            <w:fldChar w:fldCharType="begin"/>
          </w:r>
          <w:r w:rsidRPr="00BC0D0C">
            <w:instrText xml:space="preserve"> CITATION ManufacturingCheapResilient \l 9242 </w:instrText>
          </w:r>
          <w:r w:rsidRPr="00BC0D0C">
            <w:fldChar w:fldCharType="separate"/>
          </w:r>
          <w:r w:rsidR="00C875F0">
            <w:rPr>
              <w:noProof/>
            </w:rPr>
            <w:t>[</w:t>
          </w:r>
          <w:hyperlink w:anchor="ManufacturingCheapResilient" w:history="1">
            <w:r w:rsidR="00C875F0">
              <w:rPr>
                <w:rStyle w:val="TOCHeading"/>
                <w:noProof/>
              </w:rPr>
              <w:t>30</w:t>
            </w:r>
          </w:hyperlink>
          <w:r w:rsidR="00C875F0">
            <w:rPr>
              <w:noProof/>
            </w:rPr>
            <w:t>]</w:t>
          </w:r>
          <w:r w:rsidRPr="00BC0D0C">
            <w:fldChar w:fldCharType="end"/>
          </w:r>
        </w:sdtContent>
      </w:sdt>
      <w:r w:rsidRPr="00BC0D0C">
        <w:t xml:space="preserve"> dat je primer izraza koji predstavlja ispitivanje toga da li je neki ogroman ceo broj prost. Ovo automatskom deobfuskatoru može biti teško izračunati, ali i teško izdvojiti kao deo koda ubačen pri obfuskaciji, dok je naizgled nasumičan broj sa velikim brojem cifara nešto što</w:t>
      </w:r>
      <w:r w:rsidR="00D828D0" w:rsidRPr="00BC0D0C">
        <w:t xml:space="preserve"> već na prvi pogled golim okom deluje kao da tu ne pripada. </w:t>
      </w:r>
      <w:r w:rsidR="00476857" w:rsidRPr="00BC0D0C">
        <w:t>U</w:t>
      </w:r>
      <w:r w:rsidR="00D828D0" w:rsidRPr="00BC0D0C">
        <w:t xml:space="preserve"> </w:t>
      </w:r>
      <w:sdt>
        <w:sdtPr>
          <w:id w:val="-50919136"/>
          <w:citation/>
        </w:sdtPr>
        <w:sdtContent>
          <w:r w:rsidR="00D828D0" w:rsidRPr="00BC0D0C">
            <w:fldChar w:fldCharType="begin"/>
          </w:r>
          <w:r w:rsidR="00D828D0" w:rsidRPr="00BC0D0C">
            <w:instrText xml:space="preserve"> CITATION ManufacturingCheapResilient \l 9242 </w:instrText>
          </w:r>
          <w:r w:rsidR="00D828D0" w:rsidRPr="00BC0D0C">
            <w:fldChar w:fldCharType="separate"/>
          </w:r>
          <w:r w:rsidR="00C875F0">
            <w:rPr>
              <w:noProof/>
            </w:rPr>
            <w:t>[</w:t>
          </w:r>
          <w:hyperlink w:anchor="ManufacturingCheapResilient" w:history="1">
            <w:r w:rsidR="00C875F0">
              <w:rPr>
                <w:rStyle w:val="TOCHeading"/>
                <w:noProof/>
              </w:rPr>
              <w:t>30</w:t>
            </w:r>
          </w:hyperlink>
          <w:r w:rsidR="00C875F0">
            <w:rPr>
              <w:noProof/>
            </w:rPr>
            <w:t>]</w:t>
          </w:r>
          <w:r w:rsidR="00D828D0" w:rsidRPr="00BC0D0C">
            <w:fldChar w:fldCharType="end"/>
          </w:r>
        </w:sdtContent>
      </w:sdt>
      <w:r w:rsidR="00D828D0" w:rsidRPr="00BC0D0C">
        <w:t xml:space="preserve"> je navedeno i da je tajnost mera koja je poprilično zavisna od konteksta.</w:t>
      </w:r>
      <w:r w:rsidR="00476857" w:rsidRPr="00BC0D0C">
        <w:t xml:space="preserve"> Tajnost ne treba razumeti kao meru koja je obrnuto proporcionalna snazi, odnosn</w:t>
      </w:r>
      <w:r w:rsidR="003B2486" w:rsidRPr="00BC0D0C">
        <w:t>o</w:t>
      </w:r>
      <w:r w:rsidR="00476857" w:rsidRPr="00BC0D0C">
        <w:t xml:space="preserve"> vizuelnoj kompleksnosti kada je u pitanju izvorni kod</w:t>
      </w:r>
      <w:r w:rsidR="003B2486" w:rsidRPr="00BC0D0C">
        <w:t xml:space="preserve">. Na primer, </w:t>
      </w:r>
      <w:r w:rsidR="003B2486" w:rsidRPr="00BC0D0C">
        <w:lastRenderedPageBreak/>
        <w:t>ubacivanje dodatnih petlji ili grananja sa uslovima koji ne odskaču primetno od ostatka koda može povećati snagu, ali i tajnost.</w:t>
      </w:r>
    </w:p>
    <w:p w:rsidR="00476857" w:rsidRPr="00BC0D0C" w:rsidRDefault="00D828D0" w:rsidP="00476857">
      <w:pPr>
        <w:pStyle w:val="ListParagraph"/>
        <w:numPr>
          <w:ilvl w:val="0"/>
          <w:numId w:val="10"/>
        </w:numPr>
        <w:jc w:val="both"/>
      </w:pPr>
      <w:r w:rsidRPr="00BC0D0C">
        <w:t xml:space="preserve">Cena (eng. </w:t>
      </w:r>
      <w:r w:rsidRPr="00BC0D0C">
        <w:rPr>
          <w:i/>
        </w:rPr>
        <w:t>cost</w:t>
      </w:r>
      <w:r w:rsidRPr="00BC0D0C">
        <w:t>) – Koliko tehnika povećava zaposlenost računara</w:t>
      </w:r>
      <w:r w:rsidR="00F0755C">
        <w:t xml:space="preserve">. </w:t>
      </w:r>
      <w:r w:rsidRPr="00BC0D0C">
        <w:t xml:space="preserve">Promena koda određenog programa </w:t>
      </w:r>
      <w:r w:rsidR="007A62D9">
        <w:t xml:space="preserve">gotovo </w:t>
      </w:r>
      <w:r w:rsidRPr="00BC0D0C">
        <w:t>bez izuzetka unosi promenu zauzetosti računarski resursa u odnosu na original, čak i ako se semantika i krajnji rezultat programa ne menjaju.</w:t>
      </w:r>
      <w:r w:rsidR="005E13A3" w:rsidRPr="00BC0D0C">
        <w:t xml:space="preserve"> </w:t>
      </w:r>
      <w:r w:rsidRPr="00BC0D0C">
        <w:t xml:space="preserve">Neke izmene su trivijalne i ne unose skoro nikakvo povećanje cene, dok druge mogu biti znatno skuplje. Takođe, i ova mera zavisna je od konteksta. Ukoliko se u kod ubaci naizgled bezazlena operacija, kao na primer </w:t>
      </w:r>
      <w:r w:rsidRPr="00BC0D0C">
        <w:rPr>
          <w:i/>
        </w:rPr>
        <w:t>a=5,</w:t>
      </w:r>
      <w:r w:rsidRPr="00BC0D0C">
        <w:t xml:space="preserve"> u potpuno sekvencijalan deo koda, onda je povećanje cene konstantno i minimalno. Ukoliko se ista operacija smesti u telo petlje, porast cene može biti mnogo veći.</w:t>
      </w:r>
    </w:p>
    <w:p w:rsidR="00C2617E" w:rsidRPr="00BC0D0C" w:rsidRDefault="00C2617E" w:rsidP="00C2617E">
      <w:pPr>
        <w:pStyle w:val="Heading2"/>
      </w:pPr>
      <w:bookmarkStart w:id="40" w:name="_Ref114142910"/>
      <w:bookmarkStart w:id="41" w:name="_Toc114583923"/>
      <w:r w:rsidRPr="00BC0D0C">
        <w:t>Tehnike obfuskacije izvornog koda</w:t>
      </w:r>
      <w:bookmarkEnd w:id="40"/>
      <w:bookmarkEnd w:id="41"/>
    </w:p>
    <w:p w:rsidR="00C2617E" w:rsidRPr="00BC0D0C" w:rsidRDefault="00C2617E" w:rsidP="00C2617E">
      <w:pPr>
        <w:jc w:val="both"/>
      </w:pPr>
      <w:r w:rsidRPr="00BC0D0C">
        <w:tab/>
        <w:t xml:space="preserve">Rešenje predloženo u ovom radu bavi se primenom obfuskacionih tehnika nad izvornim kodom </w:t>
      </w:r>
      <w:r w:rsidRPr="00BC0D0C">
        <w:rPr>
          <w:i/>
        </w:rPr>
        <w:t xml:space="preserve">Solidity </w:t>
      </w:r>
      <w:r w:rsidRPr="00BC0D0C">
        <w:t xml:space="preserve">programa. Kako se sintaksa </w:t>
      </w:r>
      <w:r w:rsidRPr="00BC0D0C">
        <w:rPr>
          <w:i/>
        </w:rPr>
        <w:t>Solidity</w:t>
      </w:r>
      <w:r w:rsidRPr="00BC0D0C">
        <w:t xml:space="preserve"> jezika u velikoj meri poklapa sa mnogo starijim programskim jezicima, a pretežno sa jezikom </w:t>
      </w:r>
      <w:r w:rsidRPr="00BC0D0C">
        <w:rPr>
          <w:i/>
        </w:rPr>
        <w:t>C++</w:t>
      </w:r>
      <w:r w:rsidRPr="00BC0D0C">
        <w:t xml:space="preserve">, moguće je dobar deo standardnih obfuskacionih tehnika primeniti i u </w:t>
      </w:r>
      <w:r w:rsidRPr="00BC0D0C">
        <w:rPr>
          <w:i/>
        </w:rPr>
        <w:t>Solidity</w:t>
      </w:r>
      <w:r w:rsidRPr="00BC0D0C">
        <w:t xml:space="preserve"> jeziku. U nastavku će biti razmotrene tehnike obfuskacije izvornog koda koje su najrelevantnije za ovaj rad. Njihovo razmatranje biće izvršeno na apstraktnom nivou, bez smeštanja u kontekst bilo kog konkretnog programskog jezika</w:t>
      </w:r>
      <w:r w:rsidRPr="00BC0D0C">
        <w:rPr>
          <w:rStyle w:val="FootnoteReference"/>
        </w:rPr>
        <w:footnoteReference w:id="7"/>
      </w:r>
      <w:r w:rsidRPr="00BC0D0C">
        <w:t>.</w:t>
      </w:r>
      <w:r w:rsidR="00C05387" w:rsidRPr="00BC0D0C">
        <w:t xml:space="preserve"> Takođe, uz svaku od tehnika biće navedeno kako utiču na četiri gorenavedene mere </w:t>
      </w:r>
      <w:r w:rsidR="00BA5212" w:rsidRPr="00BC0D0C">
        <w:t>uspešnosti</w:t>
      </w:r>
      <w:r w:rsidR="00C05387" w:rsidRPr="00BC0D0C">
        <w:t xml:space="preserve"> obfuskacije.</w:t>
      </w:r>
    </w:p>
    <w:p w:rsidR="00C2617E" w:rsidRPr="00BC0D0C" w:rsidRDefault="001113E2" w:rsidP="00C2617E">
      <w:pPr>
        <w:pStyle w:val="Heading3"/>
      </w:pPr>
      <w:bookmarkStart w:id="42" w:name="_Ref114144007"/>
      <w:bookmarkStart w:id="43" w:name="_Toc114583924"/>
      <w:r w:rsidRPr="00BC0D0C">
        <w:t>Brisanje komentara</w:t>
      </w:r>
      <w:bookmarkEnd w:id="42"/>
      <w:bookmarkEnd w:id="43"/>
    </w:p>
    <w:p w:rsidR="00C05387" w:rsidRPr="00BC0D0C" w:rsidRDefault="001113E2" w:rsidP="001113E2">
      <w:pPr>
        <w:jc w:val="both"/>
      </w:pPr>
      <w:r w:rsidRPr="00BC0D0C">
        <w:tab/>
        <w:t>Komentari u kodu znatno doprinose ljudskom razumevanju koda, što zapravo i jeste njihova name</w:t>
      </w:r>
      <w:r w:rsidR="005D41B5">
        <w:t>na. Zbog toga je implementaciono</w:t>
      </w:r>
      <w:r w:rsidRPr="00BC0D0C">
        <w:t xml:space="preserve"> trivijalna, ali značajna tehnika obfuskacije upravo njihovo brisanje. Treba znati sintaksu komentara u kodu i svako pojavljivanje istih potpuno ukloniti, ili na njihovo mesto umetnuti nove</w:t>
      </w:r>
      <w:r w:rsidR="00BA5212" w:rsidRPr="00BC0D0C">
        <w:t>, potpuno besmislene komentare.</w:t>
      </w:r>
    </w:p>
    <w:p w:rsidR="00BA5212" w:rsidRPr="00BC0D0C" w:rsidRDefault="00BA5212" w:rsidP="001113E2">
      <w:pPr>
        <w:jc w:val="both"/>
      </w:pPr>
      <w:r w:rsidRPr="00BC0D0C">
        <w:tab/>
        <w:t xml:space="preserve">Tabela </w:t>
      </w:r>
      <w:r w:rsidR="007A62D9">
        <w:t>5.</w:t>
      </w:r>
      <w:r w:rsidRPr="00BC0D0C">
        <w:t>1 opisuje ovu tehniku u pogledu mera uspešnosti obfuskacije. Snaga je niska s obzirom na to da se ne menja deo koda koji se zapravo izvršava. Otpornost i tajnost su visoke s obzirom na to da se ni automatski ni ručno iz modifikovanog koda ne može ustanoviti da je na nekom mestu ikada bilo komentara. Cena primene tehnike je niska iz istog razloga iz kog je i snaga, s tim što se u pogledu cene to može smatrati povoljnim.</w:t>
      </w:r>
    </w:p>
    <w:tbl>
      <w:tblPr>
        <w:tblStyle w:val="TableGrid"/>
        <w:tblW w:w="0" w:type="auto"/>
        <w:tblLook w:val="04A0" w:firstRow="1" w:lastRow="0" w:firstColumn="1" w:lastColumn="0" w:noHBand="0" w:noVBand="1"/>
      </w:tblPr>
      <w:tblGrid>
        <w:gridCol w:w="2038"/>
        <w:gridCol w:w="2038"/>
        <w:gridCol w:w="2038"/>
        <w:gridCol w:w="2039"/>
      </w:tblGrid>
      <w:tr w:rsidR="00BA5212" w:rsidRPr="00BC0D0C" w:rsidTr="00BA5212">
        <w:tc>
          <w:tcPr>
            <w:tcW w:w="2038" w:type="dxa"/>
            <w:tcBorders>
              <w:top w:val="single" w:sz="12" w:space="0" w:color="auto"/>
              <w:left w:val="single" w:sz="12" w:space="0" w:color="auto"/>
              <w:bottom w:val="single" w:sz="12" w:space="0" w:color="auto"/>
              <w:right w:val="single" w:sz="12" w:space="0" w:color="auto"/>
            </w:tcBorders>
          </w:tcPr>
          <w:p w:rsidR="00BA5212" w:rsidRPr="00BC0D0C" w:rsidRDefault="00BA5212" w:rsidP="00BA5212">
            <w:pPr>
              <w:jc w:val="center"/>
              <w:rPr>
                <w:b/>
              </w:rPr>
            </w:pPr>
            <w:r w:rsidRPr="00BC0D0C">
              <w:rPr>
                <w:b/>
              </w:rPr>
              <w:t>Snaga</w:t>
            </w:r>
          </w:p>
        </w:tc>
        <w:tc>
          <w:tcPr>
            <w:tcW w:w="2038" w:type="dxa"/>
            <w:tcBorders>
              <w:top w:val="single" w:sz="12" w:space="0" w:color="auto"/>
              <w:left w:val="single" w:sz="12" w:space="0" w:color="auto"/>
              <w:bottom w:val="single" w:sz="12" w:space="0" w:color="auto"/>
              <w:right w:val="single" w:sz="12" w:space="0" w:color="auto"/>
            </w:tcBorders>
          </w:tcPr>
          <w:p w:rsidR="00BA5212" w:rsidRPr="00BC0D0C" w:rsidRDefault="00BA5212" w:rsidP="00BA5212">
            <w:pPr>
              <w:jc w:val="center"/>
              <w:rPr>
                <w:b/>
              </w:rPr>
            </w:pPr>
            <w:r w:rsidRPr="00BC0D0C">
              <w:rPr>
                <w:b/>
              </w:rPr>
              <w:t>Otpornost</w:t>
            </w:r>
          </w:p>
        </w:tc>
        <w:tc>
          <w:tcPr>
            <w:tcW w:w="2038" w:type="dxa"/>
            <w:tcBorders>
              <w:top w:val="single" w:sz="12" w:space="0" w:color="auto"/>
              <w:left w:val="single" w:sz="12" w:space="0" w:color="auto"/>
              <w:bottom w:val="single" w:sz="12" w:space="0" w:color="auto"/>
              <w:right w:val="single" w:sz="12" w:space="0" w:color="auto"/>
            </w:tcBorders>
          </w:tcPr>
          <w:p w:rsidR="00BA5212" w:rsidRPr="00BC0D0C" w:rsidRDefault="00BA5212" w:rsidP="00BA5212">
            <w:pPr>
              <w:jc w:val="center"/>
              <w:rPr>
                <w:b/>
              </w:rPr>
            </w:pPr>
            <w:r w:rsidRPr="00BC0D0C">
              <w:rPr>
                <w:b/>
              </w:rPr>
              <w:t>Tajnost</w:t>
            </w:r>
          </w:p>
        </w:tc>
        <w:tc>
          <w:tcPr>
            <w:tcW w:w="2039" w:type="dxa"/>
            <w:tcBorders>
              <w:top w:val="single" w:sz="12" w:space="0" w:color="auto"/>
              <w:left w:val="single" w:sz="12" w:space="0" w:color="auto"/>
              <w:bottom w:val="single" w:sz="12" w:space="0" w:color="auto"/>
              <w:right w:val="single" w:sz="12" w:space="0" w:color="auto"/>
            </w:tcBorders>
          </w:tcPr>
          <w:p w:rsidR="00BA5212" w:rsidRPr="00BC0D0C" w:rsidRDefault="00BA5212" w:rsidP="00BA5212">
            <w:pPr>
              <w:jc w:val="center"/>
              <w:rPr>
                <w:b/>
              </w:rPr>
            </w:pPr>
            <w:r w:rsidRPr="00BC0D0C">
              <w:rPr>
                <w:b/>
              </w:rPr>
              <w:t>Cena</w:t>
            </w:r>
          </w:p>
        </w:tc>
      </w:tr>
      <w:tr w:rsidR="00BA5212" w:rsidRPr="00BC0D0C" w:rsidTr="00BA5212">
        <w:tc>
          <w:tcPr>
            <w:tcW w:w="2038" w:type="dxa"/>
            <w:tcBorders>
              <w:top w:val="single" w:sz="12" w:space="0" w:color="auto"/>
            </w:tcBorders>
          </w:tcPr>
          <w:p w:rsidR="00BA5212" w:rsidRPr="00BC0D0C" w:rsidRDefault="00BA5212" w:rsidP="00BA5212">
            <w:pPr>
              <w:jc w:val="center"/>
            </w:pPr>
            <w:r w:rsidRPr="00BC0D0C">
              <w:t>Niska</w:t>
            </w:r>
          </w:p>
        </w:tc>
        <w:tc>
          <w:tcPr>
            <w:tcW w:w="2038" w:type="dxa"/>
            <w:tcBorders>
              <w:top w:val="single" w:sz="12" w:space="0" w:color="auto"/>
            </w:tcBorders>
          </w:tcPr>
          <w:p w:rsidR="00BA5212" w:rsidRPr="00BC0D0C" w:rsidRDefault="00BA5212" w:rsidP="00BA5212">
            <w:pPr>
              <w:jc w:val="center"/>
            </w:pPr>
            <w:r w:rsidRPr="00BC0D0C">
              <w:t>Visoka</w:t>
            </w:r>
          </w:p>
        </w:tc>
        <w:tc>
          <w:tcPr>
            <w:tcW w:w="2038" w:type="dxa"/>
            <w:tcBorders>
              <w:top w:val="single" w:sz="12" w:space="0" w:color="auto"/>
            </w:tcBorders>
          </w:tcPr>
          <w:p w:rsidR="00BA5212" w:rsidRPr="00BC0D0C" w:rsidRDefault="00BA5212" w:rsidP="00BA5212">
            <w:pPr>
              <w:jc w:val="center"/>
            </w:pPr>
            <w:r w:rsidRPr="00BC0D0C">
              <w:t>Visoka</w:t>
            </w:r>
          </w:p>
        </w:tc>
        <w:tc>
          <w:tcPr>
            <w:tcW w:w="2039" w:type="dxa"/>
            <w:tcBorders>
              <w:top w:val="single" w:sz="12" w:space="0" w:color="auto"/>
            </w:tcBorders>
          </w:tcPr>
          <w:p w:rsidR="00BA5212" w:rsidRPr="00BC0D0C" w:rsidRDefault="00BA5212" w:rsidP="00BA5212">
            <w:pPr>
              <w:jc w:val="center"/>
            </w:pPr>
            <w:r w:rsidRPr="00BC0D0C">
              <w:t>Niska</w:t>
            </w:r>
          </w:p>
        </w:tc>
      </w:tr>
    </w:tbl>
    <w:p w:rsidR="00BA5212" w:rsidRPr="007A62D9" w:rsidRDefault="00BA5212" w:rsidP="00BA5212">
      <w:pPr>
        <w:jc w:val="center"/>
        <w:rPr>
          <w:i/>
        </w:rPr>
      </w:pPr>
      <w:r w:rsidRPr="007A62D9">
        <w:rPr>
          <w:i/>
        </w:rPr>
        <w:t xml:space="preserve">Tabela </w:t>
      </w:r>
      <w:r w:rsidR="007A62D9" w:rsidRPr="007A62D9">
        <w:rPr>
          <w:i/>
        </w:rPr>
        <w:t xml:space="preserve">5.1 – </w:t>
      </w:r>
      <w:r w:rsidRPr="007A62D9">
        <w:rPr>
          <w:i/>
        </w:rPr>
        <w:t xml:space="preserve"> Mere uspešnosti obfuskacije za tehniku brisanja komentara</w:t>
      </w:r>
    </w:p>
    <w:p w:rsidR="001113E2" w:rsidRPr="00BC0D0C" w:rsidRDefault="001113E2" w:rsidP="001113E2">
      <w:pPr>
        <w:pStyle w:val="Heading3"/>
      </w:pPr>
      <w:bookmarkStart w:id="44" w:name="_Ref114151126"/>
      <w:bookmarkStart w:id="45" w:name="_Toc114583925"/>
      <w:r w:rsidRPr="00BC0D0C">
        <w:lastRenderedPageBreak/>
        <w:t>Promena imena promenljivih</w:t>
      </w:r>
      <w:bookmarkEnd w:id="44"/>
      <w:bookmarkEnd w:id="45"/>
      <w:r w:rsidRPr="00BC0D0C">
        <w:t xml:space="preserve"> </w:t>
      </w:r>
    </w:p>
    <w:p w:rsidR="001113E2" w:rsidRPr="00BC0D0C" w:rsidRDefault="001113E2" w:rsidP="001113E2">
      <w:pPr>
        <w:jc w:val="both"/>
      </w:pPr>
      <w:r w:rsidRPr="00BC0D0C">
        <w:tab/>
        <w:t>Davanje smislenih imena promenljivama jeste takođe jedan od načina za pisanje čitkijeg i razumljivijeg koda i nešto čega se programeri gotovo uvek pridržavaju. Tehnike obfuskacije imena promenljivih se mogu javiti u više različitih varijanti, ali proizvo</w:t>
      </w:r>
      <w:r w:rsidR="007A62D9">
        <w:t>d</w:t>
      </w:r>
      <w:r w:rsidRPr="00BC0D0C">
        <w:t xml:space="preserve"> svake jeste kod čije promenljive imaju različite nazive nego u originalu. Neki od pristupa su:</w:t>
      </w:r>
    </w:p>
    <w:p w:rsidR="001113E2" w:rsidRPr="00BC0D0C" w:rsidRDefault="001113E2" w:rsidP="001113E2">
      <w:pPr>
        <w:pStyle w:val="ListParagraph"/>
        <w:numPr>
          <w:ilvl w:val="0"/>
          <w:numId w:val="11"/>
        </w:numPr>
        <w:jc w:val="both"/>
      </w:pPr>
      <w:r w:rsidRPr="00BC0D0C">
        <w:t>zamena imena promenljivih nasumičnim nizovima karaktera</w:t>
      </w:r>
    </w:p>
    <w:p w:rsidR="001113E2" w:rsidRPr="00BC0D0C" w:rsidRDefault="001113E2" w:rsidP="001113E2">
      <w:pPr>
        <w:pStyle w:val="ListParagraph"/>
        <w:numPr>
          <w:ilvl w:val="0"/>
          <w:numId w:val="11"/>
        </w:numPr>
        <w:jc w:val="both"/>
      </w:pPr>
      <w:r w:rsidRPr="00BC0D0C">
        <w:t xml:space="preserve">zamena imena promenljivih konkretnim (ne nasumičnim), ali potpuno besmislenim </w:t>
      </w:r>
      <w:r w:rsidR="00C05387" w:rsidRPr="00BC0D0C">
        <w:t>nizovima karaktera (na primer nizovima donjih crta)</w:t>
      </w:r>
    </w:p>
    <w:p w:rsidR="00C05387" w:rsidRPr="00BC0D0C" w:rsidRDefault="00C05387" w:rsidP="001113E2">
      <w:pPr>
        <w:pStyle w:val="ListParagraph"/>
        <w:numPr>
          <w:ilvl w:val="0"/>
          <w:numId w:val="11"/>
        </w:numPr>
        <w:jc w:val="both"/>
      </w:pPr>
      <w:r w:rsidRPr="00BC0D0C">
        <w:t>primena konkretnog algoritma nad originalnim imenom (na primer heširanje), tako da se svako ime može preslikati u tačno jedno novo</w:t>
      </w:r>
    </w:p>
    <w:p w:rsidR="00C05387" w:rsidRPr="00BC0D0C" w:rsidRDefault="00C05387" w:rsidP="00C05387">
      <w:pPr>
        <w:pStyle w:val="ListParagraph"/>
        <w:numPr>
          <w:ilvl w:val="0"/>
          <w:numId w:val="11"/>
        </w:numPr>
        <w:jc w:val="both"/>
      </w:pPr>
      <w:r w:rsidRPr="00BC0D0C">
        <w:t>međusobna zamena originalnih imena promenljivih</w:t>
      </w:r>
    </w:p>
    <w:p w:rsidR="007A1DAA" w:rsidRPr="00BC0D0C" w:rsidRDefault="00BA5212" w:rsidP="00C05387">
      <w:pPr>
        <w:jc w:val="both"/>
      </w:pPr>
      <w:r w:rsidRPr="00BC0D0C">
        <w:tab/>
        <w:t>Kod ove tehnike treba obratiti pažnju na to da li, ako se promenljivoj dodeljuje potpuno novo ime, to ime već postoji negde u kodu, i ako postoji, koji je opseg njenog v</w:t>
      </w:r>
      <w:r w:rsidR="007A1DAA" w:rsidRPr="00BC0D0C">
        <w:t xml:space="preserve">aženja i da li će doći do preklapanja. Tabela </w:t>
      </w:r>
      <w:r w:rsidR="00471130">
        <w:t>5</w:t>
      </w:r>
      <w:r w:rsidR="00C1608C">
        <w:t>.</w:t>
      </w:r>
      <w:r w:rsidR="007A1DAA" w:rsidRPr="00BC0D0C">
        <w:t xml:space="preserve">2 prikazuje mere uspešnosti ove tehnike obfuskacije. Snaga je </w:t>
      </w:r>
      <w:r w:rsidR="00C1608C">
        <w:t>srednja</w:t>
      </w:r>
      <w:r w:rsidR="007A1DAA" w:rsidRPr="00BC0D0C">
        <w:t xml:space="preserve"> jer </w:t>
      </w:r>
      <w:r w:rsidR="00C1608C">
        <w:t xml:space="preserve">je čoveku teže da prati korišćenje promenljivih čije ime je besmislen skup karaktera, ali </w:t>
      </w:r>
      <w:r w:rsidR="007A1DAA" w:rsidRPr="00BC0D0C">
        <w:t>se</w:t>
      </w:r>
      <w:r w:rsidR="00C1608C">
        <w:t xml:space="preserve"> ne</w:t>
      </w:r>
      <w:r w:rsidR="007A1DAA" w:rsidRPr="00BC0D0C">
        <w:t xml:space="preserve"> povećava </w:t>
      </w:r>
      <w:r w:rsidR="00C1608C">
        <w:t xml:space="preserve">vizuelna kompleksnost toka programa. </w:t>
      </w:r>
      <w:r w:rsidR="007A1DAA" w:rsidRPr="00BC0D0C">
        <w:t xml:space="preserve">Cena je niska jer se kompleksnost izvršavanja koda ne menja. Otpornost je najčešće visoka jer se na osnovu novog ne može dobiti staro ime, ali može biti i srednja i niska ako se koriste algoritmi promene imena koji su srednje teški ili izuzetno laki za razbijanje. Tajnost </w:t>
      </w:r>
      <w:r w:rsidR="00DD7884" w:rsidRPr="00BC0D0C">
        <w:t>je najčešće niska, jer je najlakše zameniti imena svih promenljivih imenima koja su očigledno besmislena. Ipak, a</w:t>
      </w:r>
      <w:r w:rsidR="007A1DAA" w:rsidRPr="00BC0D0C">
        <w:t xml:space="preserve">ko se zamene imena samo određenih promenljivih, </w:t>
      </w:r>
      <w:r w:rsidR="00DD7884" w:rsidRPr="00BC0D0C">
        <w:t>tajnost može biti srednja, a</w:t>
      </w:r>
      <w:r w:rsidR="007A1DAA" w:rsidRPr="00BC0D0C">
        <w:t xml:space="preserve"> ako se vrši međusob</w:t>
      </w:r>
      <w:r w:rsidR="00DD7884" w:rsidRPr="00BC0D0C">
        <w:t xml:space="preserve">na razmena imena promenljivih, </w:t>
      </w:r>
      <w:r w:rsidR="007A1DAA" w:rsidRPr="00BC0D0C">
        <w:t xml:space="preserve">može biti i </w:t>
      </w:r>
      <w:r w:rsidR="00DD7884" w:rsidRPr="00BC0D0C">
        <w:t>visoka</w:t>
      </w:r>
      <w:r w:rsidR="007A1DAA" w:rsidRPr="00BC0D0C">
        <w:t>.</w:t>
      </w:r>
    </w:p>
    <w:tbl>
      <w:tblPr>
        <w:tblStyle w:val="TableGrid"/>
        <w:tblW w:w="0" w:type="auto"/>
        <w:tblLook w:val="04A0" w:firstRow="1" w:lastRow="0" w:firstColumn="1" w:lastColumn="0" w:noHBand="0" w:noVBand="1"/>
      </w:tblPr>
      <w:tblGrid>
        <w:gridCol w:w="2038"/>
        <w:gridCol w:w="2038"/>
        <w:gridCol w:w="2038"/>
        <w:gridCol w:w="2039"/>
      </w:tblGrid>
      <w:tr w:rsidR="007A1DAA" w:rsidRPr="00BC0D0C" w:rsidTr="007A1DAA">
        <w:tc>
          <w:tcPr>
            <w:tcW w:w="2038" w:type="dxa"/>
            <w:tcBorders>
              <w:top w:val="single" w:sz="12" w:space="0" w:color="auto"/>
              <w:left w:val="single" w:sz="12" w:space="0" w:color="auto"/>
              <w:bottom w:val="single" w:sz="12" w:space="0" w:color="auto"/>
              <w:right w:val="single" w:sz="12" w:space="0" w:color="auto"/>
            </w:tcBorders>
          </w:tcPr>
          <w:p w:rsidR="007A1DAA" w:rsidRPr="00BC0D0C" w:rsidRDefault="007A1DAA" w:rsidP="007A1DAA">
            <w:pPr>
              <w:jc w:val="center"/>
              <w:rPr>
                <w:b/>
              </w:rPr>
            </w:pPr>
            <w:r w:rsidRPr="00BC0D0C">
              <w:rPr>
                <w:b/>
              </w:rPr>
              <w:t>Snaga</w:t>
            </w:r>
          </w:p>
        </w:tc>
        <w:tc>
          <w:tcPr>
            <w:tcW w:w="2038" w:type="dxa"/>
            <w:tcBorders>
              <w:top w:val="single" w:sz="12" w:space="0" w:color="auto"/>
              <w:left w:val="single" w:sz="12" w:space="0" w:color="auto"/>
              <w:bottom w:val="single" w:sz="12" w:space="0" w:color="auto"/>
              <w:right w:val="single" w:sz="12" w:space="0" w:color="auto"/>
            </w:tcBorders>
          </w:tcPr>
          <w:p w:rsidR="007A1DAA" w:rsidRPr="00BC0D0C" w:rsidRDefault="007A1DAA" w:rsidP="007A1DAA">
            <w:pPr>
              <w:jc w:val="center"/>
              <w:rPr>
                <w:b/>
              </w:rPr>
            </w:pPr>
            <w:r w:rsidRPr="00BC0D0C">
              <w:rPr>
                <w:b/>
              </w:rPr>
              <w:t>Otpornost</w:t>
            </w:r>
          </w:p>
        </w:tc>
        <w:tc>
          <w:tcPr>
            <w:tcW w:w="2038" w:type="dxa"/>
            <w:tcBorders>
              <w:top w:val="single" w:sz="12" w:space="0" w:color="auto"/>
              <w:left w:val="single" w:sz="12" w:space="0" w:color="auto"/>
              <w:bottom w:val="single" w:sz="12" w:space="0" w:color="auto"/>
              <w:right w:val="single" w:sz="12" w:space="0" w:color="auto"/>
            </w:tcBorders>
          </w:tcPr>
          <w:p w:rsidR="007A1DAA" w:rsidRPr="00BC0D0C" w:rsidRDefault="007A1DAA" w:rsidP="007A1DAA">
            <w:pPr>
              <w:jc w:val="center"/>
              <w:rPr>
                <w:b/>
              </w:rPr>
            </w:pPr>
            <w:r w:rsidRPr="00BC0D0C">
              <w:rPr>
                <w:b/>
              </w:rPr>
              <w:t>Tajnost</w:t>
            </w:r>
          </w:p>
        </w:tc>
        <w:tc>
          <w:tcPr>
            <w:tcW w:w="2039" w:type="dxa"/>
            <w:tcBorders>
              <w:top w:val="single" w:sz="12" w:space="0" w:color="auto"/>
              <w:left w:val="single" w:sz="12" w:space="0" w:color="auto"/>
              <w:bottom w:val="single" w:sz="12" w:space="0" w:color="auto"/>
              <w:right w:val="single" w:sz="12" w:space="0" w:color="auto"/>
            </w:tcBorders>
          </w:tcPr>
          <w:p w:rsidR="007A1DAA" w:rsidRPr="00BC0D0C" w:rsidRDefault="007A1DAA" w:rsidP="007A1DAA">
            <w:pPr>
              <w:jc w:val="center"/>
              <w:rPr>
                <w:b/>
              </w:rPr>
            </w:pPr>
            <w:r w:rsidRPr="00BC0D0C">
              <w:rPr>
                <w:b/>
              </w:rPr>
              <w:t>Cena</w:t>
            </w:r>
          </w:p>
        </w:tc>
      </w:tr>
      <w:tr w:rsidR="007A1DAA" w:rsidRPr="00BC0D0C" w:rsidTr="007A1DAA">
        <w:tc>
          <w:tcPr>
            <w:tcW w:w="2038" w:type="dxa"/>
            <w:tcBorders>
              <w:top w:val="single" w:sz="12" w:space="0" w:color="auto"/>
            </w:tcBorders>
          </w:tcPr>
          <w:p w:rsidR="007A1DAA" w:rsidRPr="00BC0D0C" w:rsidRDefault="00C1608C" w:rsidP="007A1DAA">
            <w:pPr>
              <w:jc w:val="center"/>
            </w:pPr>
            <w:r>
              <w:t>Srednja</w:t>
            </w:r>
          </w:p>
        </w:tc>
        <w:tc>
          <w:tcPr>
            <w:tcW w:w="2038" w:type="dxa"/>
            <w:tcBorders>
              <w:top w:val="single" w:sz="12" w:space="0" w:color="auto"/>
            </w:tcBorders>
          </w:tcPr>
          <w:p w:rsidR="007A1DAA" w:rsidRPr="00BC0D0C" w:rsidRDefault="00DD7884" w:rsidP="007A1DAA">
            <w:pPr>
              <w:jc w:val="center"/>
            </w:pPr>
            <w:r w:rsidRPr="00BC0D0C">
              <w:t>Visoka</w:t>
            </w:r>
          </w:p>
        </w:tc>
        <w:tc>
          <w:tcPr>
            <w:tcW w:w="2038" w:type="dxa"/>
            <w:tcBorders>
              <w:top w:val="single" w:sz="12" w:space="0" w:color="auto"/>
            </w:tcBorders>
          </w:tcPr>
          <w:p w:rsidR="007A1DAA" w:rsidRPr="00BC0D0C" w:rsidRDefault="00DD7884" w:rsidP="007A1DAA">
            <w:pPr>
              <w:jc w:val="center"/>
            </w:pPr>
            <w:r w:rsidRPr="00BC0D0C">
              <w:t>Niska</w:t>
            </w:r>
          </w:p>
        </w:tc>
        <w:tc>
          <w:tcPr>
            <w:tcW w:w="2039" w:type="dxa"/>
            <w:tcBorders>
              <w:top w:val="single" w:sz="12" w:space="0" w:color="auto"/>
            </w:tcBorders>
          </w:tcPr>
          <w:p w:rsidR="007A1DAA" w:rsidRPr="00BC0D0C" w:rsidRDefault="007A1DAA" w:rsidP="007A1DAA">
            <w:pPr>
              <w:jc w:val="center"/>
            </w:pPr>
            <w:r w:rsidRPr="00BC0D0C">
              <w:t>Niska</w:t>
            </w:r>
          </w:p>
        </w:tc>
      </w:tr>
    </w:tbl>
    <w:p w:rsidR="007A1DAA" w:rsidRPr="00C1608C" w:rsidRDefault="00DD7884" w:rsidP="007A1DAA">
      <w:pPr>
        <w:jc w:val="center"/>
        <w:rPr>
          <w:i/>
        </w:rPr>
      </w:pPr>
      <w:r w:rsidRPr="00C1608C">
        <w:rPr>
          <w:i/>
        </w:rPr>
        <w:t xml:space="preserve">Tabela </w:t>
      </w:r>
      <w:r w:rsidR="002F2B31">
        <w:rPr>
          <w:i/>
        </w:rPr>
        <w:t>5</w:t>
      </w:r>
      <w:r w:rsidR="00C1608C" w:rsidRPr="00C1608C">
        <w:rPr>
          <w:i/>
        </w:rPr>
        <w:t>.</w:t>
      </w:r>
      <w:r w:rsidRPr="00C1608C">
        <w:rPr>
          <w:i/>
        </w:rPr>
        <w:t>2</w:t>
      </w:r>
      <w:r w:rsidR="00C1608C" w:rsidRPr="00C1608C">
        <w:rPr>
          <w:i/>
        </w:rPr>
        <w:t xml:space="preserve"> –</w:t>
      </w:r>
      <w:r w:rsidR="007A1DAA" w:rsidRPr="00C1608C">
        <w:rPr>
          <w:i/>
        </w:rPr>
        <w:t xml:space="preserve"> Mere uspešnosti obfuskacije za tehniku promena imena promenljivih</w:t>
      </w:r>
    </w:p>
    <w:p w:rsidR="007A1DAA" w:rsidRPr="00BC0D0C" w:rsidRDefault="007A1DAA" w:rsidP="007A1DAA">
      <w:pPr>
        <w:pStyle w:val="Heading3"/>
      </w:pPr>
      <w:bookmarkStart w:id="46" w:name="_Ref114156655"/>
      <w:bookmarkStart w:id="47" w:name="_Toc114583926"/>
      <w:r w:rsidRPr="00BC0D0C">
        <w:t>Izmena numeričkih konstanti</w:t>
      </w:r>
      <w:bookmarkEnd w:id="46"/>
      <w:bookmarkEnd w:id="47"/>
    </w:p>
    <w:p w:rsidR="00C2617E" w:rsidRPr="00BC0D0C" w:rsidRDefault="007436CC" w:rsidP="00C2617E">
      <w:pPr>
        <w:jc w:val="both"/>
      </w:pPr>
      <w:r w:rsidRPr="00BC0D0C">
        <w:tab/>
      </w:r>
      <w:r w:rsidR="003B2486" w:rsidRPr="00BC0D0C">
        <w:t>Izvorni k</w:t>
      </w:r>
      <w:r w:rsidRPr="00BC0D0C">
        <w:t xml:space="preserve">od postaje vizuelno kompleksniji ukoliko se korišćene numeričke vrednosti, odnosno konstante, zamene aritmetičkim izrazima. </w:t>
      </w:r>
      <w:r w:rsidR="003B2486" w:rsidRPr="00BC0D0C">
        <w:t>Pri čitanju koda u pokušaju praćenja izvršavanja, kompleksni aritmetički izrazi bi usporili proces, jer ih je neophodno izračunati pre nego što se nastavi dalje. Pri izmeni konstanti, svakako, treba voditi računa o tipu izraza kojim se menjaju, kao i o tome da vrednost izraza bude jednaka konstanti.</w:t>
      </w:r>
      <w:r w:rsidR="00DD7884" w:rsidRPr="00BC0D0C">
        <w:t xml:space="preserve"> </w:t>
      </w:r>
    </w:p>
    <w:p w:rsidR="00DD7884" w:rsidRPr="00BC0D0C" w:rsidRDefault="00DD7884" w:rsidP="00C2617E">
      <w:pPr>
        <w:jc w:val="both"/>
      </w:pPr>
      <w:r w:rsidRPr="00BC0D0C">
        <w:tab/>
        <w:t xml:space="preserve">U tabeli </w:t>
      </w:r>
      <w:r w:rsidR="00471130">
        <w:t>5</w:t>
      </w:r>
      <w:r w:rsidR="00C1608C">
        <w:t>.3</w:t>
      </w:r>
      <w:r w:rsidRPr="00BC0D0C">
        <w:t xml:space="preserve"> prikazane su mere uspešnosti ove obfuskacione tehnike</w:t>
      </w:r>
      <w:r w:rsidR="003A3A76" w:rsidRPr="00BC0D0C">
        <w:t xml:space="preserve"> i to sa pretpostavkom da su konstan</w:t>
      </w:r>
      <w:r w:rsidR="00C1608C">
        <w:t>t</w:t>
      </w:r>
      <w:r w:rsidR="003A3A76" w:rsidRPr="00BC0D0C">
        <w:t>e zamenjene dugim izrazima</w:t>
      </w:r>
      <w:r w:rsidRPr="00BC0D0C">
        <w:t xml:space="preserve">. Snaga je visoka jer ovakve izmene direktno utiču na vizuelnu kompleksnost koda. Otpornost je niska s obzirom na to da se ovakvi izrazi mogu vrlo lako svesti na konstantnu vrednost </w:t>
      </w:r>
      <w:r w:rsidRPr="00BC0D0C">
        <w:lastRenderedPageBreak/>
        <w:t xml:space="preserve">od koje su nastali. Mnogi kompajleri pojednostavljenje aritmetičkih izraza podržavaju kao jednu od optimizacionih tehnika, pa se ovakvi izrazi ni ne uključuju u izvornom obliku u instrukcije nižih jezika i u mašinski kod. Ovo se u nekim slučajevima kompajlera može zaobići ralaganjem aritmetičkog izraza na više zasebnih instrukcija. Tajnost zavisi od slučaja, ali ukoliko je izraz </w:t>
      </w:r>
      <w:r w:rsidR="003A3A76" w:rsidRPr="00BC0D0C">
        <w:t>dug</w:t>
      </w:r>
      <w:r w:rsidRPr="00BC0D0C">
        <w:t xml:space="preserve"> i lako uočljiv, tajnost će biti niska. Cena ovakvih izraza takođe može biti različita, ali </w:t>
      </w:r>
      <w:r w:rsidR="003A3A76" w:rsidRPr="00BC0D0C">
        <w:t xml:space="preserve">je </w:t>
      </w:r>
      <w:r w:rsidRPr="00BC0D0C">
        <w:t xml:space="preserve">visoka ukoliko su izrazi </w:t>
      </w:r>
      <w:r w:rsidR="003A3A76" w:rsidRPr="00BC0D0C">
        <w:t>predugi</w:t>
      </w:r>
      <w:r w:rsidRPr="00BC0D0C">
        <w:t>.</w:t>
      </w:r>
    </w:p>
    <w:tbl>
      <w:tblPr>
        <w:tblStyle w:val="TableGrid"/>
        <w:tblW w:w="0" w:type="auto"/>
        <w:tblLook w:val="04A0" w:firstRow="1" w:lastRow="0" w:firstColumn="1" w:lastColumn="0" w:noHBand="0" w:noVBand="1"/>
      </w:tblPr>
      <w:tblGrid>
        <w:gridCol w:w="2038"/>
        <w:gridCol w:w="2038"/>
        <w:gridCol w:w="2038"/>
        <w:gridCol w:w="2039"/>
      </w:tblGrid>
      <w:tr w:rsidR="00DD7884" w:rsidRPr="00BC0D0C" w:rsidTr="00DD7884">
        <w:tc>
          <w:tcPr>
            <w:tcW w:w="2038" w:type="dxa"/>
            <w:tcBorders>
              <w:top w:val="single" w:sz="12" w:space="0" w:color="auto"/>
              <w:left w:val="single" w:sz="12" w:space="0" w:color="auto"/>
              <w:bottom w:val="single" w:sz="12" w:space="0" w:color="auto"/>
              <w:right w:val="single" w:sz="12" w:space="0" w:color="auto"/>
            </w:tcBorders>
          </w:tcPr>
          <w:p w:rsidR="00DD7884" w:rsidRPr="00BC0D0C" w:rsidRDefault="00DD7884" w:rsidP="00DD7884">
            <w:pPr>
              <w:jc w:val="center"/>
              <w:rPr>
                <w:b/>
              </w:rPr>
            </w:pPr>
            <w:r w:rsidRPr="00BC0D0C">
              <w:rPr>
                <w:b/>
              </w:rPr>
              <w:t>Snaga</w:t>
            </w:r>
          </w:p>
        </w:tc>
        <w:tc>
          <w:tcPr>
            <w:tcW w:w="2038" w:type="dxa"/>
            <w:tcBorders>
              <w:top w:val="single" w:sz="12" w:space="0" w:color="auto"/>
              <w:left w:val="single" w:sz="12" w:space="0" w:color="auto"/>
              <w:bottom w:val="single" w:sz="12" w:space="0" w:color="auto"/>
              <w:right w:val="single" w:sz="12" w:space="0" w:color="auto"/>
            </w:tcBorders>
          </w:tcPr>
          <w:p w:rsidR="00DD7884" w:rsidRPr="00BC0D0C" w:rsidRDefault="00DD7884" w:rsidP="00DD7884">
            <w:pPr>
              <w:jc w:val="center"/>
              <w:rPr>
                <w:b/>
              </w:rPr>
            </w:pPr>
            <w:r w:rsidRPr="00BC0D0C">
              <w:rPr>
                <w:b/>
              </w:rPr>
              <w:t>Otpornost</w:t>
            </w:r>
          </w:p>
        </w:tc>
        <w:tc>
          <w:tcPr>
            <w:tcW w:w="2038" w:type="dxa"/>
            <w:tcBorders>
              <w:top w:val="single" w:sz="12" w:space="0" w:color="auto"/>
              <w:left w:val="single" w:sz="12" w:space="0" w:color="auto"/>
              <w:bottom w:val="single" w:sz="12" w:space="0" w:color="auto"/>
              <w:right w:val="single" w:sz="12" w:space="0" w:color="auto"/>
            </w:tcBorders>
          </w:tcPr>
          <w:p w:rsidR="00DD7884" w:rsidRPr="00BC0D0C" w:rsidRDefault="00DD7884" w:rsidP="00DD7884">
            <w:pPr>
              <w:jc w:val="center"/>
              <w:rPr>
                <w:b/>
              </w:rPr>
            </w:pPr>
            <w:r w:rsidRPr="00BC0D0C">
              <w:rPr>
                <w:b/>
              </w:rPr>
              <w:t>Tajnost</w:t>
            </w:r>
          </w:p>
        </w:tc>
        <w:tc>
          <w:tcPr>
            <w:tcW w:w="2039" w:type="dxa"/>
            <w:tcBorders>
              <w:top w:val="single" w:sz="12" w:space="0" w:color="auto"/>
              <w:left w:val="single" w:sz="12" w:space="0" w:color="auto"/>
              <w:bottom w:val="single" w:sz="12" w:space="0" w:color="auto"/>
              <w:right w:val="single" w:sz="12" w:space="0" w:color="auto"/>
            </w:tcBorders>
          </w:tcPr>
          <w:p w:rsidR="00DD7884" w:rsidRPr="00BC0D0C" w:rsidRDefault="00DD7884" w:rsidP="00DD7884">
            <w:pPr>
              <w:jc w:val="center"/>
              <w:rPr>
                <w:b/>
              </w:rPr>
            </w:pPr>
            <w:r w:rsidRPr="00BC0D0C">
              <w:rPr>
                <w:b/>
              </w:rPr>
              <w:t>Cena</w:t>
            </w:r>
          </w:p>
        </w:tc>
      </w:tr>
      <w:tr w:rsidR="00DD7884" w:rsidRPr="00BC0D0C" w:rsidTr="00DD7884">
        <w:tc>
          <w:tcPr>
            <w:tcW w:w="2038" w:type="dxa"/>
            <w:tcBorders>
              <w:top w:val="single" w:sz="12" w:space="0" w:color="auto"/>
            </w:tcBorders>
          </w:tcPr>
          <w:p w:rsidR="00DD7884" w:rsidRPr="00BC0D0C" w:rsidRDefault="00DD7884" w:rsidP="00DD7884">
            <w:pPr>
              <w:jc w:val="center"/>
            </w:pPr>
            <w:r w:rsidRPr="00BC0D0C">
              <w:t>Visoka</w:t>
            </w:r>
          </w:p>
        </w:tc>
        <w:tc>
          <w:tcPr>
            <w:tcW w:w="2038" w:type="dxa"/>
            <w:tcBorders>
              <w:top w:val="single" w:sz="12" w:space="0" w:color="auto"/>
            </w:tcBorders>
          </w:tcPr>
          <w:p w:rsidR="00DD7884" w:rsidRPr="00BC0D0C" w:rsidRDefault="00DD7884" w:rsidP="00DD7884">
            <w:pPr>
              <w:jc w:val="center"/>
            </w:pPr>
            <w:r w:rsidRPr="00BC0D0C">
              <w:t>Niska</w:t>
            </w:r>
          </w:p>
        </w:tc>
        <w:tc>
          <w:tcPr>
            <w:tcW w:w="2038" w:type="dxa"/>
            <w:tcBorders>
              <w:top w:val="single" w:sz="12" w:space="0" w:color="auto"/>
            </w:tcBorders>
          </w:tcPr>
          <w:p w:rsidR="00DD7884" w:rsidRPr="00BC0D0C" w:rsidRDefault="00DD7884" w:rsidP="00DD7884">
            <w:pPr>
              <w:jc w:val="center"/>
            </w:pPr>
            <w:r w:rsidRPr="00BC0D0C">
              <w:t>Niska</w:t>
            </w:r>
          </w:p>
        </w:tc>
        <w:tc>
          <w:tcPr>
            <w:tcW w:w="2039" w:type="dxa"/>
            <w:tcBorders>
              <w:top w:val="single" w:sz="12" w:space="0" w:color="auto"/>
            </w:tcBorders>
          </w:tcPr>
          <w:p w:rsidR="00DD7884" w:rsidRPr="00BC0D0C" w:rsidRDefault="00DD7884" w:rsidP="00DD7884">
            <w:pPr>
              <w:jc w:val="center"/>
            </w:pPr>
            <w:r w:rsidRPr="00BC0D0C">
              <w:t>Visoka</w:t>
            </w:r>
          </w:p>
        </w:tc>
      </w:tr>
    </w:tbl>
    <w:p w:rsidR="00DD7884" w:rsidRPr="00C1608C" w:rsidRDefault="00DD7884" w:rsidP="00DD7884">
      <w:pPr>
        <w:jc w:val="center"/>
        <w:rPr>
          <w:i/>
        </w:rPr>
      </w:pPr>
      <w:r w:rsidRPr="00C1608C">
        <w:rPr>
          <w:i/>
        </w:rPr>
        <w:t xml:space="preserve">Tabela </w:t>
      </w:r>
      <w:r w:rsidR="002F2B31">
        <w:rPr>
          <w:i/>
        </w:rPr>
        <w:t>5</w:t>
      </w:r>
      <w:r w:rsidR="00C1608C" w:rsidRPr="00C1608C">
        <w:rPr>
          <w:i/>
        </w:rPr>
        <w:t>.3 –</w:t>
      </w:r>
      <w:r w:rsidRPr="00C1608C">
        <w:rPr>
          <w:i/>
        </w:rPr>
        <w:t xml:space="preserve"> Mere uspešnosti obfuskacije za tehniku promena imena promenljivih</w:t>
      </w:r>
    </w:p>
    <w:p w:rsidR="00DD7884" w:rsidRPr="00BC0D0C" w:rsidRDefault="003A3A76" w:rsidP="003A3A76">
      <w:pPr>
        <w:pStyle w:val="Heading3"/>
      </w:pPr>
      <w:bookmarkStart w:id="48" w:name="_Ref114223972"/>
      <w:bookmarkStart w:id="49" w:name="_Toc114583927"/>
      <w:r w:rsidRPr="00BC0D0C">
        <w:t>Direktno umetanje tela funkcije</w:t>
      </w:r>
      <w:bookmarkEnd w:id="48"/>
      <w:bookmarkEnd w:id="49"/>
    </w:p>
    <w:p w:rsidR="006A5F1F" w:rsidRPr="00BC0D0C" w:rsidRDefault="006A5F1F" w:rsidP="006A5F1F">
      <w:pPr>
        <w:jc w:val="both"/>
      </w:pPr>
      <w:r w:rsidRPr="00BC0D0C">
        <w:tab/>
        <w:t xml:space="preserve">Direktno umetanje tela funkcije (eng. </w:t>
      </w:r>
      <w:r w:rsidRPr="00BC0D0C">
        <w:rPr>
          <w:i/>
        </w:rPr>
        <w:t>function inlining</w:t>
      </w:r>
      <w:r w:rsidRPr="00BC0D0C">
        <w:t>) je tehnika obfuskacije u kojoj se pozivi funkcija u izvornom kodu zamene čitavim telom pozvane funkcije. U tom slučaju, treba prvo izvršiti odgovarajuće manipulacije u samom telu – zameniti parametarske promenljive konkretnim prosleđenim argumentima</w:t>
      </w:r>
      <w:r w:rsidR="001856EE" w:rsidRPr="00BC0D0C">
        <w:t>;</w:t>
      </w:r>
      <w:r w:rsidRPr="00BC0D0C">
        <w:t xml:space="preserve"> </w:t>
      </w:r>
      <w:r w:rsidR="001856EE" w:rsidRPr="00BC0D0C">
        <w:t xml:space="preserve">izbaciti </w:t>
      </w:r>
      <w:r w:rsidR="001856EE" w:rsidRPr="00BC0D0C">
        <w:rPr>
          <w:i/>
        </w:rPr>
        <w:t>return</w:t>
      </w:r>
      <w:r w:rsidR="001856EE" w:rsidRPr="00BC0D0C">
        <w:t xml:space="preserve"> naredbe, ili ih zameniti odgovarajućim promenljivama po potrebi</w:t>
      </w:r>
      <w:r w:rsidR="00C1608C">
        <w:t>.</w:t>
      </w:r>
      <w:r w:rsidR="001856EE" w:rsidRPr="00BC0D0C">
        <w:t xml:space="preserve"> Zatim, treba razmotriti nazive promenlijvih u pozvanoj funkciji i pozivajućoj funkciji, ustanoviti da li ima konflikata i rešiti ih zamenom određenih imena, ili ograničavanjem opsega važenja.</w:t>
      </w:r>
      <w:r w:rsidR="00F81DE3" w:rsidRPr="00BC0D0C">
        <w:t xml:space="preserve"> Ova tehnika obfuskacije je takođe implementaciono znatno kompleksnija od prethodno pomenutih.</w:t>
      </w:r>
    </w:p>
    <w:p w:rsidR="00F81DE3" w:rsidRPr="00BC0D0C" w:rsidRDefault="00C1608C" w:rsidP="006A5F1F">
      <w:pPr>
        <w:jc w:val="both"/>
      </w:pPr>
      <w:r>
        <w:tab/>
        <w:t>Tab</w:t>
      </w:r>
      <w:r w:rsidR="00F81DE3" w:rsidRPr="00BC0D0C">
        <w:t>e</w:t>
      </w:r>
      <w:r>
        <w:t>l</w:t>
      </w:r>
      <w:r w:rsidR="00F81DE3" w:rsidRPr="00BC0D0C">
        <w:t xml:space="preserve">a </w:t>
      </w:r>
      <w:r w:rsidR="00471130">
        <w:t>5</w:t>
      </w:r>
      <w:r>
        <w:t>.</w:t>
      </w:r>
      <w:r w:rsidR="00F81DE3" w:rsidRPr="00BC0D0C">
        <w:t>4 prikazuje mere uspešnosti ove tehnike obfuskacije. Snaga ovak</w:t>
      </w:r>
      <w:r>
        <w:t>v</w:t>
      </w:r>
      <w:r w:rsidR="00F81DE3" w:rsidRPr="00BC0D0C">
        <w:t xml:space="preserve">e tehnike može da bude visoka, jer doprinosi vizuelnoj kompleksnosti, s obzirom na to da se kod duplira i povećava broj grananja i petlji za broj takvih konkstrukcija koje telo funkcije sadrži. Otpornost je velika s obzirom na to da implementacija automatskog detektora često ponavljanih delova koda, ili delova koda koji se mogu parametrizovati, nije trivijalna. Takođe, ukoliko je funkcija </w:t>
      </w:r>
      <w:r w:rsidR="00054841" w:rsidRPr="00BC0D0C">
        <w:t xml:space="preserve">pretežno </w:t>
      </w:r>
      <w:r w:rsidR="00F81DE3" w:rsidRPr="00BC0D0C">
        <w:t xml:space="preserve">namenjena za eksternu upotrebu, postoji šansa da </w:t>
      </w:r>
      <w:r w:rsidR="00054841" w:rsidRPr="00BC0D0C">
        <w:t>je unutar samog izvornog koda koji se modifikuje bio prisutan mali broj poziva funkcije od interesa, pa je još teže zaključiti da se taj deo koda često ponavljao. Tajnost je velika u tom smislu da se, ako je funkcija namenjena za internu upotrebu u kodu (recimo privatna funkcija), sama definicija funkcije može eliminisati iz koda</w:t>
      </w:r>
      <w:r w:rsidR="002F2B31">
        <w:t xml:space="preserve"> nakon što se njeno telo umetne na sva mesta poziva</w:t>
      </w:r>
      <w:r w:rsidR="00054841" w:rsidRPr="00BC0D0C">
        <w:t>. Tada ne bi bilo moguće zaključiti da je određeni deo koda ikada bio grupisan u funkciju, već se to može samo pretpostaviti ako se primeti veliki broj ponavljanja tog dela koda. Cena zavisi od slučaja i od prirode funkcije čije se telo umeće umesto poziva. Svakako pri izvršavanju izmenjenog koda postoji određena vremenska ušteda zbog eliminisanja potrebe za izvršavanjem akcija za pripremu za poziv funkcije. Sa druge strane, gubi se na memorijskom prostoru zbog povećanja celog koda. Nije moguće bez detaljnije analize zaključiti da li je ušteda u vremenu veća od gubitka u pogledu memorije.</w:t>
      </w:r>
    </w:p>
    <w:tbl>
      <w:tblPr>
        <w:tblStyle w:val="TableGrid"/>
        <w:tblW w:w="0" w:type="auto"/>
        <w:tblLook w:val="04A0" w:firstRow="1" w:lastRow="0" w:firstColumn="1" w:lastColumn="0" w:noHBand="0" w:noVBand="1"/>
      </w:tblPr>
      <w:tblGrid>
        <w:gridCol w:w="2038"/>
        <w:gridCol w:w="2038"/>
        <w:gridCol w:w="2038"/>
        <w:gridCol w:w="2039"/>
      </w:tblGrid>
      <w:tr w:rsidR="00F81DE3" w:rsidRPr="00BC0D0C" w:rsidTr="00F81DE3">
        <w:tc>
          <w:tcPr>
            <w:tcW w:w="2038" w:type="dxa"/>
            <w:tcBorders>
              <w:top w:val="single" w:sz="12" w:space="0" w:color="auto"/>
              <w:left w:val="single" w:sz="12" w:space="0" w:color="auto"/>
              <w:bottom w:val="single" w:sz="12" w:space="0" w:color="auto"/>
              <w:right w:val="single" w:sz="12" w:space="0" w:color="auto"/>
            </w:tcBorders>
          </w:tcPr>
          <w:p w:rsidR="00F81DE3" w:rsidRPr="00BC0D0C" w:rsidRDefault="00F81DE3" w:rsidP="00F81DE3">
            <w:pPr>
              <w:jc w:val="center"/>
              <w:rPr>
                <w:b/>
              </w:rPr>
            </w:pPr>
            <w:r w:rsidRPr="00BC0D0C">
              <w:rPr>
                <w:b/>
              </w:rPr>
              <w:lastRenderedPageBreak/>
              <w:t>Snaga</w:t>
            </w:r>
          </w:p>
        </w:tc>
        <w:tc>
          <w:tcPr>
            <w:tcW w:w="2038" w:type="dxa"/>
            <w:tcBorders>
              <w:top w:val="single" w:sz="12" w:space="0" w:color="auto"/>
              <w:left w:val="single" w:sz="12" w:space="0" w:color="auto"/>
              <w:bottom w:val="single" w:sz="12" w:space="0" w:color="auto"/>
              <w:right w:val="single" w:sz="12" w:space="0" w:color="auto"/>
            </w:tcBorders>
          </w:tcPr>
          <w:p w:rsidR="00F81DE3" w:rsidRPr="00BC0D0C" w:rsidRDefault="00F81DE3" w:rsidP="00F81DE3">
            <w:pPr>
              <w:jc w:val="center"/>
              <w:rPr>
                <w:b/>
              </w:rPr>
            </w:pPr>
            <w:r w:rsidRPr="00BC0D0C">
              <w:rPr>
                <w:b/>
              </w:rPr>
              <w:t>Otpornost</w:t>
            </w:r>
          </w:p>
        </w:tc>
        <w:tc>
          <w:tcPr>
            <w:tcW w:w="2038" w:type="dxa"/>
            <w:tcBorders>
              <w:top w:val="single" w:sz="12" w:space="0" w:color="auto"/>
              <w:left w:val="single" w:sz="12" w:space="0" w:color="auto"/>
              <w:bottom w:val="single" w:sz="12" w:space="0" w:color="auto"/>
              <w:right w:val="single" w:sz="12" w:space="0" w:color="auto"/>
            </w:tcBorders>
          </w:tcPr>
          <w:p w:rsidR="00F81DE3" w:rsidRPr="00BC0D0C" w:rsidRDefault="00F81DE3" w:rsidP="00F81DE3">
            <w:pPr>
              <w:jc w:val="center"/>
              <w:rPr>
                <w:b/>
              </w:rPr>
            </w:pPr>
            <w:r w:rsidRPr="00BC0D0C">
              <w:rPr>
                <w:b/>
              </w:rPr>
              <w:t>Tajnost</w:t>
            </w:r>
          </w:p>
        </w:tc>
        <w:tc>
          <w:tcPr>
            <w:tcW w:w="2039" w:type="dxa"/>
            <w:tcBorders>
              <w:top w:val="single" w:sz="12" w:space="0" w:color="auto"/>
              <w:left w:val="single" w:sz="12" w:space="0" w:color="auto"/>
              <w:bottom w:val="single" w:sz="12" w:space="0" w:color="auto"/>
              <w:right w:val="single" w:sz="12" w:space="0" w:color="auto"/>
            </w:tcBorders>
          </w:tcPr>
          <w:p w:rsidR="00F81DE3" w:rsidRPr="00BC0D0C" w:rsidRDefault="00F81DE3" w:rsidP="00F81DE3">
            <w:pPr>
              <w:jc w:val="center"/>
              <w:rPr>
                <w:b/>
              </w:rPr>
            </w:pPr>
            <w:r w:rsidRPr="00BC0D0C">
              <w:rPr>
                <w:b/>
              </w:rPr>
              <w:t>Cena</w:t>
            </w:r>
          </w:p>
        </w:tc>
      </w:tr>
      <w:tr w:rsidR="00F81DE3" w:rsidRPr="00BC0D0C" w:rsidTr="00F81DE3">
        <w:tc>
          <w:tcPr>
            <w:tcW w:w="2038" w:type="dxa"/>
            <w:tcBorders>
              <w:top w:val="single" w:sz="12" w:space="0" w:color="auto"/>
            </w:tcBorders>
          </w:tcPr>
          <w:p w:rsidR="00F81DE3" w:rsidRPr="00BC0D0C" w:rsidRDefault="00F81DE3" w:rsidP="00F81DE3">
            <w:pPr>
              <w:jc w:val="center"/>
            </w:pPr>
            <w:r w:rsidRPr="00BC0D0C">
              <w:t>Visoka</w:t>
            </w:r>
          </w:p>
        </w:tc>
        <w:tc>
          <w:tcPr>
            <w:tcW w:w="2038" w:type="dxa"/>
            <w:tcBorders>
              <w:top w:val="single" w:sz="12" w:space="0" w:color="auto"/>
            </w:tcBorders>
          </w:tcPr>
          <w:p w:rsidR="00F81DE3" w:rsidRPr="00BC0D0C" w:rsidRDefault="00F81DE3" w:rsidP="00F81DE3">
            <w:pPr>
              <w:jc w:val="center"/>
            </w:pPr>
            <w:r w:rsidRPr="00BC0D0C">
              <w:t>Visoka</w:t>
            </w:r>
          </w:p>
        </w:tc>
        <w:tc>
          <w:tcPr>
            <w:tcW w:w="2038" w:type="dxa"/>
            <w:tcBorders>
              <w:top w:val="single" w:sz="12" w:space="0" w:color="auto"/>
            </w:tcBorders>
          </w:tcPr>
          <w:p w:rsidR="00F81DE3" w:rsidRPr="00BC0D0C" w:rsidRDefault="00F81DE3" w:rsidP="00F81DE3">
            <w:pPr>
              <w:jc w:val="center"/>
            </w:pPr>
            <w:r w:rsidRPr="00BC0D0C">
              <w:t>Visoka</w:t>
            </w:r>
          </w:p>
        </w:tc>
        <w:tc>
          <w:tcPr>
            <w:tcW w:w="2039" w:type="dxa"/>
            <w:tcBorders>
              <w:top w:val="single" w:sz="12" w:space="0" w:color="auto"/>
            </w:tcBorders>
          </w:tcPr>
          <w:p w:rsidR="00F81DE3" w:rsidRPr="00BC0D0C" w:rsidRDefault="00F81DE3" w:rsidP="00F81DE3">
            <w:pPr>
              <w:jc w:val="center"/>
            </w:pPr>
            <w:r w:rsidRPr="00BC0D0C">
              <w:t>Zavisi od slučaja</w:t>
            </w:r>
          </w:p>
        </w:tc>
      </w:tr>
    </w:tbl>
    <w:p w:rsidR="00F81DE3" w:rsidRPr="002F2B31" w:rsidRDefault="00F81DE3" w:rsidP="002F2B31">
      <w:pPr>
        <w:tabs>
          <w:tab w:val="center" w:pos="3968"/>
        </w:tabs>
        <w:jc w:val="center"/>
        <w:rPr>
          <w:i/>
        </w:rPr>
      </w:pPr>
      <w:r w:rsidRPr="002F2B31">
        <w:rPr>
          <w:i/>
        </w:rPr>
        <w:t xml:space="preserve">Tabela </w:t>
      </w:r>
      <w:r w:rsidR="002F2B31">
        <w:rPr>
          <w:i/>
        </w:rPr>
        <w:t>5</w:t>
      </w:r>
      <w:r w:rsidR="002F2B31" w:rsidRPr="002F2B31">
        <w:rPr>
          <w:i/>
        </w:rPr>
        <w:t>.4 –</w:t>
      </w:r>
      <w:r w:rsidRPr="002F2B31">
        <w:rPr>
          <w:i/>
        </w:rPr>
        <w:t xml:space="preserve"> Mere uspešnosti obfuskacije za tehniku direktnog umetanja tela funkcije</w:t>
      </w:r>
    </w:p>
    <w:p w:rsidR="00054841" w:rsidRPr="00BC0D0C" w:rsidRDefault="00054841" w:rsidP="00054841">
      <w:pPr>
        <w:pStyle w:val="Heading3"/>
      </w:pPr>
      <w:bookmarkStart w:id="50" w:name="_Ref114223980"/>
      <w:bookmarkStart w:id="51" w:name="_Toc114583928"/>
      <w:r w:rsidRPr="00BC0D0C">
        <w:t>Neprozirni iskazi</w:t>
      </w:r>
      <w:bookmarkEnd w:id="50"/>
      <w:bookmarkEnd w:id="51"/>
    </w:p>
    <w:p w:rsidR="00655A8F" w:rsidRPr="00BC0D0C" w:rsidRDefault="001416A6" w:rsidP="001416A6">
      <w:pPr>
        <w:jc w:val="both"/>
      </w:pPr>
      <w:r w:rsidRPr="00BC0D0C">
        <w:tab/>
        <w:t xml:space="preserve">Neprozirne iskaze (eng. </w:t>
      </w:r>
      <w:r w:rsidRPr="00BC0D0C">
        <w:rPr>
          <w:i/>
        </w:rPr>
        <w:t>opaque predicates</w:t>
      </w:r>
      <w:r w:rsidRPr="00BC0D0C">
        <w:t xml:space="preserve">) prvi put su kao pojam uveli Kolberg et al. </w:t>
      </w:r>
      <w:sdt>
        <w:sdtPr>
          <w:id w:val="1851522616"/>
          <w:citation/>
        </w:sdtPr>
        <w:sdtContent>
          <w:r w:rsidRPr="00BC0D0C">
            <w:fldChar w:fldCharType="begin"/>
          </w:r>
          <w:r w:rsidRPr="00BC0D0C">
            <w:instrText xml:space="preserve"> CITATION Col97 \l 9242 </w:instrText>
          </w:r>
          <w:r w:rsidRPr="00BC0D0C">
            <w:fldChar w:fldCharType="separate"/>
          </w:r>
          <w:r w:rsidR="00C875F0">
            <w:rPr>
              <w:noProof/>
            </w:rPr>
            <w:t>[</w:t>
          </w:r>
          <w:hyperlink w:anchor="Col97" w:history="1">
            <w:r w:rsidR="00C875F0">
              <w:rPr>
                <w:rStyle w:val="TOCHeading"/>
                <w:noProof/>
              </w:rPr>
              <w:t>28</w:t>
            </w:r>
          </w:hyperlink>
          <w:r w:rsidR="00C875F0">
            <w:rPr>
              <w:noProof/>
            </w:rPr>
            <w:t>]</w:t>
          </w:r>
          <w:r w:rsidRPr="00BC0D0C">
            <w:fldChar w:fldCharType="end"/>
          </w:r>
        </w:sdtContent>
      </w:sdt>
      <w:r w:rsidRPr="00BC0D0C">
        <w:t xml:space="preserve">. Pojam </w:t>
      </w:r>
      <w:r w:rsidRPr="00BC0D0C">
        <w:rPr>
          <w:i/>
        </w:rPr>
        <w:t>iskaz</w:t>
      </w:r>
      <w:r w:rsidRPr="00BC0D0C">
        <w:t xml:space="preserve"> u računarstvu se odnosi na uslovne izraze čija je vrednost istinita (eng. </w:t>
      </w:r>
      <w:r w:rsidRPr="00BC0D0C">
        <w:rPr>
          <w:i/>
        </w:rPr>
        <w:t>true</w:t>
      </w:r>
      <w:r w:rsidRPr="00BC0D0C">
        <w:t xml:space="preserve">) ili neistinita (eng. </w:t>
      </w:r>
      <w:r w:rsidRPr="00BC0D0C">
        <w:rPr>
          <w:i/>
        </w:rPr>
        <w:t>false</w:t>
      </w:r>
      <w:r w:rsidRPr="00BC0D0C">
        <w:t xml:space="preserve">). U </w:t>
      </w:r>
      <w:sdt>
        <w:sdtPr>
          <w:id w:val="1772364931"/>
          <w:citation/>
        </w:sdtPr>
        <w:sdtContent>
          <w:r w:rsidRPr="00BC0D0C">
            <w:fldChar w:fldCharType="begin"/>
          </w:r>
          <w:r w:rsidRPr="00BC0D0C">
            <w:instrText xml:space="preserve"> CITATION Col97 \l 9242 </w:instrText>
          </w:r>
          <w:r w:rsidRPr="00BC0D0C">
            <w:fldChar w:fldCharType="separate"/>
          </w:r>
          <w:r w:rsidR="00C875F0">
            <w:rPr>
              <w:noProof/>
            </w:rPr>
            <w:t>[</w:t>
          </w:r>
          <w:hyperlink w:anchor="Col97" w:history="1">
            <w:r w:rsidR="00C875F0">
              <w:rPr>
                <w:rStyle w:val="TOCHeading"/>
                <w:noProof/>
              </w:rPr>
              <w:t>28</w:t>
            </w:r>
          </w:hyperlink>
          <w:r w:rsidR="00C875F0">
            <w:rPr>
              <w:noProof/>
            </w:rPr>
            <w:t>]</w:t>
          </w:r>
          <w:r w:rsidRPr="00BC0D0C">
            <w:fldChar w:fldCharType="end"/>
          </w:r>
        </w:sdtContent>
      </w:sdt>
      <w:r w:rsidRPr="00BC0D0C">
        <w:t xml:space="preserve"> se navodi da je iskaz </w:t>
      </w:r>
      <w:r w:rsidRPr="00BC0D0C">
        <w:rPr>
          <w:i/>
        </w:rPr>
        <w:t>P</w:t>
      </w:r>
      <w:r w:rsidRPr="00BC0D0C">
        <w:t xml:space="preserve"> neproziran u tački </w:t>
      </w:r>
      <w:r w:rsidRPr="00BC0D0C">
        <w:rPr>
          <w:i/>
        </w:rPr>
        <w:t>p</w:t>
      </w:r>
      <w:r w:rsidRPr="00BC0D0C">
        <w:t xml:space="preserve"> ukoliko je njegova vrednost u toj tački poznata u vreme vršenja obfuskacije</w:t>
      </w:r>
      <w:r w:rsidR="00E7147B" w:rsidRPr="00BC0D0C">
        <w:t xml:space="preserve">. </w:t>
      </w:r>
      <w:r w:rsidR="00BC0A10" w:rsidRPr="00BC0D0C">
        <w:t xml:space="preserve">Dodatno, u </w:t>
      </w:r>
      <w:sdt>
        <w:sdtPr>
          <w:id w:val="-767241140"/>
          <w:citation/>
        </w:sdtPr>
        <w:sdtContent>
          <w:r w:rsidR="00BC0A10" w:rsidRPr="00BC0D0C">
            <w:fldChar w:fldCharType="begin"/>
          </w:r>
          <w:r w:rsidR="00BC0A10" w:rsidRPr="00BC0D0C">
            <w:instrText xml:space="preserve">CITATION GeneralizedOpaquePreds \l 9242 </w:instrText>
          </w:r>
          <w:r w:rsidR="00BC0A10" w:rsidRPr="00BC0D0C">
            <w:fldChar w:fldCharType="separate"/>
          </w:r>
          <w:r w:rsidR="00C875F0">
            <w:rPr>
              <w:noProof/>
            </w:rPr>
            <w:t>[</w:t>
          </w:r>
          <w:hyperlink w:anchor="GeneralizedOpaquePreds" w:history="1">
            <w:r w:rsidR="00C875F0">
              <w:rPr>
                <w:rStyle w:val="TOCHeading"/>
                <w:noProof/>
              </w:rPr>
              <w:t>31</w:t>
            </w:r>
          </w:hyperlink>
          <w:r w:rsidR="00C875F0">
            <w:rPr>
              <w:noProof/>
            </w:rPr>
            <w:t>]</w:t>
          </w:r>
          <w:r w:rsidR="00BC0A10" w:rsidRPr="00BC0D0C">
            <w:fldChar w:fldCharType="end"/>
          </w:r>
        </w:sdtContent>
      </w:sdt>
      <w:r w:rsidRPr="00BC0D0C">
        <w:t xml:space="preserve"> </w:t>
      </w:r>
      <w:r w:rsidR="00BC0A10" w:rsidRPr="00BC0D0C">
        <w:t xml:space="preserve">se navodi da je potrebno da vrednost izraza kasnije bude teška za </w:t>
      </w:r>
      <w:r w:rsidR="00655A8F" w:rsidRPr="00BC0D0C">
        <w:t xml:space="preserve">zaključiti od strane bilo kakvog deobfuskatora. Da bi ovakva definicija bila razumljiva, potrebno je razmotriti osnovne vrste neprozirnih iskaza i nakon toga razjasniti šta je zapravo </w:t>
      </w:r>
      <w:r w:rsidR="00655A8F" w:rsidRPr="00BC0D0C">
        <w:rPr>
          <w:i/>
        </w:rPr>
        <w:t>vreme obfuskacije</w:t>
      </w:r>
      <w:r w:rsidR="00655A8F" w:rsidRPr="00BC0D0C">
        <w:t xml:space="preserve">. Vrste neprozirnih iskaza i njihove oznake uvedene u definiciji iz </w:t>
      </w:r>
      <w:sdt>
        <w:sdtPr>
          <w:id w:val="685487012"/>
          <w:citation/>
        </w:sdtPr>
        <w:sdtContent>
          <w:r w:rsidR="00655A8F" w:rsidRPr="00BC0D0C">
            <w:fldChar w:fldCharType="begin"/>
          </w:r>
          <w:r w:rsidR="00655A8F" w:rsidRPr="00BC0D0C">
            <w:instrText xml:space="preserve"> CITATION Col97 \l 9242 </w:instrText>
          </w:r>
          <w:r w:rsidR="00655A8F" w:rsidRPr="00BC0D0C">
            <w:fldChar w:fldCharType="separate"/>
          </w:r>
          <w:r w:rsidR="00C875F0">
            <w:rPr>
              <w:noProof/>
            </w:rPr>
            <w:t>[</w:t>
          </w:r>
          <w:hyperlink w:anchor="Col97" w:history="1">
            <w:r w:rsidR="00C875F0">
              <w:rPr>
                <w:rStyle w:val="TOCHeading"/>
                <w:noProof/>
              </w:rPr>
              <w:t>28</w:t>
            </w:r>
          </w:hyperlink>
          <w:r w:rsidR="00C875F0">
            <w:rPr>
              <w:noProof/>
            </w:rPr>
            <w:t>]</w:t>
          </w:r>
          <w:r w:rsidR="00655A8F" w:rsidRPr="00BC0D0C">
            <w:fldChar w:fldCharType="end"/>
          </w:r>
        </w:sdtContent>
      </w:sdt>
      <w:r w:rsidR="00655A8F" w:rsidRPr="00BC0D0C">
        <w:t xml:space="preserve"> su sledeće:</w:t>
      </w:r>
    </w:p>
    <w:p w:rsidR="00655A8F" w:rsidRPr="00BC0D0C" w:rsidRDefault="00C875F0" w:rsidP="00655A8F">
      <w:pPr>
        <w:pStyle w:val="ListParagraph"/>
        <w:numPr>
          <w:ilvl w:val="0"/>
          <w:numId w:val="13"/>
        </w:numPr>
        <w:jc w:val="both"/>
      </w:pPr>
      <m:oMath>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T</m:t>
            </m:r>
          </m:sup>
        </m:sSubSup>
      </m:oMath>
      <w:r w:rsidR="00655A8F" w:rsidRPr="00BC0D0C">
        <w:rPr>
          <w:rFonts w:eastAsiaTheme="minorEastAsia"/>
        </w:rPr>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F</m:t>
            </m:r>
          </m:sup>
        </m:sSubSup>
        <m:r>
          <w:rPr>
            <w:rFonts w:ascii="Cambria Math" w:hAnsi="Cambria Math"/>
          </w:rPr>
          <m:t>)</m:t>
        </m:r>
      </m:oMath>
      <w:r w:rsidR="00655A8F" w:rsidRPr="00BC0D0C">
        <w:rPr>
          <w:rFonts w:eastAsiaTheme="minorEastAsia"/>
        </w:rPr>
        <w:t xml:space="preserve"> – neprozirni iskaz čija je vrednost u tački </w:t>
      </w:r>
      <w:r w:rsidR="00655A8F" w:rsidRPr="00BC0D0C">
        <w:rPr>
          <w:rFonts w:eastAsiaTheme="minorEastAsia"/>
          <w:i/>
        </w:rPr>
        <w:t>p</w:t>
      </w:r>
      <w:r w:rsidR="00655A8F" w:rsidRPr="00BC0D0C">
        <w:rPr>
          <w:rFonts w:eastAsiaTheme="minorEastAsia"/>
        </w:rPr>
        <w:t xml:space="preserve"> u svakom pokretanju programa jednaka vrednosti </w:t>
      </w:r>
      <w:r w:rsidR="00655A8F" w:rsidRPr="00BC0D0C">
        <w:rPr>
          <w:rFonts w:eastAsiaTheme="minorEastAsia"/>
          <w:i/>
        </w:rPr>
        <w:t>True</w:t>
      </w:r>
      <w:r w:rsidR="00655A8F" w:rsidRPr="00BC0D0C">
        <w:rPr>
          <w:rFonts w:eastAsiaTheme="minorEastAsia"/>
        </w:rPr>
        <w:t xml:space="preserve"> (</w:t>
      </w:r>
      <w:r w:rsidR="00655A8F" w:rsidRPr="00BC0D0C">
        <w:rPr>
          <w:rFonts w:eastAsiaTheme="minorEastAsia"/>
          <w:i/>
        </w:rPr>
        <w:t>False</w:t>
      </w:r>
      <w:r w:rsidR="00655A8F" w:rsidRPr="00BC0D0C">
        <w:rPr>
          <w:rFonts w:eastAsiaTheme="minorEastAsia"/>
        </w:rPr>
        <w:t>)</w:t>
      </w:r>
    </w:p>
    <w:p w:rsidR="00655A8F" w:rsidRPr="00BC0D0C" w:rsidRDefault="00C875F0" w:rsidP="00655A8F">
      <w:pPr>
        <w:pStyle w:val="ListParagraph"/>
        <w:numPr>
          <w:ilvl w:val="0"/>
          <w:numId w:val="13"/>
        </w:numPr>
        <w:jc w:val="both"/>
      </w:pPr>
      <m:oMath>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m:t>
            </m:r>
          </m:sup>
        </m:sSubSup>
      </m:oMath>
      <w:r w:rsidR="00655A8F" w:rsidRPr="00BC0D0C">
        <w:rPr>
          <w:rFonts w:eastAsiaTheme="minorEastAsia"/>
        </w:rPr>
        <w:t xml:space="preserve"> – neprozirni iskaz čija je vrednost u tački </w:t>
      </w:r>
      <w:r w:rsidR="00655A8F" w:rsidRPr="00BC0D0C">
        <w:rPr>
          <w:rFonts w:eastAsiaTheme="minorEastAsia"/>
          <w:i/>
        </w:rPr>
        <w:t>p</w:t>
      </w:r>
      <w:r w:rsidR="00655A8F" w:rsidRPr="00BC0D0C">
        <w:rPr>
          <w:rFonts w:eastAsiaTheme="minorEastAsia"/>
        </w:rPr>
        <w:t xml:space="preserve"> u nekim pokretanjima programa jednaka vrednosti </w:t>
      </w:r>
      <w:r w:rsidR="00655A8F" w:rsidRPr="00BC0D0C">
        <w:rPr>
          <w:rFonts w:eastAsiaTheme="minorEastAsia"/>
          <w:i/>
        </w:rPr>
        <w:t>True</w:t>
      </w:r>
      <w:r w:rsidR="00655A8F" w:rsidRPr="00BC0D0C">
        <w:rPr>
          <w:rFonts w:eastAsiaTheme="minorEastAsia"/>
        </w:rPr>
        <w:t xml:space="preserve">, a u nekim vrednosti </w:t>
      </w:r>
      <w:r w:rsidR="00655A8F" w:rsidRPr="00BC0D0C">
        <w:rPr>
          <w:rFonts w:eastAsiaTheme="minorEastAsia"/>
          <w:i/>
        </w:rPr>
        <w:t>False</w:t>
      </w:r>
    </w:p>
    <w:p w:rsidR="00392669" w:rsidRPr="002F2B31" w:rsidRDefault="00775319" w:rsidP="00655A8F">
      <w:pPr>
        <w:jc w:val="both"/>
        <w:rPr>
          <w:rFonts w:eastAsiaTheme="minorEastAsia"/>
        </w:rPr>
      </w:pPr>
      <w:r w:rsidRPr="00BC0D0C">
        <w:tab/>
        <w:t xml:space="preserve">Prvi od dva navedena tipa iskaza su izrazi čija je vrednost konstantna u bilo kom trenutku. Ta vrednost je unapred poznata i samom programeru koji vrši obfuskaciju i do nje se </w:t>
      </w:r>
      <w:r w:rsidR="001D105C" w:rsidRPr="00BC0D0C">
        <w:t xml:space="preserve">može doći na osnovu stvari koje se znaju o izrazu unapred, odnosno </w:t>
      </w:r>
      <w:r w:rsidR="001D105C" w:rsidRPr="00BC0D0C">
        <w:rPr>
          <w:i/>
        </w:rPr>
        <w:t>a priori</w:t>
      </w:r>
      <w:r w:rsidR="001D105C" w:rsidRPr="00BC0D0C">
        <w:t>. Na primer, korišćenjem aritmetičkih izraza potkrepljenih matematičkom teorijom može se doći do ovakvog vida neprozirnih iskaza.</w:t>
      </w:r>
      <w:r w:rsidR="00DB2875" w:rsidRPr="00BC0D0C">
        <w:t xml:space="preserve"> Primer jednog ovakvog neprozirn</w:t>
      </w:r>
      <w:r w:rsidR="002F2B31">
        <w:t>og iskaza prikazan je na slici 5.1</w:t>
      </w:r>
      <w:r w:rsidR="00DB2875" w:rsidRPr="00BC0D0C">
        <w:t xml:space="preserve">. Na ovoj slici prikazana je petlja čiji je uslov prekida proširen neprozirnim iskazom tipa </w:t>
      </w:r>
      <m:oMath>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T</m:t>
            </m:r>
          </m:sup>
        </m:sSubSup>
      </m:oMath>
      <w:r w:rsidR="00DB2875" w:rsidRPr="00BC0D0C">
        <w:rPr>
          <w:rFonts w:eastAsiaTheme="minorEastAsia"/>
        </w:rPr>
        <w:t xml:space="preserve"> (primetiti oznaku </w:t>
      </w:r>
      <w:r w:rsidR="00DB2875" w:rsidRPr="00BC0D0C">
        <w:rPr>
          <w:rFonts w:eastAsiaTheme="minorEastAsia"/>
          <w:i/>
        </w:rPr>
        <w:t>T</w:t>
      </w:r>
      <w:r w:rsidR="007E115F">
        <w:rPr>
          <w:rFonts w:eastAsiaTheme="minorEastAsia"/>
        </w:rPr>
        <w:t xml:space="preserve"> </w:t>
      </w:r>
      <w:r w:rsidR="00DB2875" w:rsidRPr="00BC0D0C">
        <w:rPr>
          <w:rFonts w:eastAsiaTheme="minorEastAsia"/>
        </w:rPr>
        <w:t>kraju ovog iskaza</w:t>
      </w:r>
      <w:r w:rsidR="007E115F">
        <w:rPr>
          <w:rFonts w:eastAsiaTheme="minorEastAsia"/>
        </w:rPr>
        <w:t xml:space="preserve"> na slici</w:t>
      </w:r>
      <w:r w:rsidR="00DB2875" w:rsidRPr="00BC0D0C">
        <w:rPr>
          <w:rFonts w:eastAsiaTheme="minorEastAsia"/>
        </w:rPr>
        <w:t xml:space="preserve">). Levo od operatora </w:t>
      </w:r>
      <w:r w:rsidR="00DB2875" w:rsidRPr="00BC0D0C">
        <w:rPr>
          <w:rFonts w:eastAsiaTheme="minorEastAsia"/>
          <w:i/>
        </w:rPr>
        <w:t>%</w:t>
      </w:r>
      <w:r w:rsidR="00DB2875" w:rsidRPr="00BC0D0C">
        <w:rPr>
          <w:rFonts w:eastAsiaTheme="minorEastAsia"/>
        </w:rPr>
        <w:t xml:space="preserve"> zapravo se nalazi aritmetički izraz oblika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x+1</m:t>
                </m:r>
              </m:e>
            </m:d>
          </m:e>
          <m:sup>
            <m:r>
              <w:rPr>
                <w:rFonts w:ascii="Cambria Math" w:eastAsiaTheme="minorEastAsia" w:hAnsi="Cambria Math"/>
              </w:rPr>
              <m:t>2</m:t>
            </m:r>
          </m:sup>
        </m:sSup>
      </m:oMath>
      <w:r w:rsidR="00DB2875" w:rsidRPr="00BC0D0C">
        <w:rPr>
          <w:rFonts w:eastAsiaTheme="minorEastAsia"/>
        </w:rPr>
        <w:t xml:space="preserve">, što je izraz čijom ručnom analizom je vrlo lako zaključiti da će uvek biti deljiv sa 4. U suštini, proširenje uslova prekida petlje suštinski neće promeniti broj iteracija u odnosu na petlju pre proširenja uslova, ali </w:t>
      </w:r>
      <w:r w:rsidR="00392669" w:rsidRPr="00BC0D0C">
        <w:rPr>
          <w:rFonts w:eastAsiaTheme="minorEastAsia"/>
        </w:rPr>
        <w:t>može da zakomplikuje analizu koda za ljudsko oko. Ipak, moguće je napraviti automatski deobfuskator sposoban da „razbije“ ovaj izraz i da zaključi da je taj deo uslova višak.</w:t>
      </w:r>
    </w:p>
    <w:p w:rsidR="00DB2875" w:rsidRPr="00BC0D0C" w:rsidRDefault="00DB2875" w:rsidP="002F2B31">
      <w:pPr>
        <w:jc w:val="center"/>
      </w:pPr>
      <w:r w:rsidRPr="00BC0D0C">
        <w:rPr>
          <w:noProof/>
          <w:lang w:val="en-US"/>
        </w:rPr>
        <w:drawing>
          <wp:inline distT="0" distB="0" distL="0" distR="0" wp14:anchorId="7C30A7D2" wp14:editId="71A30EF5">
            <wp:extent cx="4702629" cy="877458"/>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702544" cy="877442"/>
                    </a:xfrm>
                    <a:prstGeom prst="rect">
                      <a:avLst/>
                    </a:prstGeom>
                  </pic:spPr>
                </pic:pic>
              </a:graphicData>
            </a:graphic>
          </wp:inline>
        </w:drawing>
      </w:r>
    </w:p>
    <w:p w:rsidR="00DB2875" w:rsidRPr="00BC0D0C" w:rsidRDefault="00DB2875" w:rsidP="00DB2875">
      <w:pPr>
        <w:jc w:val="center"/>
      </w:pPr>
      <w:r w:rsidRPr="00BC0D0C">
        <w:t xml:space="preserve">Slika </w:t>
      </w:r>
      <w:r w:rsidR="002F2B31">
        <w:t>5.1 –</w:t>
      </w:r>
      <w:r w:rsidRPr="00BC0D0C">
        <w:t xml:space="preserve"> Primer aritmetičkog neprozirnog iskaza koji ima konstantnu vrednost </w:t>
      </w:r>
      <w:sdt>
        <w:sdtPr>
          <w:id w:val="-717750473"/>
          <w:citation/>
        </w:sdtPr>
        <w:sdtContent>
          <w:r w:rsidRPr="00BC0D0C">
            <w:fldChar w:fldCharType="begin"/>
          </w:r>
          <w:r w:rsidRPr="00BC0D0C">
            <w:instrText xml:space="preserve"> CITATION Col97 \l 9242 </w:instrText>
          </w:r>
          <w:r w:rsidRPr="00BC0D0C">
            <w:fldChar w:fldCharType="separate"/>
          </w:r>
          <w:r w:rsidR="00C875F0">
            <w:rPr>
              <w:noProof/>
            </w:rPr>
            <w:t>[</w:t>
          </w:r>
          <w:hyperlink w:anchor="Col97" w:history="1">
            <w:r w:rsidR="00C875F0">
              <w:rPr>
                <w:rStyle w:val="TOCHeading"/>
                <w:noProof/>
              </w:rPr>
              <w:t>28</w:t>
            </w:r>
          </w:hyperlink>
          <w:r w:rsidR="00C875F0">
            <w:rPr>
              <w:noProof/>
            </w:rPr>
            <w:t>]</w:t>
          </w:r>
          <w:r w:rsidRPr="00BC0D0C">
            <w:fldChar w:fldCharType="end"/>
          </w:r>
        </w:sdtContent>
      </w:sdt>
    </w:p>
    <w:p w:rsidR="00392669" w:rsidRPr="00BC0D0C" w:rsidRDefault="00392669" w:rsidP="00DB2875">
      <w:pPr>
        <w:jc w:val="both"/>
      </w:pPr>
      <w:r w:rsidRPr="00BC0D0C">
        <w:tab/>
      </w:r>
    </w:p>
    <w:p w:rsidR="00DB2875" w:rsidRPr="00BC0D0C" w:rsidRDefault="00392669" w:rsidP="00DB2875">
      <w:pPr>
        <w:jc w:val="both"/>
      </w:pPr>
      <w:r w:rsidRPr="00BC0D0C">
        <w:lastRenderedPageBreak/>
        <w:tab/>
        <w:t>Drugi od dva navedena tipa neprozirnih iskaza je nešto teži za razumevanje u svetlu prethodno navedenih definicija neprozirnih iskaza. S obzirom na njihovu dinamičku prirodu, nemoguće je da progr</w:t>
      </w:r>
      <w:r w:rsidR="007E115F">
        <w:t>amer koji vrši obfuskaciju unap</w:t>
      </w:r>
      <w:r w:rsidRPr="00BC0D0C">
        <w:t>r</w:t>
      </w:r>
      <w:r w:rsidR="007E115F">
        <w:t>e</w:t>
      </w:r>
      <w:r w:rsidRPr="00BC0D0C">
        <w:t xml:space="preserve">d, pre samog pokretanja programa, zaključi da li će vrednost izraza biti </w:t>
      </w:r>
      <w:r w:rsidRPr="00BC0D0C">
        <w:rPr>
          <w:i/>
        </w:rPr>
        <w:t>True</w:t>
      </w:r>
      <w:r w:rsidRPr="00BC0D0C">
        <w:t xml:space="preserve"> ili </w:t>
      </w:r>
      <w:r w:rsidRPr="00BC0D0C">
        <w:rPr>
          <w:i/>
        </w:rPr>
        <w:t>False</w:t>
      </w:r>
      <w:r w:rsidRPr="00BC0D0C">
        <w:t>. Stoga, navedenu definiciju neprozirnih iskaza moguće je rastumačiti na dva načina, kako bi joj i ovakav tip nekonstantnih iskaza odgovarao:</w:t>
      </w:r>
    </w:p>
    <w:p w:rsidR="00392669" w:rsidRPr="00BC0D0C" w:rsidRDefault="00392669" w:rsidP="00392669">
      <w:pPr>
        <w:pStyle w:val="ListParagraph"/>
        <w:numPr>
          <w:ilvl w:val="0"/>
          <w:numId w:val="14"/>
        </w:numPr>
        <w:jc w:val="both"/>
      </w:pPr>
      <w:r w:rsidRPr="00BC0D0C">
        <w:t xml:space="preserve">uzeti da termin </w:t>
      </w:r>
      <w:r w:rsidRPr="00BC0D0C">
        <w:rPr>
          <w:i/>
        </w:rPr>
        <w:t xml:space="preserve">vreme obfuskacije </w:t>
      </w:r>
      <w:r w:rsidRPr="00BC0D0C">
        <w:t xml:space="preserve">ne označava trenutak u kome se piše program koji ubacuje tehnike obfuskacije u sam kod, niti da označava trenutak u kome se obfuskacioni kod zapravo ubacuje u originalni; uzeti da termin </w:t>
      </w:r>
      <w:r w:rsidRPr="00BC0D0C">
        <w:rPr>
          <w:i/>
        </w:rPr>
        <w:t>vreme obfuskacije</w:t>
      </w:r>
      <w:r w:rsidRPr="00BC0D0C">
        <w:t xml:space="preserve"> označava tačno onaj trenutak u toku rada programa (odnosno njegovog procesa) u kome se izvršava kod određene umetnute obfuskacione tehnike, ili</w:t>
      </w:r>
    </w:p>
    <w:p w:rsidR="00E95AD9" w:rsidRPr="00BC0D0C" w:rsidRDefault="00E95AD9" w:rsidP="00E95AD9">
      <w:pPr>
        <w:pStyle w:val="ListParagraph"/>
        <w:numPr>
          <w:ilvl w:val="0"/>
          <w:numId w:val="14"/>
        </w:numPr>
        <w:jc w:val="both"/>
      </w:pPr>
      <w:r w:rsidRPr="00BC0D0C">
        <w:t xml:space="preserve">uzeti da deo definicije koji kaže da je </w:t>
      </w:r>
      <w:r w:rsidRPr="00BC0D0C">
        <w:rPr>
          <w:i/>
        </w:rPr>
        <w:t>poznata vrednost iskaza</w:t>
      </w:r>
      <w:r w:rsidRPr="00BC0D0C">
        <w:t xml:space="preserve"> znači da je ili poznato da je vrednost iskaza konstantna i da je jednaka vrednosti </w:t>
      </w:r>
      <w:r w:rsidRPr="00BC0D0C">
        <w:rPr>
          <w:i/>
        </w:rPr>
        <w:t>True (False</w:t>
      </w:r>
      <w:r w:rsidRPr="00BC0D0C">
        <w:t xml:space="preserve">), ili da je poznato da vrednost iskaza nije konstantna i da može biti i </w:t>
      </w:r>
      <w:r w:rsidRPr="00BC0D0C">
        <w:rPr>
          <w:i/>
        </w:rPr>
        <w:t xml:space="preserve">True </w:t>
      </w:r>
      <w:r w:rsidRPr="00BC0D0C">
        <w:t xml:space="preserve">i </w:t>
      </w:r>
      <w:r w:rsidRPr="00BC0D0C">
        <w:rPr>
          <w:i/>
        </w:rPr>
        <w:t>False</w:t>
      </w:r>
      <w:r w:rsidRPr="00BC0D0C">
        <w:t xml:space="preserve"> u različitim pokretanjima koda.</w:t>
      </w:r>
    </w:p>
    <w:p w:rsidR="00E95AD9" w:rsidRPr="00BC0D0C" w:rsidRDefault="00E95AD9" w:rsidP="00E95AD9">
      <w:pPr>
        <w:jc w:val="both"/>
      </w:pPr>
      <w:r w:rsidRPr="00BC0D0C">
        <w:tab/>
        <w:t>Primer ovakvog tipa iskaza ponovo bi mogao da bude matematički izraz, ali neki koji je realtivno nasumičan, odnosno nije konstantan i vrednost mu se ne može zaključiti primenom matematičke teorije.</w:t>
      </w:r>
    </w:p>
    <w:p w:rsidR="00655A8F" w:rsidRPr="00BC0D0C" w:rsidRDefault="00BE0263" w:rsidP="001416A6">
      <w:pPr>
        <w:jc w:val="both"/>
      </w:pPr>
      <w:r>
        <w:tab/>
        <w:t>Na slici 5.2</w:t>
      </w:r>
      <w:r w:rsidR="00E95AD9" w:rsidRPr="00BC0D0C">
        <w:t xml:space="preserve"> je prikazan skup naredbi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oMath>
      <w:r w:rsidR="00C4646D" w:rsidRPr="00BC0D0C">
        <w:rPr>
          <w:rFonts w:eastAsiaTheme="minorEastAsia"/>
        </w:rPr>
        <w:t xml:space="preserve"> razbijen na deo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oMath>
      <w:r w:rsidR="00E95AD9" w:rsidRPr="00BC0D0C">
        <w:t xml:space="preserve"> </w:t>
      </w:r>
      <w:r w:rsidR="00C4646D" w:rsidRPr="00BC0D0C">
        <w:t xml:space="preserve">koji se izvršava pre grananja na neprozirnom iskazu, i deo </w:t>
      </w:r>
      <m:oMath>
        <m:sSub>
          <m:sSubPr>
            <m:ctrlPr>
              <w:rPr>
                <w:rFonts w:ascii="Cambria Math" w:hAnsi="Cambria Math"/>
                <w:i/>
              </w:rPr>
            </m:ctrlPr>
          </m:sSubPr>
          <m:e>
            <m:r>
              <w:rPr>
                <w:rFonts w:ascii="Cambria Math" w:hAnsi="Cambria Math"/>
              </w:rPr>
              <m:t>S</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oMath>
      <w:r w:rsidR="00C4646D" w:rsidRPr="00BC0D0C">
        <w:rPr>
          <w:rFonts w:eastAsiaTheme="minorEastAsia"/>
        </w:rPr>
        <w:t xml:space="preserve"> koji se izvršava nakon grananja.</w:t>
      </w:r>
      <w:r w:rsidR="00C4646D" w:rsidRPr="00BC0D0C">
        <w:t xml:space="preserve"> </w:t>
      </w:r>
      <w:r w:rsidR="00E95AD9" w:rsidRPr="00BC0D0C">
        <w:t xml:space="preserve">Primena prvog od dva navedena tipa </w:t>
      </w:r>
      <w:r w:rsidR="00C4646D" w:rsidRPr="00BC0D0C">
        <w:t xml:space="preserve">neprozirnih </w:t>
      </w:r>
      <w:r w:rsidR="00E95AD9" w:rsidRPr="00BC0D0C">
        <w:t xml:space="preserve">iskaza je očigledna – smislen deo koda smestiti u </w:t>
      </w:r>
      <w:r w:rsidR="00E95AD9" w:rsidRPr="00BC0D0C">
        <w:rPr>
          <w:i/>
        </w:rPr>
        <w:t>True</w:t>
      </w:r>
      <w:r w:rsidR="00E95AD9" w:rsidRPr="00BC0D0C">
        <w:t xml:space="preserve"> granu za iskaz </w:t>
      </w:r>
      <m:oMath>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T</m:t>
            </m:r>
          </m:sup>
        </m:sSubSup>
      </m:oMath>
      <w:r w:rsidR="00E95AD9" w:rsidRPr="00BC0D0C">
        <w:rPr>
          <w:rFonts w:eastAsiaTheme="minorEastAsia"/>
        </w:rPr>
        <w:t xml:space="preserve"> (odnosno u </w:t>
      </w:r>
      <w:r w:rsidR="00E95AD9" w:rsidRPr="00BC0D0C">
        <w:rPr>
          <w:rFonts w:eastAsiaTheme="minorEastAsia"/>
          <w:i/>
        </w:rPr>
        <w:t xml:space="preserve">False </w:t>
      </w:r>
      <w:r w:rsidR="00E95AD9" w:rsidRPr="00BC0D0C">
        <w:rPr>
          <w:rFonts w:eastAsiaTheme="minorEastAsia"/>
        </w:rPr>
        <w:t xml:space="preserve">za </w:t>
      </w:r>
      <m:oMath>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F</m:t>
            </m:r>
          </m:sup>
        </m:sSubSup>
      </m:oMath>
      <w:r w:rsidR="00E95AD9" w:rsidRPr="00BC0D0C">
        <w:rPr>
          <w:rFonts w:eastAsiaTheme="minorEastAsia"/>
        </w:rPr>
        <w:t>)</w:t>
      </w:r>
      <w:r w:rsidR="00E95AD9" w:rsidRPr="00BC0D0C">
        <w:t xml:space="preserve">. Ilustrativni primer primene prikazan je kao dijagram na slici </w:t>
      </w:r>
      <w:r>
        <w:t>5.2</w:t>
      </w:r>
      <w:r w:rsidR="00E95AD9" w:rsidRPr="00BC0D0C">
        <w:t xml:space="preserve">a. </w:t>
      </w:r>
      <w:r w:rsidR="00C4646D" w:rsidRPr="00BC0D0C">
        <w:t xml:space="preserve">Isprekidane linije u </w:t>
      </w:r>
      <w:r w:rsidR="00C4646D" w:rsidRPr="00BC0D0C">
        <w:rPr>
          <w:i/>
        </w:rPr>
        <w:t>False</w:t>
      </w:r>
      <w:r w:rsidR="00C4646D" w:rsidRPr="00BC0D0C">
        <w:t xml:space="preserve"> grani nagoveštavaju da se taj deo toka nikada ne izvrši i da može da sadrži proizvoljan kod. Primena drugog tipa neprozirnih iskaza, onog koji nema konstantnu vrednost, nešto je kompleksniji i ilustrovan je na slici </w:t>
      </w:r>
      <w:r>
        <w:t>5.2</w:t>
      </w:r>
      <w:r w:rsidR="00C4646D" w:rsidRPr="00BC0D0C">
        <w:t xml:space="preserve">b. S obzirom na to da se ne zna u kom pokretanju programa će se ići kojom putanjom u grananju, neophodno je u obe grane </w:t>
      </w:r>
      <w:r w:rsidR="007E115F">
        <w:t xml:space="preserve">smestiti isti deo koda, samo </w:t>
      </w:r>
      <w:r w:rsidR="00C4646D" w:rsidRPr="00BC0D0C">
        <w:t>su na kod u jednoj grani primenjene različite obfuskacione tehnike nego na kod u drugoj grani, tako da se ne može zaključiti da se logički isto izvršavanje nalazi</w:t>
      </w:r>
      <w:r>
        <w:t xml:space="preserve"> na obe strane grananja. Slika 5.2</w:t>
      </w:r>
      <w:r w:rsidR="00C4646D" w:rsidRPr="00BC0D0C">
        <w:t>c prikazuje alternativni način korišćenja konstantnih neprozirnih iskaza, gde se u onu granu kojom će se uvek ići smesti ispravan kod, a u drugu granu se smesti isti kod, koji se nikada neće izvršiti i koji sadrži neku grešku.</w:t>
      </w:r>
    </w:p>
    <w:p w:rsidR="00325839" w:rsidRPr="00BC0D0C" w:rsidRDefault="00325839" w:rsidP="001416A6">
      <w:pPr>
        <w:jc w:val="both"/>
      </w:pPr>
      <w:r w:rsidRPr="00BC0D0C">
        <w:tab/>
        <w:t xml:space="preserve">U </w:t>
      </w:r>
      <w:sdt>
        <w:sdtPr>
          <w:id w:val="-1123156664"/>
          <w:citation/>
        </w:sdtPr>
        <w:sdtContent>
          <w:r w:rsidRPr="00BC0D0C">
            <w:fldChar w:fldCharType="begin"/>
          </w:r>
          <w:r w:rsidRPr="00BC0D0C">
            <w:instrText xml:space="preserve"> CITATION GeneralizedOpaquePreds \l 9242 </w:instrText>
          </w:r>
          <w:r w:rsidRPr="00BC0D0C">
            <w:fldChar w:fldCharType="separate"/>
          </w:r>
          <w:r w:rsidR="00C875F0">
            <w:rPr>
              <w:noProof/>
            </w:rPr>
            <w:t>[</w:t>
          </w:r>
          <w:hyperlink w:anchor="GeneralizedOpaquePreds" w:history="1">
            <w:r w:rsidR="00C875F0">
              <w:rPr>
                <w:rStyle w:val="TOCHeading"/>
                <w:noProof/>
              </w:rPr>
              <w:t>31</w:t>
            </w:r>
          </w:hyperlink>
          <w:r w:rsidR="00C875F0">
            <w:rPr>
              <w:noProof/>
            </w:rPr>
            <w:t>]</w:t>
          </w:r>
          <w:r w:rsidRPr="00BC0D0C">
            <w:fldChar w:fldCharType="end"/>
          </w:r>
        </w:sdtContent>
      </w:sdt>
      <w:r w:rsidRPr="00BC0D0C">
        <w:t xml:space="preserve"> je obrazložena podela neprozirnih iskaza na statičke i dinamičke. Tu je navedeno da su statički iskazi oni čija se vrednost ne menja ni u jednom pokretanju programa, odnosno iskazi koji odgovaraju onome što je u prethodnom delu teksta bilo nazivano konstantnim iskazima (dakle, </w:t>
      </w:r>
      <m:oMath>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T</m:t>
            </m:r>
          </m:sup>
        </m:sSubSup>
      </m:oMath>
      <w:r w:rsidRPr="00BC0D0C">
        <w:rPr>
          <w:rFonts w:eastAsiaTheme="minorEastAsia"/>
        </w:rPr>
        <w:t xml:space="preserve"> i </w:t>
      </w:r>
      <m:oMath>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F</m:t>
            </m:r>
          </m:sup>
        </m:sSubSup>
      </m:oMath>
      <w:r w:rsidRPr="00BC0D0C">
        <w:rPr>
          <w:rFonts w:eastAsiaTheme="minorEastAsia"/>
        </w:rPr>
        <w:t xml:space="preserve">). U </w:t>
      </w:r>
      <w:sdt>
        <w:sdtPr>
          <w:id w:val="-460959465"/>
          <w:citation/>
        </w:sdtPr>
        <w:sdtContent>
          <w:r w:rsidRPr="00BC0D0C">
            <w:fldChar w:fldCharType="begin"/>
          </w:r>
          <w:r w:rsidRPr="00BC0D0C">
            <w:instrText xml:space="preserve"> CITATION GeneralizedOpaquePreds \l 9242 </w:instrText>
          </w:r>
          <w:r w:rsidRPr="00BC0D0C">
            <w:fldChar w:fldCharType="separate"/>
          </w:r>
          <w:r w:rsidR="00C875F0">
            <w:rPr>
              <w:noProof/>
            </w:rPr>
            <w:t>[</w:t>
          </w:r>
          <w:hyperlink w:anchor="GeneralizedOpaquePreds" w:history="1">
            <w:r w:rsidR="00C875F0">
              <w:rPr>
                <w:rStyle w:val="TOCHeading"/>
                <w:noProof/>
              </w:rPr>
              <w:t>31</w:t>
            </w:r>
          </w:hyperlink>
          <w:r w:rsidR="00C875F0">
            <w:rPr>
              <w:noProof/>
            </w:rPr>
            <w:t>]</w:t>
          </w:r>
          <w:r w:rsidRPr="00BC0D0C">
            <w:fldChar w:fldCharType="end"/>
          </w:r>
        </w:sdtContent>
      </w:sdt>
      <w:r w:rsidRPr="00BC0D0C">
        <w:t xml:space="preserve"> </w:t>
      </w:r>
      <w:r w:rsidR="00D42A1E" w:rsidRPr="00BC0D0C">
        <w:t xml:space="preserve">su takođe pobrojani načini na koje je moguće analizirati kod zarad pronalaženja statičkih iskaza. Jedan od najjednostavnijih, pa stoga i najmanje efikasnih načina, jeste onaj </w:t>
      </w:r>
      <w:r w:rsidR="00D42A1E" w:rsidRPr="00BC0D0C">
        <w:lastRenderedPageBreak/>
        <w:t xml:space="preserve">koji je prvi put predložen u </w:t>
      </w:r>
      <w:sdt>
        <w:sdtPr>
          <w:id w:val="1998457759"/>
          <w:citation/>
        </w:sdtPr>
        <w:sdtContent>
          <w:r w:rsidR="00D42A1E" w:rsidRPr="00BC0D0C">
            <w:fldChar w:fldCharType="begin"/>
          </w:r>
          <w:r w:rsidR="00D42A1E" w:rsidRPr="00BC0D0C">
            <w:instrText xml:space="preserve"> CITATION Col97 \l 9242 </w:instrText>
          </w:r>
          <w:r w:rsidR="00D42A1E" w:rsidRPr="00BC0D0C">
            <w:fldChar w:fldCharType="separate"/>
          </w:r>
          <w:r w:rsidR="00C875F0">
            <w:rPr>
              <w:noProof/>
            </w:rPr>
            <w:t>[</w:t>
          </w:r>
          <w:hyperlink w:anchor="Col97" w:history="1">
            <w:r w:rsidR="00C875F0">
              <w:rPr>
                <w:rStyle w:val="TOCHeading"/>
                <w:noProof/>
              </w:rPr>
              <w:t>28</w:t>
            </w:r>
          </w:hyperlink>
          <w:r w:rsidR="00C875F0">
            <w:rPr>
              <w:noProof/>
            </w:rPr>
            <w:t>]</w:t>
          </w:r>
          <w:r w:rsidR="00D42A1E" w:rsidRPr="00BC0D0C">
            <w:fldChar w:fldCharType="end"/>
          </w:r>
        </w:sdtContent>
      </w:sdt>
      <w:r w:rsidR="00D42A1E" w:rsidRPr="00BC0D0C">
        <w:t xml:space="preserve">, po imenu </w:t>
      </w:r>
      <w:r w:rsidR="00D42A1E" w:rsidRPr="00BC0D0C">
        <w:rPr>
          <w:i/>
        </w:rPr>
        <w:t>statistička analiza</w:t>
      </w:r>
      <w:r w:rsidR="00D42A1E" w:rsidRPr="00BC0D0C">
        <w:t>, i koji se svodi na više pokretanja programa sa različitim ulazima i beleženj</w:t>
      </w:r>
      <w:r w:rsidR="003B3035" w:rsidRPr="00BC0D0C">
        <w:t xml:space="preserve">a toga koji iskazi se za veliki broj ulaza svode uvek na </w:t>
      </w:r>
      <w:r w:rsidR="003B3035" w:rsidRPr="00BC0D0C">
        <w:rPr>
          <w:i/>
        </w:rPr>
        <w:t>True</w:t>
      </w:r>
      <w:r w:rsidR="003B3035" w:rsidRPr="00BC0D0C">
        <w:t xml:space="preserve"> ili uvek na </w:t>
      </w:r>
      <w:r w:rsidR="003B3035" w:rsidRPr="00BC0D0C">
        <w:rPr>
          <w:i/>
        </w:rPr>
        <w:t>False</w:t>
      </w:r>
      <w:r w:rsidR="003B3035" w:rsidRPr="00BC0D0C">
        <w:t xml:space="preserve">. Ipak, bilo bi opasno eliminisati te iskaze ili umetnuti na njihovo mesto direktno </w:t>
      </w:r>
      <w:r w:rsidR="003B3035" w:rsidRPr="00BC0D0C">
        <w:rPr>
          <w:i/>
        </w:rPr>
        <w:t>True</w:t>
      </w:r>
      <w:r w:rsidR="003B3035" w:rsidRPr="00BC0D0C">
        <w:t xml:space="preserve"> ili </w:t>
      </w:r>
      <w:r w:rsidR="003B3035" w:rsidRPr="00BC0D0C">
        <w:rPr>
          <w:i/>
        </w:rPr>
        <w:t>False</w:t>
      </w:r>
      <w:r w:rsidR="003B3035" w:rsidRPr="00BC0D0C">
        <w:t xml:space="preserve">, s obzirom na to da postoji šansa da su ulazi bili nedovoljno raznovrsni, ili da je iskaz takav da u izuzetno malom broju slučajeva ima vrednost suprotnu od one najčešće. Ipak, pored ove metode u </w:t>
      </w:r>
      <w:sdt>
        <w:sdtPr>
          <w:id w:val="-1036887526"/>
          <w:citation/>
        </w:sdtPr>
        <w:sdtContent>
          <w:r w:rsidR="003B3035" w:rsidRPr="00BC0D0C">
            <w:fldChar w:fldCharType="begin"/>
          </w:r>
          <w:r w:rsidR="003B3035" w:rsidRPr="00BC0D0C">
            <w:instrText xml:space="preserve"> CITATION GeneralizedOpaquePreds \l 9242 </w:instrText>
          </w:r>
          <w:r w:rsidR="003B3035" w:rsidRPr="00BC0D0C">
            <w:fldChar w:fldCharType="separate"/>
          </w:r>
          <w:r w:rsidR="00C875F0">
            <w:rPr>
              <w:noProof/>
            </w:rPr>
            <w:t>[</w:t>
          </w:r>
          <w:hyperlink w:anchor="GeneralizedOpaquePreds" w:history="1">
            <w:r w:rsidR="00C875F0">
              <w:rPr>
                <w:rStyle w:val="TOCHeading"/>
                <w:noProof/>
              </w:rPr>
              <w:t>31</w:t>
            </w:r>
          </w:hyperlink>
          <w:r w:rsidR="00C875F0">
            <w:rPr>
              <w:noProof/>
            </w:rPr>
            <w:t>]</w:t>
          </w:r>
          <w:r w:rsidR="003B3035" w:rsidRPr="00BC0D0C">
            <w:fldChar w:fldCharType="end"/>
          </w:r>
        </w:sdtContent>
      </w:sdt>
      <w:r w:rsidR="003B3035" w:rsidRPr="00BC0D0C">
        <w:t xml:space="preserve"> je navedeno još nekoliko koje su dovoljno dobre da se napredni obfuskator ne sme u potpunosti osloniti na korišćenje statičkih iskaza.</w:t>
      </w:r>
    </w:p>
    <w:p w:rsidR="00325839" w:rsidRPr="00BC0D0C" w:rsidRDefault="00325839" w:rsidP="001416A6">
      <w:pPr>
        <w:jc w:val="both"/>
      </w:pPr>
      <w:r w:rsidRPr="00BC0D0C">
        <w:rPr>
          <w:noProof/>
          <w:lang w:val="en-US"/>
        </w:rPr>
        <w:drawing>
          <wp:inline distT="0" distB="0" distL="0" distR="0" wp14:anchorId="66DEF81A" wp14:editId="12E0F961">
            <wp:extent cx="5039995" cy="2090612"/>
            <wp:effectExtent l="0" t="0" r="825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039995" cy="2090612"/>
                    </a:xfrm>
                    <a:prstGeom prst="rect">
                      <a:avLst/>
                    </a:prstGeom>
                  </pic:spPr>
                </pic:pic>
              </a:graphicData>
            </a:graphic>
          </wp:inline>
        </w:drawing>
      </w:r>
    </w:p>
    <w:p w:rsidR="00325839" w:rsidRPr="00BC0D0C" w:rsidRDefault="00325839" w:rsidP="00325839">
      <w:pPr>
        <w:jc w:val="center"/>
      </w:pPr>
      <w:r w:rsidRPr="007E115F">
        <w:rPr>
          <w:i/>
        </w:rPr>
        <w:t xml:space="preserve">Slika </w:t>
      </w:r>
      <w:r w:rsidR="007E115F" w:rsidRPr="007E115F">
        <w:rPr>
          <w:i/>
        </w:rPr>
        <w:t>5.2 –</w:t>
      </w:r>
      <w:r w:rsidRPr="007E115F">
        <w:rPr>
          <w:i/>
        </w:rPr>
        <w:t xml:space="preserve"> Upotreba neprozirnih iskaza za grananje toka izvršenja</w:t>
      </w:r>
      <w:r w:rsidRPr="00BC0D0C">
        <w:t xml:space="preserve"> </w:t>
      </w:r>
      <w:sdt>
        <w:sdtPr>
          <w:id w:val="326097847"/>
          <w:citation/>
        </w:sdtPr>
        <w:sdtContent>
          <w:r w:rsidRPr="00BC0D0C">
            <w:fldChar w:fldCharType="begin"/>
          </w:r>
          <w:r w:rsidRPr="00BC0D0C">
            <w:instrText xml:space="preserve"> CITATION Col97 \l 9242 </w:instrText>
          </w:r>
          <w:r w:rsidRPr="00BC0D0C">
            <w:fldChar w:fldCharType="separate"/>
          </w:r>
          <w:r w:rsidR="00C875F0">
            <w:rPr>
              <w:noProof/>
            </w:rPr>
            <w:t>[</w:t>
          </w:r>
          <w:hyperlink w:anchor="Col97" w:history="1">
            <w:r w:rsidR="00C875F0">
              <w:rPr>
                <w:rStyle w:val="TOCHeading"/>
                <w:noProof/>
              </w:rPr>
              <w:t>28</w:t>
            </w:r>
          </w:hyperlink>
          <w:r w:rsidR="00C875F0">
            <w:rPr>
              <w:noProof/>
            </w:rPr>
            <w:t>]</w:t>
          </w:r>
          <w:r w:rsidRPr="00BC0D0C">
            <w:fldChar w:fldCharType="end"/>
          </w:r>
        </w:sdtContent>
      </w:sdt>
    </w:p>
    <w:p w:rsidR="00F81DE3" w:rsidRPr="00BC0D0C" w:rsidRDefault="00F81DE3" w:rsidP="006A5F1F">
      <w:pPr>
        <w:jc w:val="both"/>
      </w:pPr>
    </w:p>
    <w:p w:rsidR="003B3035" w:rsidRPr="00BC0D0C" w:rsidRDefault="003B3035" w:rsidP="006A5F1F">
      <w:pPr>
        <w:jc w:val="both"/>
        <w:rPr>
          <w:rFonts w:eastAsiaTheme="minorEastAsia"/>
        </w:rPr>
      </w:pPr>
      <w:r w:rsidRPr="00BC0D0C">
        <w:tab/>
        <w:t xml:space="preserve">Drugi tip naveden u podeli datoj u </w:t>
      </w:r>
      <w:sdt>
        <w:sdtPr>
          <w:id w:val="-1947306235"/>
          <w:citation/>
        </w:sdtPr>
        <w:sdtContent>
          <w:r w:rsidRPr="00BC0D0C">
            <w:fldChar w:fldCharType="begin"/>
          </w:r>
          <w:r w:rsidRPr="00BC0D0C">
            <w:instrText xml:space="preserve"> CITATION GeneralizedOpaquePreds \l 9242 </w:instrText>
          </w:r>
          <w:r w:rsidRPr="00BC0D0C">
            <w:fldChar w:fldCharType="separate"/>
          </w:r>
          <w:r w:rsidR="00C875F0">
            <w:rPr>
              <w:noProof/>
            </w:rPr>
            <w:t>[</w:t>
          </w:r>
          <w:hyperlink w:anchor="GeneralizedOpaquePreds" w:history="1">
            <w:r w:rsidR="00C875F0">
              <w:rPr>
                <w:rStyle w:val="TOCHeading"/>
                <w:noProof/>
              </w:rPr>
              <w:t>31</w:t>
            </w:r>
          </w:hyperlink>
          <w:r w:rsidR="00C875F0">
            <w:rPr>
              <w:noProof/>
            </w:rPr>
            <w:t>]</w:t>
          </w:r>
          <w:r w:rsidRPr="00BC0D0C">
            <w:fldChar w:fldCharType="end"/>
          </w:r>
        </w:sdtContent>
      </w:sdt>
      <w:r w:rsidRPr="00BC0D0C">
        <w:t xml:space="preserve"> jesu dinamički neprozirni iskazi. Ono što je u tom radu opisano zapravo nisu samo iskazi, već konstrukcije koje ih koriste, tako da će, radi izbegavanja zabune, u nastavku teksta biti korišćen termin </w:t>
      </w:r>
      <w:r w:rsidRPr="00BC0D0C">
        <w:rPr>
          <w:i/>
        </w:rPr>
        <w:t>konstrukcije sa dinamičkim neprozirnim iskazima</w:t>
      </w:r>
      <w:r w:rsidRPr="00BC0D0C">
        <w:t xml:space="preserve">, ili samo </w:t>
      </w:r>
      <w:r w:rsidRPr="00BC0D0C">
        <w:rPr>
          <w:i/>
        </w:rPr>
        <w:t>konstrukcije sa dinamičkim iskazima</w:t>
      </w:r>
      <w:r w:rsidRPr="00BC0D0C">
        <w:t>. Ako se vratimo na osnovnu podelu tipova neprozirnih iskaza</w:t>
      </w:r>
      <w:r w:rsidR="00235B0E" w:rsidRPr="00BC0D0C">
        <w:t xml:space="preserve">, ove konstrukcije se sastoje od onih iskaza čija vrednost nije sve vreme konstantna, odnosno od iskaza tipa </w:t>
      </w:r>
      <m:oMath>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m:t>
            </m:r>
          </m:sup>
        </m:sSubSup>
      </m:oMath>
      <w:r w:rsidR="00235B0E" w:rsidRPr="00BC0D0C">
        <w:rPr>
          <w:rFonts w:eastAsiaTheme="minorEastAsia"/>
        </w:rPr>
        <w:t xml:space="preserve">. Konstrukcije sa dinamičkim iskazima opisane u </w:t>
      </w:r>
      <w:sdt>
        <w:sdtPr>
          <w:rPr>
            <w:rFonts w:eastAsiaTheme="minorEastAsia"/>
          </w:rPr>
          <w:id w:val="-1675955747"/>
          <w:citation/>
        </w:sdtPr>
        <w:sdtContent>
          <w:r w:rsidR="00235B0E" w:rsidRPr="00BC0D0C">
            <w:rPr>
              <w:rFonts w:eastAsiaTheme="minorEastAsia"/>
            </w:rPr>
            <w:fldChar w:fldCharType="begin"/>
          </w:r>
          <w:r w:rsidR="00235B0E" w:rsidRPr="00BC0D0C">
            <w:rPr>
              <w:rFonts w:eastAsiaTheme="minorEastAsia"/>
            </w:rPr>
            <w:instrText xml:space="preserve"> CITATION GeneralizedOpaquePreds \l 9242 </w:instrText>
          </w:r>
          <w:r w:rsidR="00235B0E" w:rsidRPr="00BC0D0C">
            <w:rPr>
              <w:rFonts w:eastAsiaTheme="minorEastAsia"/>
            </w:rPr>
            <w:fldChar w:fldCharType="separate"/>
          </w:r>
          <w:r w:rsidR="00C875F0" w:rsidRPr="00C875F0">
            <w:rPr>
              <w:rFonts w:eastAsiaTheme="minorEastAsia"/>
              <w:noProof/>
            </w:rPr>
            <w:t>[</w:t>
          </w:r>
          <w:hyperlink w:anchor="GeneralizedOpaquePreds" w:history="1">
            <w:r w:rsidR="00C875F0" w:rsidRPr="00C875F0">
              <w:rPr>
                <w:rStyle w:val="TOCHeading"/>
                <w:rFonts w:eastAsiaTheme="minorEastAsia"/>
                <w:noProof/>
              </w:rPr>
              <w:t>31</w:t>
            </w:r>
          </w:hyperlink>
          <w:r w:rsidR="00C875F0" w:rsidRPr="00C875F0">
            <w:rPr>
              <w:rFonts w:eastAsiaTheme="minorEastAsia"/>
              <w:noProof/>
            </w:rPr>
            <w:t>]</w:t>
          </w:r>
          <w:r w:rsidR="00235B0E" w:rsidRPr="00BC0D0C">
            <w:rPr>
              <w:rFonts w:eastAsiaTheme="minorEastAsia"/>
            </w:rPr>
            <w:fldChar w:fldCharType="end"/>
          </w:r>
        </w:sdtContent>
      </w:sdt>
      <w:r w:rsidR="00235B0E" w:rsidRPr="00BC0D0C">
        <w:rPr>
          <w:rFonts w:eastAsiaTheme="minorEastAsia"/>
        </w:rPr>
        <w:t xml:space="preserve"> razlikuju se od onih pomenutih u </w:t>
      </w:r>
      <w:sdt>
        <w:sdtPr>
          <w:rPr>
            <w:rFonts w:eastAsiaTheme="minorEastAsia"/>
          </w:rPr>
          <w:id w:val="314303111"/>
          <w:citation/>
        </w:sdtPr>
        <w:sdtContent>
          <w:r w:rsidR="00235B0E" w:rsidRPr="00BC0D0C">
            <w:rPr>
              <w:rFonts w:eastAsiaTheme="minorEastAsia"/>
            </w:rPr>
            <w:fldChar w:fldCharType="begin"/>
          </w:r>
          <w:r w:rsidR="00235B0E" w:rsidRPr="00BC0D0C">
            <w:rPr>
              <w:rFonts w:eastAsiaTheme="minorEastAsia"/>
            </w:rPr>
            <w:instrText xml:space="preserve"> CITATION Col97 \l 9242 </w:instrText>
          </w:r>
          <w:r w:rsidR="00235B0E" w:rsidRPr="00BC0D0C">
            <w:rPr>
              <w:rFonts w:eastAsiaTheme="minorEastAsia"/>
            </w:rPr>
            <w:fldChar w:fldCharType="separate"/>
          </w:r>
          <w:r w:rsidR="00C875F0" w:rsidRPr="00C875F0">
            <w:rPr>
              <w:rFonts w:eastAsiaTheme="minorEastAsia"/>
              <w:noProof/>
            </w:rPr>
            <w:t>[</w:t>
          </w:r>
          <w:hyperlink w:anchor="Col97" w:history="1">
            <w:r w:rsidR="00C875F0" w:rsidRPr="00C875F0">
              <w:rPr>
                <w:rStyle w:val="TOCHeading"/>
                <w:rFonts w:eastAsiaTheme="minorEastAsia"/>
                <w:noProof/>
              </w:rPr>
              <w:t>28</w:t>
            </w:r>
          </w:hyperlink>
          <w:r w:rsidR="00C875F0" w:rsidRPr="00C875F0">
            <w:rPr>
              <w:rFonts w:eastAsiaTheme="minorEastAsia"/>
              <w:noProof/>
            </w:rPr>
            <w:t>]</w:t>
          </w:r>
          <w:r w:rsidR="00235B0E" w:rsidRPr="00BC0D0C">
            <w:rPr>
              <w:rFonts w:eastAsiaTheme="minorEastAsia"/>
            </w:rPr>
            <w:fldChar w:fldCharType="end"/>
          </w:r>
        </w:sdtContent>
      </w:sdt>
      <w:r w:rsidR="00BE0263">
        <w:rPr>
          <w:rFonts w:eastAsiaTheme="minorEastAsia"/>
        </w:rPr>
        <w:t xml:space="preserve"> i prikazanih na slici 5.2</w:t>
      </w:r>
      <w:r w:rsidR="00235B0E" w:rsidRPr="00BC0D0C">
        <w:rPr>
          <w:rFonts w:eastAsiaTheme="minorEastAsia"/>
        </w:rPr>
        <w:t xml:space="preserve">b. Konstrukcije predložene u </w:t>
      </w:r>
      <w:sdt>
        <w:sdtPr>
          <w:rPr>
            <w:rFonts w:eastAsiaTheme="minorEastAsia"/>
          </w:rPr>
          <w:id w:val="721868394"/>
          <w:citation/>
        </w:sdtPr>
        <w:sdtContent>
          <w:r w:rsidR="00235B0E" w:rsidRPr="00BC0D0C">
            <w:rPr>
              <w:rFonts w:eastAsiaTheme="minorEastAsia"/>
            </w:rPr>
            <w:fldChar w:fldCharType="begin"/>
          </w:r>
          <w:r w:rsidR="00235B0E" w:rsidRPr="00BC0D0C">
            <w:rPr>
              <w:rFonts w:eastAsiaTheme="minorEastAsia"/>
            </w:rPr>
            <w:instrText xml:space="preserve"> CITATION GeneralizedOpaquePreds \l 9242 </w:instrText>
          </w:r>
          <w:r w:rsidR="00235B0E" w:rsidRPr="00BC0D0C">
            <w:rPr>
              <w:rFonts w:eastAsiaTheme="minorEastAsia"/>
            </w:rPr>
            <w:fldChar w:fldCharType="separate"/>
          </w:r>
          <w:r w:rsidR="00C875F0" w:rsidRPr="00C875F0">
            <w:rPr>
              <w:rFonts w:eastAsiaTheme="minorEastAsia"/>
              <w:noProof/>
            </w:rPr>
            <w:t>[</w:t>
          </w:r>
          <w:hyperlink w:anchor="GeneralizedOpaquePreds" w:history="1">
            <w:r w:rsidR="00C875F0" w:rsidRPr="00C875F0">
              <w:rPr>
                <w:rStyle w:val="TOCHeading"/>
                <w:rFonts w:eastAsiaTheme="minorEastAsia"/>
                <w:noProof/>
              </w:rPr>
              <w:t>31</w:t>
            </w:r>
          </w:hyperlink>
          <w:r w:rsidR="00C875F0" w:rsidRPr="00C875F0">
            <w:rPr>
              <w:rFonts w:eastAsiaTheme="minorEastAsia"/>
              <w:noProof/>
            </w:rPr>
            <w:t>]</w:t>
          </w:r>
          <w:r w:rsidR="00235B0E" w:rsidRPr="00BC0D0C">
            <w:rPr>
              <w:rFonts w:eastAsiaTheme="minorEastAsia"/>
            </w:rPr>
            <w:fldChar w:fldCharType="end"/>
          </w:r>
        </w:sdtContent>
      </w:sdt>
      <w:r w:rsidR="00235B0E" w:rsidRPr="00BC0D0C">
        <w:rPr>
          <w:rFonts w:eastAsiaTheme="minorEastAsia"/>
        </w:rPr>
        <w:t xml:space="preserve"> kombinuju najmanje dva iskaza oblika </w:t>
      </w:r>
      <m:oMath>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m:t>
            </m:r>
          </m:sup>
        </m:sSubSup>
      </m:oMath>
      <w:r w:rsidR="00235B0E" w:rsidRPr="00BC0D0C">
        <w:rPr>
          <w:rFonts w:eastAsiaTheme="minorEastAsia"/>
        </w:rPr>
        <w:t xml:space="preserve"> i to dva takva iskaza koja su </w:t>
      </w:r>
      <w:r w:rsidR="00235B0E" w:rsidRPr="00BC0D0C">
        <w:rPr>
          <w:rFonts w:eastAsiaTheme="minorEastAsia"/>
          <w:i/>
        </w:rPr>
        <w:t>u korelaciji</w:t>
      </w:r>
      <w:r w:rsidR="00235B0E" w:rsidRPr="00BC0D0C">
        <w:rPr>
          <w:rFonts w:eastAsiaTheme="minorEastAsia"/>
        </w:rPr>
        <w:t xml:space="preserve">. Kako je objašnjeno, dva iskaza koja su u korelaciji su takva da, ukoliko se zna vrednost jednog, bez obzira na to da li je ona </w:t>
      </w:r>
      <w:r w:rsidR="00235B0E" w:rsidRPr="00BC0D0C">
        <w:rPr>
          <w:rFonts w:eastAsiaTheme="minorEastAsia"/>
          <w:i/>
        </w:rPr>
        <w:t xml:space="preserve">True </w:t>
      </w:r>
      <w:r w:rsidR="00235B0E" w:rsidRPr="00BC0D0C">
        <w:rPr>
          <w:rFonts w:eastAsiaTheme="minorEastAsia"/>
        </w:rPr>
        <w:t xml:space="preserve">ili </w:t>
      </w:r>
      <w:r w:rsidR="00235B0E" w:rsidRPr="00BC0D0C">
        <w:rPr>
          <w:rFonts w:eastAsiaTheme="minorEastAsia"/>
          <w:i/>
        </w:rPr>
        <w:t>False</w:t>
      </w:r>
      <w:r w:rsidR="00235B0E" w:rsidRPr="00BC0D0C">
        <w:rPr>
          <w:rFonts w:eastAsiaTheme="minorEastAsia"/>
        </w:rPr>
        <w:t xml:space="preserve">, onda se može zaključiti i vrednost drugog. Takvi iskazi se sastoje od promenljivih koje su u korelaciji, a u slučaju promenljivih to znači da su njihove vrednosti u čitavom izvršenju programa, ili u relevatnom delu izvršenja, ekvivalentne. Na primer, neka postoje celobrojne promenljive </w:t>
      </w:r>
      <w:r w:rsidR="00235B0E" w:rsidRPr="00BC0D0C">
        <w:rPr>
          <w:rFonts w:eastAsiaTheme="minorEastAsia"/>
          <w:i/>
        </w:rPr>
        <w:t xml:space="preserve">a </w:t>
      </w:r>
      <w:r w:rsidR="00235B0E" w:rsidRPr="00BC0D0C">
        <w:rPr>
          <w:rFonts w:eastAsiaTheme="minorEastAsia"/>
        </w:rPr>
        <w:t xml:space="preserve">i </w:t>
      </w:r>
      <w:r w:rsidR="00235B0E" w:rsidRPr="00BC0D0C">
        <w:rPr>
          <w:rFonts w:eastAsiaTheme="minorEastAsia"/>
          <w:i/>
        </w:rPr>
        <w:t>b</w:t>
      </w:r>
      <w:r w:rsidR="00235B0E" w:rsidRPr="00BC0D0C">
        <w:rPr>
          <w:rFonts w:eastAsiaTheme="minorEastAsia"/>
        </w:rPr>
        <w:t xml:space="preserve"> čije su vrednosti ekvivalentne</w:t>
      </w:r>
      <w:r w:rsidR="000944A1" w:rsidRPr="00BC0D0C">
        <w:rPr>
          <w:rFonts w:eastAsiaTheme="minorEastAsia"/>
        </w:rPr>
        <w:t xml:space="preserve"> (za primer nije relevantan način na koji se postiže i održava ta ekvivalentnost). Recimo da postoje i dva sledeća iskaza: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0944A1" w:rsidRPr="00BC0D0C" w:rsidTr="000944A1">
        <w:tc>
          <w:tcPr>
            <w:tcW w:w="4076" w:type="dxa"/>
          </w:tcPr>
          <w:p w:rsidR="000944A1" w:rsidRPr="00BC0D0C" w:rsidRDefault="00C875F0" w:rsidP="000944A1">
            <w:pPr>
              <w:jc w:val="both"/>
            </w:pPr>
            <m:oMathPara>
              <m:oMath>
                <m:d>
                  <m:dPr>
                    <m:ctrlPr>
                      <w:rPr>
                        <w:rFonts w:ascii="Cambria Math" w:hAnsi="Cambria Math"/>
                        <w:i/>
                      </w:rPr>
                    </m:ctrlPr>
                  </m:dPr>
                  <m:e>
                    <m:r>
                      <w:rPr>
                        <w:rFonts w:ascii="Cambria Math" w:hAnsi="Cambria Math"/>
                      </w:rPr>
                      <m:t>a*2+5</m:t>
                    </m:r>
                  </m:e>
                </m:d>
                <m:r>
                  <w:rPr>
                    <w:rFonts w:ascii="Cambria Math" w:hAnsi="Cambria Math"/>
                  </w:rPr>
                  <m:t>&gt;10</m:t>
                </m:r>
              </m:oMath>
            </m:oMathPara>
          </w:p>
        </w:tc>
        <w:tc>
          <w:tcPr>
            <w:tcW w:w="4077" w:type="dxa"/>
          </w:tcPr>
          <w:p w:rsidR="000944A1" w:rsidRPr="00BC0D0C" w:rsidRDefault="000944A1" w:rsidP="000944A1">
            <w:pPr>
              <w:jc w:val="right"/>
            </w:pPr>
            <w:r w:rsidRPr="00BC0D0C">
              <w:t>(1)</w:t>
            </w:r>
          </w:p>
        </w:tc>
      </w:tr>
      <w:tr w:rsidR="000944A1" w:rsidRPr="00BC0D0C" w:rsidTr="000944A1">
        <w:tc>
          <w:tcPr>
            <w:tcW w:w="4076" w:type="dxa"/>
          </w:tcPr>
          <w:p w:rsidR="000944A1" w:rsidRPr="00BC0D0C" w:rsidRDefault="00C875F0" w:rsidP="000944A1">
            <w:pPr>
              <w:jc w:val="both"/>
            </w:pPr>
            <m:oMathPara>
              <m:oMath>
                <m:d>
                  <m:dPr>
                    <m:ctrlPr>
                      <w:rPr>
                        <w:rFonts w:ascii="Cambria Math" w:hAnsi="Cambria Math"/>
                        <w:i/>
                      </w:rPr>
                    </m:ctrlPr>
                  </m:dPr>
                  <m:e>
                    <m:r>
                      <w:rPr>
                        <w:rFonts w:ascii="Cambria Math" w:hAnsi="Cambria Math"/>
                      </w:rPr>
                      <m:t>b+b+1+4</m:t>
                    </m:r>
                  </m:e>
                </m:d>
                <m:r>
                  <w:rPr>
                    <w:rFonts w:ascii="Cambria Math" w:hAnsi="Cambria Math"/>
                  </w:rPr>
                  <m:t>≤10</m:t>
                </m:r>
              </m:oMath>
            </m:oMathPara>
          </w:p>
        </w:tc>
        <w:tc>
          <w:tcPr>
            <w:tcW w:w="4077" w:type="dxa"/>
          </w:tcPr>
          <w:p w:rsidR="000944A1" w:rsidRPr="00BC0D0C" w:rsidRDefault="000944A1" w:rsidP="000944A1">
            <w:pPr>
              <w:jc w:val="right"/>
            </w:pPr>
            <w:r w:rsidRPr="00BC0D0C">
              <w:t>(2)</w:t>
            </w:r>
          </w:p>
        </w:tc>
      </w:tr>
    </w:tbl>
    <w:p w:rsidR="000944A1" w:rsidRPr="00BC0D0C" w:rsidRDefault="000944A1" w:rsidP="006A5F1F">
      <w:pPr>
        <w:jc w:val="both"/>
      </w:pPr>
      <w:r w:rsidRPr="00BC0D0C">
        <w:lastRenderedPageBreak/>
        <w:tab/>
        <w:t>Ako znamo istinitost iskaza (1), možemo zaključiti u svakom trenutku koja je istinitost iskaza (2). Treba obratiti pažnju na to da ekvivalentnost važi samo za promenljive koje su u korelaciji, ali ne nužno i za iskaze koji se od tih promenljivih sastoje. U ovom primeru je očigledno da je vrednost iskaza (1) u svakom trenutku suprotna od vrednosti iskaza (2), ali iskazi mogu biti tako konstruisani i da im vrednosti budu ekvivalentne.</w:t>
      </w:r>
    </w:p>
    <w:p w:rsidR="000944A1" w:rsidRPr="00BC0D0C" w:rsidRDefault="000944A1" w:rsidP="006A5F1F">
      <w:pPr>
        <w:jc w:val="both"/>
      </w:pPr>
      <w:r w:rsidRPr="00BC0D0C">
        <w:tab/>
        <w:t xml:space="preserve">Sledeće što se opisuje u </w:t>
      </w:r>
      <w:sdt>
        <w:sdtPr>
          <w:id w:val="1816606241"/>
          <w:citation/>
        </w:sdtPr>
        <w:sdtContent>
          <w:r w:rsidRPr="00BC0D0C">
            <w:fldChar w:fldCharType="begin"/>
          </w:r>
          <w:r w:rsidRPr="00BC0D0C">
            <w:instrText xml:space="preserve"> CITATION GeneralizedOpaquePreds \l 9242 </w:instrText>
          </w:r>
          <w:r w:rsidRPr="00BC0D0C">
            <w:fldChar w:fldCharType="separate"/>
          </w:r>
          <w:r w:rsidR="00C875F0">
            <w:rPr>
              <w:noProof/>
            </w:rPr>
            <w:t>[</w:t>
          </w:r>
          <w:hyperlink w:anchor="GeneralizedOpaquePreds" w:history="1">
            <w:r w:rsidR="00C875F0">
              <w:rPr>
                <w:rStyle w:val="TOCHeading"/>
                <w:noProof/>
              </w:rPr>
              <w:t>31</w:t>
            </w:r>
          </w:hyperlink>
          <w:r w:rsidR="00C875F0">
            <w:rPr>
              <w:noProof/>
            </w:rPr>
            <w:t>]</w:t>
          </w:r>
          <w:r w:rsidRPr="00BC0D0C">
            <w:fldChar w:fldCharType="end"/>
          </w:r>
        </w:sdtContent>
      </w:sdt>
      <w:r w:rsidRPr="00BC0D0C">
        <w:t xml:space="preserve"> jeste način na koji se iskazi u korel</w:t>
      </w:r>
      <w:r w:rsidR="002A6F0A" w:rsidRPr="00BC0D0C">
        <w:t xml:space="preserve">aciji koriste. Naime, da bi se oni koristili nije neophodno unapred saznati njihovu konkretnu vrednost. Dovoljno je znati da su u korelaciji i raspodeliti izvršenje spram toga. Zarad lakšeg objašnjenja, recimo da baratamo sa samo dva iskaza koja su u korelaciji. Način na koji se oni koriste jeste takav da se odrede parovi grana koje se zajedno izvršavaju. Na primer, ako posmatramo kao uslove grananja iskaze (1) i (2), ako se izvršava </w:t>
      </w:r>
      <w:r w:rsidR="002A6F0A" w:rsidRPr="00BC0D0C">
        <w:rPr>
          <w:i/>
        </w:rPr>
        <w:t xml:space="preserve">True </w:t>
      </w:r>
      <w:r w:rsidR="002A6F0A" w:rsidRPr="00BC0D0C">
        <w:t>(</w:t>
      </w:r>
      <w:r w:rsidR="002A6F0A" w:rsidRPr="00BC0D0C">
        <w:rPr>
          <w:i/>
        </w:rPr>
        <w:t>T</w:t>
      </w:r>
      <w:r w:rsidR="002A6F0A" w:rsidRPr="00BC0D0C">
        <w:t xml:space="preserve">) grana iskaza (1), izvršava se </w:t>
      </w:r>
      <w:r w:rsidR="002A6F0A" w:rsidRPr="00BC0D0C">
        <w:rPr>
          <w:i/>
        </w:rPr>
        <w:t>False</w:t>
      </w:r>
      <w:r w:rsidR="002A6F0A" w:rsidRPr="00BC0D0C">
        <w:t xml:space="preserve"> (</w:t>
      </w:r>
      <w:r w:rsidR="002A6F0A" w:rsidRPr="00BC0D0C">
        <w:rPr>
          <w:i/>
        </w:rPr>
        <w:t>F</w:t>
      </w:r>
      <w:r w:rsidR="002A6F0A" w:rsidRPr="00BC0D0C">
        <w:t xml:space="preserve">) grana iskaza (2), i obrnuto. Zatim se uzme skup naredbi koje se raspoređuju na grane i odrede se (recimo nasumično) dve tačke razdvajanja naredbi. Prvi deo naredbi nastao iz prve tačke razdvajanja ide u </w:t>
      </w:r>
      <w:r w:rsidR="002A6F0A" w:rsidRPr="00BC0D0C">
        <w:rPr>
          <w:i/>
        </w:rPr>
        <w:t>T</w:t>
      </w:r>
      <w:r w:rsidR="002A6F0A" w:rsidRPr="00BC0D0C">
        <w:t xml:space="preserve"> granu iskaza (1), a drugi deo iste tačke u </w:t>
      </w:r>
      <w:r w:rsidR="002A6F0A" w:rsidRPr="00BC0D0C">
        <w:rPr>
          <w:i/>
        </w:rPr>
        <w:t>F</w:t>
      </w:r>
      <w:r w:rsidR="002A6F0A" w:rsidRPr="00BC0D0C">
        <w:t xml:space="preserve"> granu iskaza (2). Na sličan način, prvi de</w:t>
      </w:r>
      <w:r w:rsidR="00153FF0">
        <w:t>o naredbi druge tačke razdvajan</w:t>
      </w:r>
      <w:r w:rsidR="002A6F0A" w:rsidRPr="00BC0D0C">
        <w:t>j</w:t>
      </w:r>
      <w:r w:rsidR="00153FF0">
        <w:t>a</w:t>
      </w:r>
      <w:r w:rsidR="002A6F0A" w:rsidRPr="00BC0D0C">
        <w:t xml:space="preserve"> ide u </w:t>
      </w:r>
      <w:r w:rsidR="002A6F0A" w:rsidRPr="00BC0D0C">
        <w:rPr>
          <w:i/>
        </w:rPr>
        <w:t>F</w:t>
      </w:r>
      <w:r w:rsidR="002A6F0A" w:rsidRPr="00BC0D0C">
        <w:t xml:space="preserve"> granu iskaza (1), a drugi deo druge tačke u </w:t>
      </w:r>
      <w:r w:rsidR="002A6F0A" w:rsidRPr="00BC0D0C">
        <w:rPr>
          <w:i/>
        </w:rPr>
        <w:t>T</w:t>
      </w:r>
      <w:r w:rsidR="002A6F0A" w:rsidRPr="00BC0D0C">
        <w:t xml:space="preserve"> granu iskaza (2). Na taj način obezbeđeno je da se </w:t>
      </w:r>
      <w:r w:rsidR="00444345" w:rsidRPr="00BC0D0C">
        <w:t xml:space="preserve">u svakom pokretanju izvrše sve naredbe iz odabranog skupa. U svaki deo naredbi iz svake od grana moguće je ubaciti dodatne obfuskacione tehnike zarad poboljšanja maskiranja izvršenja. </w:t>
      </w:r>
    </w:p>
    <w:p w:rsidR="00444345" w:rsidRPr="00BC0D0C" w:rsidRDefault="00444345" w:rsidP="006A5F1F">
      <w:pPr>
        <w:jc w:val="both"/>
      </w:pPr>
      <w:r w:rsidRPr="00BC0D0C">
        <w:tab/>
        <w:t>Slika 5</w:t>
      </w:r>
      <w:r w:rsidR="00BE0263">
        <w:t>.3</w:t>
      </w:r>
      <w:r w:rsidRPr="00BC0D0C">
        <w:t xml:space="preserve"> ilustruje primenu konstrukcije sa dinamičkim neprozirnim iskazima. Na slici 5</w:t>
      </w:r>
      <w:r w:rsidR="00BE0263">
        <w:t>.3</w:t>
      </w:r>
      <w:r w:rsidRPr="00BC0D0C">
        <w:t>a prikazan je blok koji se sastoji od tri naredbe, označene sa 1, 2 i 3. Na slici 5</w:t>
      </w:r>
      <w:r w:rsidR="00BE0263">
        <w:t>.3</w:t>
      </w:r>
      <w:r w:rsidRPr="00BC0D0C">
        <w:t xml:space="preserve">b je primer umetanja dva dinamička neprozirna iskaza u korelaciji, </w:t>
      </w:r>
      <w:r w:rsidRPr="00BC0D0C">
        <w:rPr>
          <w:i/>
        </w:rPr>
        <w:t xml:space="preserve">p </w:t>
      </w:r>
      <w:r w:rsidRPr="00BC0D0C">
        <w:t xml:space="preserve">i </w:t>
      </w:r>
      <w:r w:rsidRPr="00BC0D0C">
        <w:rPr>
          <w:i/>
        </w:rPr>
        <w:t>q</w:t>
      </w:r>
      <w:r w:rsidRPr="00BC0D0C">
        <w:t xml:space="preserve">, i to takva da su im vrednosti u svakom pokretanju ekvivalentne (za razliku od iskaza (1) i (2), kojima su vrednosti suprotne). Kada se izvrši </w:t>
      </w:r>
      <w:r w:rsidRPr="00BC0D0C">
        <w:rPr>
          <w:i/>
        </w:rPr>
        <w:t xml:space="preserve">T </w:t>
      </w:r>
      <w:r w:rsidRPr="00BC0D0C">
        <w:t>(</w:t>
      </w:r>
      <w:r w:rsidRPr="00BC0D0C">
        <w:rPr>
          <w:i/>
        </w:rPr>
        <w:t>F</w:t>
      </w:r>
      <w:r w:rsidRPr="00BC0D0C">
        <w:t xml:space="preserve">) grana iskaza </w:t>
      </w:r>
      <w:r w:rsidRPr="00BC0D0C">
        <w:rPr>
          <w:i/>
        </w:rPr>
        <w:t>p</w:t>
      </w:r>
      <w:r w:rsidRPr="00BC0D0C">
        <w:t xml:space="preserve">, izvršiće se i </w:t>
      </w:r>
      <w:r w:rsidRPr="00BC0D0C">
        <w:rPr>
          <w:i/>
        </w:rPr>
        <w:t xml:space="preserve">T </w:t>
      </w:r>
      <w:r w:rsidRPr="00BC0D0C">
        <w:t>(</w:t>
      </w:r>
      <w:r w:rsidRPr="00BC0D0C">
        <w:rPr>
          <w:i/>
        </w:rPr>
        <w:t>F</w:t>
      </w:r>
      <w:r w:rsidRPr="00BC0D0C">
        <w:t xml:space="preserve">) grana iskaza </w:t>
      </w:r>
      <w:r w:rsidRPr="00BC0D0C">
        <w:rPr>
          <w:i/>
        </w:rPr>
        <w:t>q</w:t>
      </w:r>
      <w:r w:rsidRPr="00BC0D0C">
        <w:t xml:space="preserve">. Na slici 5b se vidi podela instrukcija 1, 2 i 3 po granama, tako da bilo da se izvrše obe </w:t>
      </w:r>
      <w:r w:rsidRPr="00BC0D0C">
        <w:rPr>
          <w:i/>
        </w:rPr>
        <w:t>T</w:t>
      </w:r>
      <w:r w:rsidRPr="00BC0D0C">
        <w:t xml:space="preserve"> grane, ili obe </w:t>
      </w:r>
      <w:r w:rsidR="00BE0263">
        <w:rPr>
          <w:i/>
        </w:rPr>
        <w:t>F</w:t>
      </w:r>
      <w:r w:rsidRPr="00BC0D0C">
        <w:t xml:space="preserve"> grane, izvršenje će uključiti sve tri instrukcije i to uvek u istom redosledu.</w:t>
      </w:r>
    </w:p>
    <w:p w:rsidR="00444345" w:rsidRPr="00BC0D0C" w:rsidRDefault="00444345" w:rsidP="00444345">
      <w:pPr>
        <w:jc w:val="center"/>
      </w:pPr>
      <w:r w:rsidRPr="00BC0D0C">
        <w:rPr>
          <w:noProof/>
          <w:lang w:val="en-US"/>
        </w:rPr>
        <w:drawing>
          <wp:inline distT="0" distB="0" distL="0" distR="0" wp14:anchorId="385DE693" wp14:editId="05637697">
            <wp:extent cx="2324100" cy="19735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324100" cy="1973580"/>
                    </a:xfrm>
                    <a:prstGeom prst="rect">
                      <a:avLst/>
                    </a:prstGeom>
                  </pic:spPr>
                </pic:pic>
              </a:graphicData>
            </a:graphic>
          </wp:inline>
        </w:drawing>
      </w:r>
    </w:p>
    <w:p w:rsidR="00F9128D" w:rsidRPr="00BE0263" w:rsidRDefault="00444345" w:rsidP="00444345">
      <w:pPr>
        <w:jc w:val="center"/>
        <w:rPr>
          <w:i/>
        </w:rPr>
      </w:pPr>
      <w:r w:rsidRPr="00BE0263">
        <w:rPr>
          <w:i/>
        </w:rPr>
        <w:t>Slika 5.</w:t>
      </w:r>
      <w:r w:rsidR="00BE0263" w:rsidRPr="00BE0263">
        <w:rPr>
          <w:i/>
        </w:rPr>
        <w:t>3 –</w:t>
      </w:r>
      <w:r w:rsidRPr="00BE0263">
        <w:rPr>
          <w:i/>
        </w:rPr>
        <w:t xml:space="preserve"> Primer primene konstrukcije sa dinamičkim neprozirnim iskazima</w:t>
      </w:r>
    </w:p>
    <w:p w:rsidR="00444345" w:rsidRPr="00BC0D0C" w:rsidRDefault="00444345" w:rsidP="00444345">
      <w:pPr>
        <w:jc w:val="both"/>
      </w:pPr>
      <w:r w:rsidRPr="00BC0D0C">
        <w:tab/>
        <w:t>Važna stvar je da opisane dinamičke konstrukcije</w:t>
      </w:r>
      <w:r w:rsidR="000366C8" w:rsidRPr="00BC0D0C">
        <w:t xml:space="preserve"> mogu da podele po granama samo instrukcije programskog bloka najvišeg nivoa, odnosno glavnog </w:t>
      </w:r>
      <w:r w:rsidR="000366C8" w:rsidRPr="00BC0D0C">
        <w:lastRenderedPageBreak/>
        <w:t xml:space="preserve">bloka programa. Blokovi koji su ugnježdeni u glavni blok moraju da se posmatraju u celini, kao konstrukcije koje čitave moraju da se nađu unutar jedne grane jednog iskaza. Konkretno, pomenute tačke razdvajanja naredbi ne smeju biti unutar tela petlji i grananja koja već postoje u kodu, jer u standardnim programskim jezicima telo jedne petlje ili jednog grananja ne sme da se preplete sa telom drugog grananja. </w:t>
      </w:r>
      <w:r w:rsidR="00E83A0F" w:rsidRPr="00BC0D0C">
        <w:t xml:space="preserve">Ako postoje, čitava grananja i čitava petlje, uključujući deo gde se definiše uslov, kao i njihovo telo, moraju biti u jednoj grani jednog iskaza. Eventualno je moguće </w:t>
      </w:r>
      <w:r w:rsidR="00E83A0F" w:rsidRPr="00BC0D0C">
        <w:rPr>
          <w:i/>
        </w:rPr>
        <w:t>else</w:t>
      </w:r>
      <w:r w:rsidR="00E83A0F" w:rsidRPr="00BC0D0C">
        <w:t xml:space="preserve"> ili </w:t>
      </w:r>
      <w:r w:rsidR="00E83A0F" w:rsidRPr="00BC0D0C">
        <w:rPr>
          <w:i/>
        </w:rPr>
        <w:t>else</w:t>
      </w:r>
      <w:r w:rsidR="00E83A0F" w:rsidRPr="00BC0D0C">
        <w:t xml:space="preserve"> </w:t>
      </w:r>
      <w:r w:rsidR="00E83A0F" w:rsidRPr="00BC0D0C">
        <w:rPr>
          <w:i/>
        </w:rPr>
        <w:t>if</w:t>
      </w:r>
      <w:r w:rsidR="00E83A0F" w:rsidRPr="00BC0D0C">
        <w:t xml:space="preserve"> naredbe pretvoriti u </w:t>
      </w:r>
      <w:r w:rsidR="00E83A0F" w:rsidRPr="00BC0D0C">
        <w:rPr>
          <w:i/>
        </w:rPr>
        <w:t>if</w:t>
      </w:r>
      <w:r w:rsidR="00E83A0F" w:rsidRPr="00BC0D0C">
        <w:t xml:space="preserve"> naredbe čiji je uslov negacija iskaza iz uslova originalne </w:t>
      </w:r>
      <w:r w:rsidR="00E83A0F" w:rsidRPr="00BC0D0C">
        <w:rPr>
          <w:i/>
        </w:rPr>
        <w:t>if</w:t>
      </w:r>
      <w:r w:rsidR="00E83A0F" w:rsidRPr="00BC0D0C">
        <w:t xml:space="preserve"> naredbe, pa bi onda novonastala </w:t>
      </w:r>
      <w:r w:rsidR="00E83A0F" w:rsidRPr="00BC0D0C">
        <w:rPr>
          <w:i/>
        </w:rPr>
        <w:t>if</w:t>
      </w:r>
      <w:r w:rsidR="00E83A0F" w:rsidRPr="00BC0D0C">
        <w:t xml:space="preserve"> naredba mogla biti smeštena u granu nekog drugog neprozirnog iskaza. </w:t>
      </w:r>
      <w:r w:rsidR="000366C8" w:rsidRPr="00BC0D0C">
        <w:t xml:space="preserve">Zapravo, u </w:t>
      </w:r>
      <w:sdt>
        <w:sdtPr>
          <w:id w:val="1300574148"/>
          <w:citation/>
        </w:sdtPr>
        <w:sdtContent>
          <w:r w:rsidR="000366C8" w:rsidRPr="00BC0D0C">
            <w:fldChar w:fldCharType="begin"/>
          </w:r>
          <w:r w:rsidR="000366C8" w:rsidRPr="00BC0D0C">
            <w:instrText xml:space="preserve"> CITATION GeneralizedOpaquePreds \l 9242 </w:instrText>
          </w:r>
          <w:r w:rsidR="000366C8" w:rsidRPr="00BC0D0C">
            <w:fldChar w:fldCharType="separate"/>
          </w:r>
          <w:r w:rsidR="00C875F0">
            <w:rPr>
              <w:noProof/>
            </w:rPr>
            <w:t>[</w:t>
          </w:r>
          <w:hyperlink w:anchor="GeneralizedOpaquePreds" w:history="1">
            <w:r w:rsidR="00C875F0">
              <w:rPr>
                <w:rStyle w:val="TOCHeading"/>
                <w:noProof/>
              </w:rPr>
              <w:t>31</w:t>
            </w:r>
          </w:hyperlink>
          <w:r w:rsidR="00C875F0">
            <w:rPr>
              <w:noProof/>
            </w:rPr>
            <w:t>]</w:t>
          </w:r>
          <w:r w:rsidR="000366C8" w:rsidRPr="00BC0D0C">
            <w:fldChar w:fldCharType="end"/>
          </w:r>
        </w:sdtContent>
      </w:sdt>
      <w:r w:rsidR="000366C8" w:rsidRPr="00BC0D0C">
        <w:t xml:space="preserve"> je predložen napredan način konstruisanja dinamičkih konstrukcija, odnosno takozvanih </w:t>
      </w:r>
      <w:r w:rsidR="000366C8" w:rsidRPr="00BC0D0C">
        <w:rPr>
          <w:i/>
        </w:rPr>
        <w:t>generalizovanih dinamičkih neprozirnih iskaza</w:t>
      </w:r>
      <w:r w:rsidR="000366C8" w:rsidRPr="00BC0D0C">
        <w:t>, koji bi mogli da služe i za razbijanje petlji i grananja, ali je to predloženo rešenje van opsega ovog rada.</w:t>
      </w:r>
    </w:p>
    <w:p w:rsidR="0022006A" w:rsidRPr="00BC0D0C" w:rsidRDefault="0022006A" w:rsidP="00444345">
      <w:pPr>
        <w:jc w:val="both"/>
      </w:pPr>
      <w:r w:rsidRPr="00BC0D0C">
        <w:tab/>
        <w:t xml:space="preserve">Tabela </w:t>
      </w:r>
      <w:r w:rsidR="00BE0263">
        <w:t>5.</w:t>
      </w:r>
      <w:r w:rsidRPr="00BC0D0C">
        <w:t xml:space="preserve">5 prikazuje mere uspešnosti ove tehnike obfuskacije, kako za statičke tako i za dinamičke iskaze. Oba tipa iskaza imaju visoku snagu jer uvode nova grananja i generalno nov kod, što povećava vizuelnu kompleksnost koda. Takođe, tajnost im je niska jer je moguće uslove kreirati pomoću iskaza koji nisu vizuelno tako kompleksni, ali jesu neprozirni. Cena je u oba slučaja niska jer </w:t>
      </w:r>
      <w:r w:rsidR="00BE0263">
        <w:t>je</w:t>
      </w:r>
      <w:r w:rsidRPr="00BC0D0C">
        <w:t xml:space="preserve"> broj grananja i iskaza</w:t>
      </w:r>
      <w:r w:rsidR="00BE0263">
        <w:t xml:space="preserve"> koji se ubacuju dovoljno mali</w:t>
      </w:r>
      <w:r w:rsidRPr="00BC0D0C">
        <w:t xml:space="preserve"> da se cena njihovog izvršavanja </w:t>
      </w:r>
      <w:r w:rsidR="00BE0263">
        <w:t>ne povećava primetno</w:t>
      </w:r>
      <w:r w:rsidRPr="00BC0D0C">
        <w:t xml:space="preserve"> i</w:t>
      </w:r>
      <w:r w:rsidR="00BE0263">
        <w:t xml:space="preserve"> ne usporava značajno rad programa</w:t>
      </w:r>
      <w:r w:rsidRPr="00BC0D0C">
        <w:t>. Ipak, teoretski verovatno jeste moguće ovom tehnikom toliko povećati sam kod i zakomplikovati tok izvršenja da cena poraste kako u pogledu korišćenja procesora, tako i u pogledu memorije. Jedino, ali nimalo beznačajno polje u tabeli gde postoji razlika između statičkih i dinamičkih iskaza jeste</w:t>
      </w:r>
      <w:r w:rsidR="000F2BCC" w:rsidRPr="00BC0D0C">
        <w:t xml:space="preserve"> otpornost. Kako je već pomenuto</w:t>
      </w:r>
      <w:r w:rsidRPr="00BC0D0C">
        <w:t xml:space="preserve">, u </w:t>
      </w:r>
      <w:sdt>
        <w:sdtPr>
          <w:id w:val="-1421710146"/>
          <w:citation/>
        </w:sdtPr>
        <w:sdtContent>
          <w:r w:rsidRPr="00BC0D0C">
            <w:fldChar w:fldCharType="begin"/>
          </w:r>
          <w:r w:rsidRPr="00BC0D0C">
            <w:instrText xml:space="preserve"> CITATION GeneralizedOpaquePreds \l 9242 </w:instrText>
          </w:r>
          <w:r w:rsidRPr="00BC0D0C">
            <w:fldChar w:fldCharType="separate"/>
          </w:r>
          <w:r w:rsidR="00C875F0">
            <w:rPr>
              <w:noProof/>
            </w:rPr>
            <w:t>[</w:t>
          </w:r>
          <w:hyperlink w:anchor="GeneralizedOpaquePreds" w:history="1">
            <w:r w:rsidR="00C875F0">
              <w:rPr>
                <w:rStyle w:val="TOCHeading"/>
                <w:noProof/>
              </w:rPr>
              <w:t>31</w:t>
            </w:r>
          </w:hyperlink>
          <w:r w:rsidR="00C875F0">
            <w:rPr>
              <w:noProof/>
            </w:rPr>
            <w:t>]</w:t>
          </w:r>
          <w:r w:rsidRPr="00BC0D0C">
            <w:fldChar w:fldCharType="end"/>
          </w:r>
        </w:sdtContent>
      </w:sdt>
      <w:r w:rsidRPr="00BC0D0C">
        <w:t xml:space="preserve"> je naveden niz mogućih pristupa kreiranju automatskih alata koji bi analizirali kod dovoljno dobro da se detekt</w:t>
      </w:r>
      <w:r w:rsidR="000F2BCC" w:rsidRPr="00BC0D0C">
        <w:t>uju i, ukoliko je moguće, izbace</w:t>
      </w:r>
      <w:r w:rsidRPr="00BC0D0C">
        <w:t xml:space="preserve"> nepro</w:t>
      </w:r>
      <w:r w:rsidR="000F2BCC" w:rsidRPr="00BC0D0C">
        <w:t>zirni iskazi. Kada su dinamički iskazi u pitanju, sama činjenica da se njihova vrednost menja u različitim pokretanjima programa nagoveštava da bi pisanje alata za deobfuskaciju bilo znatno teže nego kada su statički u pitanju.</w:t>
      </w:r>
    </w:p>
    <w:tbl>
      <w:tblPr>
        <w:tblStyle w:val="TableGrid"/>
        <w:tblW w:w="0" w:type="auto"/>
        <w:tblLook w:val="04A0" w:firstRow="1" w:lastRow="0" w:firstColumn="1" w:lastColumn="0" w:noHBand="0" w:noVBand="1"/>
      </w:tblPr>
      <w:tblGrid>
        <w:gridCol w:w="2376"/>
        <w:gridCol w:w="1418"/>
        <w:gridCol w:w="1559"/>
        <w:gridCol w:w="1559"/>
        <w:gridCol w:w="1241"/>
      </w:tblGrid>
      <w:tr w:rsidR="00031878" w:rsidRPr="00BC0D0C" w:rsidTr="0022006A">
        <w:tc>
          <w:tcPr>
            <w:tcW w:w="2376" w:type="dxa"/>
            <w:tcBorders>
              <w:top w:val="single" w:sz="12" w:space="0" w:color="auto"/>
              <w:left w:val="single" w:sz="12" w:space="0" w:color="auto"/>
              <w:bottom w:val="single" w:sz="12" w:space="0" w:color="auto"/>
              <w:right w:val="single" w:sz="12" w:space="0" w:color="auto"/>
            </w:tcBorders>
          </w:tcPr>
          <w:p w:rsidR="00031878" w:rsidRPr="00BC0D0C" w:rsidRDefault="00031878" w:rsidP="00031878">
            <w:pPr>
              <w:jc w:val="center"/>
              <w:rPr>
                <w:b/>
              </w:rPr>
            </w:pPr>
          </w:p>
        </w:tc>
        <w:tc>
          <w:tcPr>
            <w:tcW w:w="1418" w:type="dxa"/>
            <w:tcBorders>
              <w:top w:val="single" w:sz="12" w:space="0" w:color="auto"/>
              <w:left w:val="single" w:sz="12" w:space="0" w:color="auto"/>
              <w:bottom w:val="single" w:sz="12" w:space="0" w:color="auto"/>
              <w:right w:val="single" w:sz="12" w:space="0" w:color="auto"/>
            </w:tcBorders>
          </w:tcPr>
          <w:p w:rsidR="00031878" w:rsidRPr="00BC0D0C" w:rsidRDefault="00031878" w:rsidP="00031878">
            <w:pPr>
              <w:jc w:val="center"/>
              <w:rPr>
                <w:b/>
              </w:rPr>
            </w:pPr>
            <w:r w:rsidRPr="00BC0D0C">
              <w:rPr>
                <w:b/>
              </w:rPr>
              <w:t>Snaga</w:t>
            </w:r>
          </w:p>
        </w:tc>
        <w:tc>
          <w:tcPr>
            <w:tcW w:w="1559" w:type="dxa"/>
            <w:tcBorders>
              <w:top w:val="single" w:sz="12" w:space="0" w:color="auto"/>
              <w:left w:val="single" w:sz="12" w:space="0" w:color="auto"/>
              <w:bottom w:val="single" w:sz="12" w:space="0" w:color="auto"/>
              <w:right w:val="single" w:sz="12" w:space="0" w:color="auto"/>
            </w:tcBorders>
          </w:tcPr>
          <w:p w:rsidR="00031878" w:rsidRPr="00BC0D0C" w:rsidRDefault="00031878" w:rsidP="00031878">
            <w:pPr>
              <w:jc w:val="center"/>
              <w:rPr>
                <w:b/>
              </w:rPr>
            </w:pPr>
            <w:r w:rsidRPr="00BC0D0C">
              <w:rPr>
                <w:b/>
              </w:rPr>
              <w:t>Otpornost</w:t>
            </w:r>
          </w:p>
        </w:tc>
        <w:tc>
          <w:tcPr>
            <w:tcW w:w="1559" w:type="dxa"/>
            <w:tcBorders>
              <w:top w:val="single" w:sz="12" w:space="0" w:color="auto"/>
              <w:left w:val="single" w:sz="12" w:space="0" w:color="auto"/>
              <w:bottom w:val="single" w:sz="12" w:space="0" w:color="auto"/>
              <w:right w:val="single" w:sz="12" w:space="0" w:color="auto"/>
            </w:tcBorders>
          </w:tcPr>
          <w:p w:rsidR="00031878" w:rsidRPr="00BC0D0C" w:rsidRDefault="00031878" w:rsidP="00031878">
            <w:pPr>
              <w:jc w:val="center"/>
              <w:rPr>
                <w:b/>
              </w:rPr>
            </w:pPr>
            <w:r w:rsidRPr="00BC0D0C">
              <w:rPr>
                <w:b/>
              </w:rPr>
              <w:t>Tajnost</w:t>
            </w:r>
          </w:p>
        </w:tc>
        <w:tc>
          <w:tcPr>
            <w:tcW w:w="1241" w:type="dxa"/>
            <w:tcBorders>
              <w:top w:val="single" w:sz="12" w:space="0" w:color="auto"/>
              <w:left w:val="single" w:sz="12" w:space="0" w:color="auto"/>
              <w:bottom w:val="single" w:sz="12" w:space="0" w:color="auto"/>
              <w:right w:val="single" w:sz="12" w:space="0" w:color="auto"/>
            </w:tcBorders>
          </w:tcPr>
          <w:p w:rsidR="00031878" w:rsidRPr="00BC0D0C" w:rsidRDefault="00031878" w:rsidP="00031878">
            <w:pPr>
              <w:jc w:val="center"/>
              <w:rPr>
                <w:b/>
              </w:rPr>
            </w:pPr>
            <w:r w:rsidRPr="00BC0D0C">
              <w:rPr>
                <w:b/>
              </w:rPr>
              <w:t>Cena</w:t>
            </w:r>
          </w:p>
        </w:tc>
      </w:tr>
      <w:tr w:rsidR="00031878" w:rsidRPr="00BC0D0C" w:rsidTr="0022006A">
        <w:tc>
          <w:tcPr>
            <w:tcW w:w="2376" w:type="dxa"/>
            <w:tcBorders>
              <w:top w:val="single" w:sz="12" w:space="0" w:color="auto"/>
              <w:left w:val="single" w:sz="12" w:space="0" w:color="auto"/>
              <w:bottom w:val="single" w:sz="12" w:space="0" w:color="auto"/>
              <w:right w:val="single" w:sz="12" w:space="0" w:color="auto"/>
            </w:tcBorders>
          </w:tcPr>
          <w:p w:rsidR="00031878" w:rsidRPr="00BC0D0C" w:rsidRDefault="00031878" w:rsidP="00031878">
            <w:pPr>
              <w:jc w:val="center"/>
            </w:pPr>
            <w:r w:rsidRPr="00BC0D0C">
              <w:t>Statički neprozirni iskazi</w:t>
            </w:r>
          </w:p>
        </w:tc>
        <w:tc>
          <w:tcPr>
            <w:tcW w:w="1418" w:type="dxa"/>
            <w:tcBorders>
              <w:top w:val="single" w:sz="12" w:space="0" w:color="auto"/>
              <w:left w:val="single" w:sz="12" w:space="0" w:color="auto"/>
              <w:bottom w:val="single" w:sz="2" w:space="0" w:color="auto"/>
              <w:right w:val="single" w:sz="2" w:space="0" w:color="auto"/>
            </w:tcBorders>
          </w:tcPr>
          <w:p w:rsidR="00031878" w:rsidRPr="00BC0D0C" w:rsidRDefault="00031878" w:rsidP="00031878">
            <w:pPr>
              <w:jc w:val="center"/>
            </w:pPr>
            <w:r w:rsidRPr="00BC0D0C">
              <w:t>Visoka</w:t>
            </w:r>
          </w:p>
        </w:tc>
        <w:tc>
          <w:tcPr>
            <w:tcW w:w="1559" w:type="dxa"/>
            <w:tcBorders>
              <w:top w:val="single" w:sz="12" w:space="0" w:color="auto"/>
              <w:left w:val="single" w:sz="2" w:space="0" w:color="auto"/>
              <w:bottom w:val="single" w:sz="2" w:space="0" w:color="auto"/>
              <w:right w:val="single" w:sz="2" w:space="0" w:color="auto"/>
            </w:tcBorders>
          </w:tcPr>
          <w:p w:rsidR="00031878" w:rsidRPr="00BC0D0C" w:rsidRDefault="00031878" w:rsidP="00031878">
            <w:pPr>
              <w:jc w:val="center"/>
            </w:pPr>
            <w:r w:rsidRPr="00BC0D0C">
              <w:t>Niska</w:t>
            </w:r>
          </w:p>
        </w:tc>
        <w:tc>
          <w:tcPr>
            <w:tcW w:w="1559" w:type="dxa"/>
            <w:tcBorders>
              <w:top w:val="single" w:sz="12" w:space="0" w:color="auto"/>
              <w:left w:val="single" w:sz="2" w:space="0" w:color="auto"/>
              <w:bottom w:val="single" w:sz="2" w:space="0" w:color="auto"/>
              <w:right w:val="single" w:sz="2" w:space="0" w:color="auto"/>
            </w:tcBorders>
          </w:tcPr>
          <w:p w:rsidR="00031878" w:rsidRPr="00BC0D0C" w:rsidRDefault="00031878" w:rsidP="00031878">
            <w:pPr>
              <w:jc w:val="center"/>
            </w:pPr>
            <w:r w:rsidRPr="00BC0D0C">
              <w:t>Visoka</w:t>
            </w:r>
          </w:p>
        </w:tc>
        <w:tc>
          <w:tcPr>
            <w:tcW w:w="1241" w:type="dxa"/>
            <w:tcBorders>
              <w:top w:val="single" w:sz="12" w:space="0" w:color="auto"/>
              <w:left w:val="single" w:sz="2" w:space="0" w:color="auto"/>
              <w:bottom w:val="single" w:sz="2" w:space="0" w:color="auto"/>
              <w:right w:val="single" w:sz="2" w:space="0" w:color="auto"/>
            </w:tcBorders>
          </w:tcPr>
          <w:p w:rsidR="00031878" w:rsidRPr="00BC0D0C" w:rsidRDefault="007B6D8C" w:rsidP="00031878">
            <w:pPr>
              <w:jc w:val="center"/>
            </w:pPr>
            <w:r w:rsidRPr="00BC0D0C">
              <w:t>Niska</w:t>
            </w:r>
          </w:p>
        </w:tc>
      </w:tr>
      <w:tr w:rsidR="00031878" w:rsidRPr="00BC0D0C" w:rsidTr="0022006A">
        <w:tc>
          <w:tcPr>
            <w:tcW w:w="2376" w:type="dxa"/>
            <w:tcBorders>
              <w:top w:val="single" w:sz="12" w:space="0" w:color="auto"/>
              <w:left w:val="single" w:sz="12" w:space="0" w:color="auto"/>
              <w:bottom w:val="single" w:sz="12" w:space="0" w:color="auto"/>
              <w:right w:val="single" w:sz="12" w:space="0" w:color="auto"/>
            </w:tcBorders>
          </w:tcPr>
          <w:p w:rsidR="00031878" w:rsidRPr="00BC0D0C" w:rsidRDefault="00031878" w:rsidP="00031878">
            <w:pPr>
              <w:jc w:val="center"/>
            </w:pPr>
            <w:r w:rsidRPr="00BC0D0C">
              <w:t>Dinamički neprozirni iskazi</w:t>
            </w:r>
          </w:p>
        </w:tc>
        <w:tc>
          <w:tcPr>
            <w:tcW w:w="1418" w:type="dxa"/>
            <w:tcBorders>
              <w:top w:val="single" w:sz="2" w:space="0" w:color="auto"/>
              <w:left w:val="single" w:sz="12" w:space="0" w:color="auto"/>
              <w:bottom w:val="single" w:sz="2" w:space="0" w:color="auto"/>
              <w:right w:val="single" w:sz="2" w:space="0" w:color="auto"/>
            </w:tcBorders>
          </w:tcPr>
          <w:p w:rsidR="00031878" w:rsidRPr="00BC0D0C" w:rsidRDefault="00031878" w:rsidP="00031878">
            <w:pPr>
              <w:jc w:val="center"/>
            </w:pPr>
            <w:r w:rsidRPr="00BC0D0C">
              <w:t>Visoka</w:t>
            </w:r>
          </w:p>
        </w:tc>
        <w:tc>
          <w:tcPr>
            <w:tcW w:w="1559" w:type="dxa"/>
            <w:tcBorders>
              <w:top w:val="single" w:sz="2" w:space="0" w:color="auto"/>
              <w:left w:val="single" w:sz="2" w:space="0" w:color="auto"/>
              <w:bottom w:val="single" w:sz="2" w:space="0" w:color="auto"/>
              <w:right w:val="single" w:sz="2" w:space="0" w:color="auto"/>
            </w:tcBorders>
          </w:tcPr>
          <w:p w:rsidR="00031878" w:rsidRPr="00BC0D0C" w:rsidRDefault="00031878" w:rsidP="00031878">
            <w:pPr>
              <w:jc w:val="center"/>
            </w:pPr>
            <w:r w:rsidRPr="00BC0D0C">
              <w:t>Visoka</w:t>
            </w:r>
          </w:p>
        </w:tc>
        <w:tc>
          <w:tcPr>
            <w:tcW w:w="1559" w:type="dxa"/>
            <w:tcBorders>
              <w:top w:val="single" w:sz="2" w:space="0" w:color="auto"/>
              <w:left w:val="single" w:sz="2" w:space="0" w:color="auto"/>
              <w:bottom w:val="single" w:sz="2" w:space="0" w:color="auto"/>
              <w:right w:val="single" w:sz="2" w:space="0" w:color="auto"/>
            </w:tcBorders>
          </w:tcPr>
          <w:p w:rsidR="00031878" w:rsidRPr="00BC0D0C" w:rsidRDefault="00031878" w:rsidP="00031878">
            <w:pPr>
              <w:jc w:val="center"/>
            </w:pPr>
            <w:r w:rsidRPr="00BC0D0C">
              <w:t>Visoka</w:t>
            </w:r>
          </w:p>
        </w:tc>
        <w:tc>
          <w:tcPr>
            <w:tcW w:w="1241" w:type="dxa"/>
            <w:tcBorders>
              <w:top w:val="single" w:sz="2" w:space="0" w:color="auto"/>
              <w:left w:val="single" w:sz="2" w:space="0" w:color="auto"/>
              <w:bottom w:val="single" w:sz="2" w:space="0" w:color="auto"/>
              <w:right w:val="single" w:sz="2" w:space="0" w:color="auto"/>
            </w:tcBorders>
          </w:tcPr>
          <w:p w:rsidR="00031878" w:rsidRPr="00BC0D0C" w:rsidRDefault="007B6D8C" w:rsidP="00031878">
            <w:pPr>
              <w:jc w:val="center"/>
            </w:pPr>
            <w:r w:rsidRPr="00BC0D0C">
              <w:t>Niska</w:t>
            </w:r>
          </w:p>
        </w:tc>
      </w:tr>
    </w:tbl>
    <w:p w:rsidR="00031878" w:rsidRPr="00BC0D0C" w:rsidRDefault="007B6D8C" w:rsidP="007B6D8C">
      <w:pPr>
        <w:jc w:val="center"/>
      </w:pPr>
      <w:r w:rsidRPr="00BC0D0C">
        <w:t>Tabela 5.</w:t>
      </w:r>
      <w:r w:rsidR="00471130">
        <w:t>5</w:t>
      </w:r>
      <w:r w:rsidRPr="00BC0D0C">
        <w:t xml:space="preserve"> Mere uspešnosti obfuskacije za tehniku neprozirnih iskaza</w:t>
      </w:r>
    </w:p>
    <w:p w:rsidR="000F2BCC" w:rsidRPr="00BC0D0C" w:rsidRDefault="000F2BCC" w:rsidP="000F2BCC">
      <w:pPr>
        <w:pStyle w:val="Heading2"/>
      </w:pPr>
      <w:bookmarkStart w:id="52" w:name="_Toc114583929"/>
      <w:r w:rsidRPr="00BC0D0C">
        <w:lastRenderedPageBreak/>
        <w:t>Dodatne generalne napomene po pitanju mera uspešnosti tehnika obfuskacije</w:t>
      </w:r>
      <w:bookmarkEnd w:id="52"/>
    </w:p>
    <w:p w:rsidR="00A262FE" w:rsidRPr="00BC0D0C" w:rsidRDefault="000F2BCC" w:rsidP="000F2BCC">
      <w:pPr>
        <w:jc w:val="both"/>
      </w:pPr>
      <w:r w:rsidRPr="00BC0D0C">
        <w:tab/>
        <w:t xml:space="preserve">U </w:t>
      </w:r>
      <w:sdt>
        <w:sdtPr>
          <w:id w:val="-64649431"/>
          <w:citation/>
        </w:sdtPr>
        <w:sdtContent>
          <w:r w:rsidRPr="00BC0D0C">
            <w:fldChar w:fldCharType="begin"/>
          </w:r>
          <w:r w:rsidRPr="00BC0D0C">
            <w:instrText xml:space="preserve"> CITATION Col97 \l 9242 </w:instrText>
          </w:r>
          <w:r w:rsidRPr="00BC0D0C">
            <w:fldChar w:fldCharType="separate"/>
          </w:r>
          <w:r w:rsidR="00C875F0">
            <w:rPr>
              <w:noProof/>
            </w:rPr>
            <w:t>[</w:t>
          </w:r>
          <w:hyperlink w:anchor="Col97" w:history="1">
            <w:r w:rsidR="00C875F0">
              <w:rPr>
                <w:rStyle w:val="TOCHeading"/>
                <w:noProof/>
              </w:rPr>
              <w:t>28</w:t>
            </w:r>
          </w:hyperlink>
          <w:r w:rsidR="00C875F0">
            <w:rPr>
              <w:noProof/>
            </w:rPr>
            <w:t>]</w:t>
          </w:r>
          <w:r w:rsidRPr="00BC0D0C">
            <w:fldChar w:fldCharType="end"/>
          </w:r>
        </w:sdtContent>
      </w:sdt>
      <w:r w:rsidRPr="00BC0D0C">
        <w:t xml:space="preserve"> je data tabela koja prikazuje mere uspešnosti tehnika obfuskacije pomenutih u </w:t>
      </w:r>
      <w:r w:rsidR="00BE0263">
        <w:t>prethodnim poglavljima, kao i velikog broja</w:t>
      </w:r>
      <w:r w:rsidRPr="00BC0D0C">
        <w:t xml:space="preserve"> drugih tehnika. Ta tabela je uzeta kao jedna od referenci pri upisivanju podataka u tabele iz prethodnih poglavlja, ali se može primetiti da postoje određena nepoklapanja. Postoji nekoliko razloga za to. Prvo, u </w:t>
      </w:r>
      <w:sdt>
        <w:sdtPr>
          <w:id w:val="-332062123"/>
          <w:citation/>
        </w:sdtPr>
        <w:sdtContent>
          <w:r w:rsidRPr="00BC0D0C">
            <w:fldChar w:fldCharType="begin"/>
          </w:r>
          <w:r w:rsidRPr="00BC0D0C">
            <w:instrText xml:space="preserve"> CITATION Col97 \l 9242 </w:instrText>
          </w:r>
          <w:r w:rsidRPr="00BC0D0C">
            <w:fldChar w:fldCharType="separate"/>
          </w:r>
          <w:r w:rsidR="00C875F0">
            <w:rPr>
              <w:noProof/>
            </w:rPr>
            <w:t>[</w:t>
          </w:r>
          <w:hyperlink w:anchor="Col97" w:history="1">
            <w:r w:rsidR="00C875F0">
              <w:rPr>
                <w:rStyle w:val="TOCHeading"/>
                <w:noProof/>
              </w:rPr>
              <w:t>28</w:t>
            </w:r>
          </w:hyperlink>
          <w:r w:rsidR="00C875F0">
            <w:rPr>
              <w:noProof/>
            </w:rPr>
            <w:t>]</w:t>
          </w:r>
          <w:r w:rsidRPr="00BC0D0C">
            <w:fldChar w:fldCharType="end"/>
          </w:r>
        </w:sdtContent>
      </w:sdt>
      <w:r w:rsidRPr="00BC0D0C">
        <w:t xml:space="preserve"> su za mere uspešnosti obfuskacije date definicije iz poprilično matematičkog ugla, tako da su načini merenja do dobre mere konkretizovani, dok su u ovom radu merenja vršena više na osnovu onoga što se čini logično na prvi pogled i na osnovu direktnog iskustva i dojma koji kod ostavlja na posmatrača kada se na njega primene tehnike obfuskacije. </w:t>
      </w:r>
      <w:r w:rsidR="00A262FE" w:rsidRPr="00BC0D0C">
        <w:t xml:space="preserve">Takođe, kada mera zavisi od konkretnog koda, ali je neki slučaj učestaliji, merenje tog slučaja je upisivano u tabelu uz odgovarajuću napomenu u tekstu. Dodatno, u </w:t>
      </w:r>
      <w:sdt>
        <w:sdtPr>
          <w:id w:val="-1344467074"/>
          <w:citation/>
        </w:sdtPr>
        <w:sdtContent>
          <w:r w:rsidR="00A262FE" w:rsidRPr="00BC0D0C">
            <w:fldChar w:fldCharType="begin"/>
          </w:r>
          <w:r w:rsidR="00A262FE" w:rsidRPr="00BC0D0C">
            <w:instrText xml:space="preserve"> CITATION Col97 \l 9242 </w:instrText>
          </w:r>
          <w:r w:rsidR="00A262FE" w:rsidRPr="00BC0D0C">
            <w:fldChar w:fldCharType="separate"/>
          </w:r>
          <w:r w:rsidR="00C875F0">
            <w:rPr>
              <w:noProof/>
            </w:rPr>
            <w:t>[</w:t>
          </w:r>
          <w:hyperlink w:anchor="Col97" w:history="1">
            <w:r w:rsidR="00C875F0">
              <w:rPr>
                <w:rStyle w:val="TOCHeading"/>
                <w:noProof/>
              </w:rPr>
              <w:t>28</w:t>
            </w:r>
          </w:hyperlink>
          <w:r w:rsidR="00C875F0">
            <w:rPr>
              <w:noProof/>
            </w:rPr>
            <w:t>]</w:t>
          </w:r>
          <w:r w:rsidR="00A262FE" w:rsidRPr="00BC0D0C">
            <w:fldChar w:fldCharType="end"/>
          </w:r>
        </w:sdtContent>
      </w:sdt>
      <w:r w:rsidR="00A262FE" w:rsidRPr="00BC0D0C">
        <w:t xml:space="preserve"> je korišćeno više „podeoka“ na mernoj skali, dok su mogući rezultati merenja u tabelama u ovom radu bile vrednosti </w:t>
      </w:r>
      <w:r w:rsidR="00A262FE" w:rsidRPr="00BC0D0C">
        <w:rPr>
          <w:i/>
        </w:rPr>
        <w:t>Visoko</w:t>
      </w:r>
      <w:r w:rsidR="00BE0263">
        <w:rPr>
          <w:i/>
        </w:rPr>
        <w:t>, Srednje</w:t>
      </w:r>
      <w:r w:rsidR="00A262FE" w:rsidRPr="00BC0D0C">
        <w:t xml:space="preserve"> i </w:t>
      </w:r>
      <w:r w:rsidR="00A262FE" w:rsidRPr="00BC0D0C">
        <w:rPr>
          <w:i/>
        </w:rPr>
        <w:t>Nisko</w:t>
      </w:r>
      <w:r w:rsidR="00A262FE" w:rsidRPr="00BC0D0C">
        <w:t xml:space="preserve">. Konačno, u </w:t>
      </w:r>
      <w:sdt>
        <w:sdtPr>
          <w:id w:val="1170295405"/>
          <w:citation/>
        </w:sdtPr>
        <w:sdtContent>
          <w:r w:rsidR="00A262FE" w:rsidRPr="00BC0D0C">
            <w:fldChar w:fldCharType="begin"/>
          </w:r>
          <w:r w:rsidR="00A262FE" w:rsidRPr="00BC0D0C">
            <w:instrText xml:space="preserve"> CITATION Col97 \l 9242 </w:instrText>
          </w:r>
          <w:r w:rsidR="00A262FE" w:rsidRPr="00BC0D0C">
            <w:fldChar w:fldCharType="separate"/>
          </w:r>
          <w:r w:rsidR="00C875F0">
            <w:rPr>
              <w:noProof/>
            </w:rPr>
            <w:t>[</w:t>
          </w:r>
          <w:hyperlink w:anchor="Col97" w:history="1">
            <w:r w:rsidR="00C875F0">
              <w:rPr>
                <w:rStyle w:val="TOCHeading"/>
                <w:noProof/>
              </w:rPr>
              <w:t>28</w:t>
            </w:r>
          </w:hyperlink>
          <w:r w:rsidR="00C875F0">
            <w:rPr>
              <w:noProof/>
            </w:rPr>
            <w:t>]</w:t>
          </w:r>
          <w:r w:rsidR="00A262FE" w:rsidRPr="00BC0D0C">
            <w:fldChar w:fldCharType="end"/>
          </w:r>
        </w:sdtContent>
      </w:sdt>
      <w:r w:rsidR="00A262FE" w:rsidRPr="00BC0D0C">
        <w:t xml:space="preserve"> se koristila kombinacija</w:t>
      </w:r>
      <w:r w:rsidR="00C1560C" w:rsidRPr="00BC0D0C">
        <w:t xml:space="preserve"> sagledanja kvaliteta obfuskacije iz ugla kako automatskih deobfuskatora, tako i iz ugla tumačenja koda od strane čoveka. U ovom radu je korišćena slična kombinacija, ali je stavljen akcenat na ljudski faktor.</w:t>
      </w:r>
    </w:p>
    <w:p w:rsidR="00031878" w:rsidRPr="00BC0D0C" w:rsidRDefault="00031878" w:rsidP="00444345">
      <w:pPr>
        <w:jc w:val="both"/>
      </w:pPr>
    </w:p>
    <w:p w:rsidR="000F2BCC" w:rsidRPr="00BC0D0C" w:rsidRDefault="000F2BCC" w:rsidP="00444345">
      <w:pPr>
        <w:jc w:val="both"/>
        <w:sectPr w:rsidR="000F2BCC" w:rsidRPr="00BC0D0C" w:rsidSect="00330476">
          <w:pgSz w:w="11906" w:h="16838"/>
          <w:pgMar w:top="1134" w:right="1701" w:bottom="1418" w:left="2268" w:header="720" w:footer="720" w:gutter="0"/>
          <w:cols w:space="720"/>
          <w:docGrid w:linePitch="360"/>
        </w:sectPr>
      </w:pPr>
    </w:p>
    <w:p w:rsidR="00031878" w:rsidRPr="00BC0D0C" w:rsidRDefault="00031878" w:rsidP="00031878">
      <w:pPr>
        <w:pStyle w:val="Heading1"/>
      </w:pPr>
      <w:bookmarkStart w:id="53" w:name="_Ref114511536"/>
      <w:bookmarkStart w:id="54" w:name="_Toc114583930"/>
      <w:r w:rsidRPr="00BC0D0C">
        <w:lastRenderedPageBreak/>
        <w:t xml:space="preserve">IMPLEMENTACIJA OBFUSKATORA ZA </w:t>
      </w:r>
      <w:r w:rsidRPr="00BC0D0C">
        <w:rPr>
          <w:i/>
        </w:rPr>
        <w:t>SOLIDITY</w:t>
      </w:r>
      <w:r w:rsidRPr="00BC0D0C">
        <w:t xml:space="preserve"> PROGRAMSKI JEZIK</w:t>
      </w:r>
      <w:bookmarkEnd w:id="53"/>
      <w:bookmarkEnd w:id="54"/>
    </w:p>
    <w:p w:rsidR="0008469A" w:rsidRPr="00117BED" w:rsidRDefault="00031878" w:rsidP="00725185">
      <w:pPr>
        <w:jc w:val="both"/>
      </w:pPr>
      <w:r w:rsidRPr="00BC0D0C">
        <w:tab/>
        <w:t xml:space="preserve">U ovom poglavlju biće opisan način na koji je implementiran obfuskator za </w:t>
      </w:r>
      <w:r w:rsidRPr="00BC0D0C">
        <w:rPr>
          <w:i/>
        </w:rPr>
        <w:t>Solidity</w:t>
      </w:r>
      <w:r w:rsidRPr="00BC0D0C">
        <w:t xml:space="preserve"> jezik korišćenjem tehnika obfuskacije opisanih u </w:t>
      </w:r>
      <w:r w:rsidR="00C1560C" w:rsidRPr="00BC0D0C">
        <w:t xml:space="preserve">poglavlju </w:t>
      </w:r>
      <w:r w:rsidR="00C1560C" w:rsidRPr="00BC0D0C">
        <w:fldChar w:fldCharType="begin"/>
      </w:r>
      <w:r w:rsidR="00C1560C" w:rsidRPr="00BC0D0C">
        <w:instrText xml:space="preserve"> REF _Ref114142910 \r \h </w:instrText>
      </w:r>
      <w:r w:rsidR="00C1560C" w:rsidRPr="00BC0D0C">
        <w:fldChar w:fldCharType="separate"/>
      </w:r>
      <w:r w:rsidR="00C1560C" w:rsidRPr="00BC0D0C">
        <w:t>5.2</w:t>
      </w:r>
      <w:r w:rsidR="00C1560C" w:rsidRPr="00BC0D0C">
        <w:fldChar w:fldCharType="end"/>
      </w:r>
      <w:r w:rsidRPr="00BC0D0C">
        <w:t xml:space="preserve">. </w:t>
      </w:r>
      <w:r w:rsidR="00C1560C" w:rsidRPr="00BC0D0C">
        <w:t xml:space="preserve">Implementacija je izvršena u programskom jeziku </w:t>
      </w:r>
      <w:r w:rsidR="00C1560C" w:rsidRPr="00BC0D0C">
        <w:rPr>
          <w:i/>
        </w:rPr>
        <w:t>Go</w:t>
      </w:r>
      <w:r w:rsidR="00117BED">
        <w:t>, a inspirisana je jedinim (ili jednim od retkih) jav</w:t>
      </w:r>
      <w:r w:rsidR="00044312">
        <w:t>n</w:t>
      </w:r>
      <w:r w:rsidR="00117BED">
        <w:t xml:space="preserve">o dostupnim postojećim obfuskatorom za </w:t>
      </w:r>
      <w:r w:rsidR="00117BED">
        <w:rPr>
          <w:i/>
        </w:rPr>
        <w:t>Solidity</w:t>
      </w:r>
      <w:r w:rsidR="00117BED">
        <w:t xml:space="preserve"> programski jezik, koji se može pronaći </w:t>
      </w:r>
      <w:hyperlink r:id="rId34" w:history="1">
        <w:r w:rsidR="00117BED" w:rsidRPr="00117BED">
          <w:rPr>
            <w:rStyle w:val="Hyperlink"/>
          </w:rPr>
          <w:t>na ovom linku</w:t>
        </w:r>
      </w:hyperlink>
      <w:r w:rsidR="00117BED">
        <w:t xml:space="preserve">, a koji je pisan u </w:t>
      </w:r>
      <w:r w:rsidR="00117BED">
        <w:rPr>
          <w:i/>
        </w:rPr>
        <w:t>Python</w:t>
      </w:r>
      <w:r w:rsidR="00117BED">
        <w:t xml:space="preserve"> programskom jeziku. Neke ideje kao što su korišćenje regularnih izraza, ili parsiranje apstraktnog sintaksnog stabla, preuzete su iz te implementacije, ali je ostatak proizvod istraživanja opisanog u prethodnim poglavljima.</w:t>
      </w:r>
    </w:p>
    <w:p w:rsidR="00725185" w:rsidRDefault="00725185" w:rsidP="00725185">
      <w:pPr>
        <w:pStyle w:val="Heading2"/>
      </w:pPr>
      <w:bookmarkStart w:id="55" w:name="_Toc114583931"/>
      <w:r>
        <w:t>Globalno jedinstvene strukture</w:t>
      </w:r>
      <w:bookmarkEnd w:id="55"/>
    </w:p>
    <w:p w:rsidR="00725185" w:rsidRDefault="00725185" w:rsidP="00725185">
      <w:pPr>
        <w:jc w:val="both"/>
      </w:pPr>
      <w:r>
        <w:tab/>
        <w:t>Globalno jedinstvene strukture implementirane su tako da jedna</w:t>
      </w:r>
      <w:r w:rsidR="00312FED">
        <w:t xml:space="preserve"> ista</w:t>
      </w:r>
      <w:r>
        <w:t xml:space="preserve"> njihova instanca bude vidljiva </w:t>
      </w:r>
      <w:r w:rsidR="00312FED">
        <w:t xml:space="preserve">svim delovima sistema. U nastavku su dati detalji o implementaciji ovakvih struktura u </w:t>
      </w:r>
      <w:r w:rsidR="00312FED">
        <w:rPr>
          <w:i/>
        </w:rPr>
        <w:t>Go</w:t>
      </w:r>
      <w:r w:rsidR="00312FED">
        <w:t xml:space="preserve"> jeziku, kao i objašnjenja zaduženja pojedinih ovakvih struktura unutar obfuskatora.</w:t>
      </w:r>
    </w:p>
    <w:p w:rsidR="00312FED" w:rsidRDefault="00752C50" w:rsidP="00312FED">
      <w:pPr>
        <w:pStyle w:val="Heading3"/>
      </w:pPr>
      <w:bookmarkStart w:id="56" w:name="_Ref114418920"/>
      <w:bookmarkStart w:id="57" w:name="_Toc114583932"/>
      <w:r>
        <w:t xml:space="preserve">Implementacija </w:t>
      </w:r>
      <w:r>
        <w:rPr>
          <w:i/>
        </w:rPr>
        <w:t>Singleton</w:t>
      </w:r>
      <w:r>
        <w:t xml:space="preserve"> obrasca u </w:t>
      </w:r>
      <w:r>
        <w:rPr>
          <w:i/>
        </w:rPr>
        <w:t>Go</w:t>
      </w:r>
      <w:r>
        <w:t xml:space="preserve"> programskom jeziku</w:t>
      </w:r>
      <w:bookmarkEnd w:id="56"/>
      <w:bookmarkEnd w:id="57"/>
    </w:p>
    <w:p w:rsidR="00752C50" w:rsidRDefault="00752C50" w:rsidP="00752C50">
      <w:pPr>
        <w:jc w:val="both"/>
      </w:pPr>
      <w:r>
        <w:tab/>
        <w:t xml:space="preserve">Postojanje jedne globalno jedinstvene instance strukture postiže se pomoću </w:t>
      </w:r>
      <w:r>
        <w:rPr>
          <w:i/>
        </w:rPr>
        <w:t>Singleton</w:t>
      </w:r>
      <w:r>
        <w:t xml:space="preserve"> projektnog obrasca. Ovaj obrazac je u obfuskatoru implementiran po uzoru na primer iz </w:t>
      </w:r>
      <w:sdt>
        <w:sdtPr>
          <w:id w:val="1142317072"/>
          <w:citation/>
        </w:sdtPr>
        <w:sdtContent>
          <w:r>
            <w:fldChar w:fldCharType="begin"/>
          </w:r>
          <w:r>
            <w:instrText xml:space="preserve"> CITATION Lim18 \l 9242 </w:instrText>
          </w:r>
          <w:r>
            <w:fldChar w:fldCharType="separate"/>
          </w:r>
          <w:r w:rsidR="00C875F0">
            <w:rPr>
              <w:noProof/>
            </w:rPr>
            <w:t>[</w:t>
          </w:r>
          <w:hyperlink w:anchor="Lim18" w:history="1">
            <w:r w:rsidR="00C875F0">
              <w:rPr>
                <w:rStyle w:val="TOCHeading"/>
                <w:noProof/>
              </w:rPr>
              <w:t>32</w:t>
            </w:r>
          </w:hyperlink>
          <w:r w:rsidR="00C875F0">
            <w:rPr>
              <w:noProof/>
            </w:rPr>
            <w:t>]</w:t>
          </w:r>
          <w:r>
            <w:fldChar w:fldCharType="end"/>
          </w:r>
        </w:sdtContent>
      </w:sdt>
      <w:r>
        <w:t xml:space="preserve">. U tom primeru koristi se </w:t>
      </w:r>
      <w:r>
        <w:rPr>
          <w:i/>
        </w:rPr>
        <w:t>Go</w:t>
      </w:r>
      <w:r>
        <w:t xml:space="preserve"> paket po imenu </w:t>
      </w:r>
      <w:r>
        <w:rPr>
          <w:i/>
        </w:rPr>
        <w:t>sync</w:t>
      </w:r>
      <w:r>
        <w:t xml:space="preserve"> i njegov tip </w:t>
      </w:r>
      <w:r>
        <w:rPr>
          <w:i/>
        </w:rPr>
        <w:t>Once</w:t>
      </w:r>
      <w:r>
        <w:t xml:space="preserve"> i poziva se funkcija </w:t>
      </w:r>
      <w:r>
        <w:rPr>
          <w:i/>
        </w:rPr>
        <w:t>Do</w:t>
      </w:r>
      <w:r>
        <w:t xml:space="preserve"> ovog tipa. Kako je objašnjeno u zvaničnoj dokumentaciji, </w:t>
      </w:r>
      <w:r>
        <w:rPr>
          <w:i/>
        </w:rPr>
        <w:t>Do</w:t>
      </w:r>
      <w:r>
        <w:t xml:space="preserve"> funkcija poziva drugu funkciju koja joj se prosledi </w:t>
      </w:r>
      <w:r w:rsidR="0002514D">
        <w:t xml:space="preserve">ako i samo ako se </w:t>
      </w:r>
      <w:r w:rsidR="0002514D">
        <w:rPr>
          <w:i/>
        </w:rPr>
        <w:t>Do</w:t>
      </w:r>
      <w:r w:rsidR="0002514D">
        <w:t xml:space="preserve"> poziva po prvi put za konkretnu instancu tipa </w:t>
      </w:r>
      <w:r w:rsidR="0002514D">
        <w:rPr>
          <w:i/>
        </w:rPr>
        <w:t>Once</w:t>
      </w:r>
      <w:r w:rsidR="00044312">
        <w:t xml:space="preserve"> </w:t>
      </w:r>
      <w:sdt>
        <w:sdtPr>
          <w:id w:val="-228153131"/>
          <w:citation/>
        </w:sdtPr>
        <w:sdtContent>
          <w:r w:rsidR="00044312">
            <w:fldChar w:fldCharType="begin"/>
          </w:r>
          <w:r w:rsidR="00044312">
            <w:instrText xml:space="preserve"> CITATION Pkg \l 9242 </w:instrText>
          </w:r>
          <w:r w:rsidR="00044312">
            <w:fldChar w:fldCharType="separate"/>
          </w:r>
          <w:r w:rsidR="00C875F0">
            <w:rPr>
              <w:noProof/>
            </w:rPr>
            <w:t>[</w:t>
          </w:r>
          <w:hyperlink w:anchor="Pkg" w:history="1">
            <w:r w:rsidR="00C875F0">
              <w:rPr>
                <w:rStyle w:val="TOCHeading"/>
                <w:noProof/>
              </w:rPr>
              <w:t>33</w:t>
            </w:r>
          </w:hyperlink>
          <w:r w:rsidR="00C875F0">
            <w:rPr>
              <w:noProof/>
            </w:rPr>
            <w:t>]</w:t>
          </w:r>
          <w:r w:rsidR="00044312">
            <w:fldChar w:fldCharType="end"/>
          </w:r>
        </w:sdtContent>
      </w:sdt>
      <w:r w:rsidR="0002514D">
        <w:t xml:space="preserve">. Dakle, dokle god se koristi ista instanca tipa </w:t>
      </w:r>
      <w:r w:rsidR="0002514D">
        <w:rPr>
          <w:i/>
        </w:rPr>
        <w:t>Once</w:t>
      </w:r>
      <w:r w:rsidR="0002514D">
        <w:t xml:space="preserve">, postoji garancija da će se </w:t>
      </w:r>
      <w:r w:rsidR="0002514D">
        <w:rPr>
          <w:i/>
        </w:rPr>
        <w:t>Do</w:t>
      </w:r>
      <w:r w:rsidR="0002514D">
        <w:t xml:space="preserve"> pozvati samo jednom, pa makar joj se i u svakom pozivu prosleđivala druga funkcija. Ova funkcionalnost može se iskoristiti da se obezbedi da funkcija koja instancira strukturu bude pozvana samo </w:t>
      </w:r>
      <w:r w:rsidR="001332B4">
        <w:t xml:space="preserve">jednom. </w:t>
      </w:r>
    </w:p>
    <w:p w:rsidR="001332B4" w:rsidRPr="00FB3BE3" w:rsidRDefault="001332B4" w:rsidP="00752C50">
      <w:pPr>
        <w:jc w:val="both"/>
      </w:pPr>
      <w:r>
        <w:tab/>
        <w:t xml:space="preserve">Ilustrativni primer implementacije </w:t>
      </w:r>
      <w:r>
        <w:rPr>
          <w:i/>
        </w:rPr>
        <w:t>Singleton</w:t>
      </w:r>
      <w:r>
        <w:t xml:space="preserve"> obrasca u </w:t>
      </w:r>
      <w:r>
        <w:rPr>
          <w:i/>
        </w:rPr>
        <w:t>Go</w:t>
      </w:r>
      <w:r w:rsidR="00634085">
        <w:t xml:space="preserve"> jeziku dat je u listingu 6.1</w:t>
      </w:r>
      <w:r>
        <w:t xml:space="preserve">. U </w:t>
      </w:r>
      <w:r>
        <w:rPr>
          <w:i/>
        </w:rPr>
        <w:t>Go</w:t>
      </w:r>
      <w:r>
        <w:t xml:space="preserve"> jeziku, svako ime koje počinje malim slovom postaje privatno za paket u kome je definisano, odnosno ne može mu se pristupiti van tog paketa, što čini nemogućim instanciranje </w:t>
      </w:r>
      <w:r w:rsidRPr="001332B4">
        <w:rPr>
          <w:i/>
        </w:rPr>
        <w:t>singleton</w:t>
      </w:r>
      <w:r>
        <w:t xml:space="preserve"> </w:t>
      </w:r>
      <w:r w:rsidRPr="001332B4">
        <w:t>strukture</w:t>
      </w:r>
      <w:r>
        <w:t xml:space="preserve"> </w:t>
      </w:r>
      <w:r w:rsidR="00634085">
        <w:t>iz listinga</w:t>
      </w:r>
      <w:r>
        <w:t xml:space="preserve"> korišćenjem njenog imena. Isto važi i za promenljivu </w:t>
      </w:r>
      <w:r>
        <w:rPr>
          <w:i/>
        </w:rPr>
        <w:t>singletonInstance</w:t>
      </w:r>
      <w:r>
        <w:t xml:space="preserve">. Jedini način rada sa ovom strukturom jeste putem poziva funkcije </w:t>
      </w:r>
      <w:r>
        <w:rPr>
          <w:i/>
        </w:rPr>
        <w:t>Singleton</w:t>
      </w:r>
      <w:r>
        <w:t xml:space="preserve">, </w:t>
      </w:r>
      <w:r w:rsidR="006C770D">
        <w:t xml:space="preserve">što je moguće iz svih delova sistema s obzirom na to da ime funkcije počinje velikim slovom. Unutar ove funkcije se poziva funkcija </w:t>
      </w:r>
      <w:r w:rsidR="006C770D">
        <w:rPr>
          <w:i/>
        </w:rPr>
        <w:t>Do</w:t>
      </w:r>
      <w:r w:rsidR="006C770D">
        <w:t xml:space="preserve"> nad promenljivom </w:t>
      </w:r>
      <w:r w:rsidR="006C770D">
        <w:rPr>
          <w:i/>
        </w:rPr>
        <w:t>onceVar</w:t>
      </w:r>
      <w:r w:rsidR="006C770D">
        <w:t xml:space="preserve">, a kao funkcija koja se treba izvršiti samo jednom prosleđuje se anonimna funkcija koja inicijalizuje promenljivu </w:t>
      </w:r>
      <w:r w:rsidR="006C770D">
        <w:rPr>
          <w:i/>
        </w:rPr>
        <w:t>singletonInstance</w:t>
      </w:r>
      <w:r w:rsidR="006C770D">
        <w:t xml:space="preserve">. Jedini deo </w:t>
      </w:r>
      <w:r w:rsidR="006C770D">
        <w:rPr>
          <w:i/>
        </w:rPr>
        <w:t>Singleton</w:t>
      </w:r>
      <w:r w:rsidR="006C770D">
        <w:t xml:space="preserve"> funkcije koji će se izvršavati svaki put jeste deo kojim se iz funkcije vraća ova promenljiva. Poziv </w:t>
      </w:r>
      <w:r w:rsidR="006C770D">
        <w:rPr>
          <w:i/>
        </w:rPr>
        <w:lastRenderedPageBreak/>
        <w:t>Do</w:t>
      </w:r>
      <w:r w:rsidR="006C770D">
        <w:t xml:space="preserve"> funkcije zamenjuje standardni način implementiranja ovog obrasca u drugim programskim jezicima, gde se koristi dvostruko ispitivanje toga da li je funkcija inicijalizovana u kombinaciji sa zaključavanjem kritične sekcije. Prikazana </w:t>
      </w:r>
      <w:r w:rsidR="006C770D">
        <w:rPr>
          <w:i/>
        </w:rPr>
        <w:t>Singleton</w:t>
      </w:r>
      <w:r w:rsidR="006C770D">
        <w:t xml:space="preserve"> funkcija je bezbedna za izvršavanje u višenitnom okruženju</w:t>
      </w:r>
      <w:r w:rsidR="00FB3BE3">
        <w:t>, s obzirom</w:t>
      </w:r>
      <w:r w:rsidR="00515E82">
        <w:t xml:space="preserve"> na to</w:t>
      </w:r>
      <w:r w:rsidR="00FB3BE3">
        <w:t xml:space="preserve"> da </w:t>
      </w:r>
      <w:r w:rsidR="00FB3BE3">
        <w:rPr>
          <w:i/>
        </w:rPr>
        <w:t>Do</w:t>
      </w:r>
      <w:r w:rsidR="00FB3BE3">
        <w:t xml:space="preserve"> funkcija garantuje da će je izvršiti samo jedna nit.</w:t>
      </w:r>
    </w:p>
    <w:p w:rsidR="001332B4" w:rsidRDefault="001332B4" w:rsidP="001332B4">
      <w:pPr>
        <w:jc w:val="center"/>
      </w:pPr>
      <w:r>
        <w:object w:dxaOrig="9360" w:dyaOrig="3161">
          <v:shape id="_x0000_i1033" type="#_x0000_t75" style="width:468pt;height:158.15pt" o:ole="">
            <v:imagedata r:id="rId35" o:title=""/>
          </v:shape>
          <o:OLEObject Type="Embed" ProgID="Word.OpenDocumentText.12" ShapeID="_x0000_i1033" DrawAspect="Content" ObjectID="_1725196766" r:id="rId36"/>
        </w:object>
      </w:r>
      <w:r w:rsidR="00634085" w:rsidRPr="00634085">
        <w:rPr>
          <w:i/>
        </w:rPr>
        <w:t>Listing 6.1</w:t>
      </w:r>
      <w:r w:rsidRPr="00634085">
        <w:rPr>
          <w:i/>
        </w:rPr>
        <w:t>.</w:t>
      </w:r>
      <w:r w:rsidR="00634085" w:rsidRPr="00634085">
        <w:rPr>
          <w:i/>
        </w:rPr>
        <w:t xml:space="preserve"> –</w:t>
      </w:r>
      <w:r w:rsidRPr="00634085">
        <w:rPr>
          <w:i/>
        </w:rPr>
        <w:t xml:space="preserve"> Implementacija Singleton projektnog obrasca u Go programskom jeziku</w:t>
      </w:r>
    </w:p>
    <w:p w:rsidR="00FB3BE3" w:rsidRDefault="00A24375" w:rsidP="00A24375">
      <w:pPr>
        <w:pStyle w:val="Heading3"/>
      </w:pPr>
      <w:bookmarkStart w:id="58" w:name="_Ref114572240"/>
      <w:bookmarkStart w:id="59" w:name="_Ref114573950"/>
      <w:bookmarkStart w:id="60" w:name="_Toc114583933"/>
      <w:r>
        <w:t>Globalno jedinstvena struktura za informacije o promenljivama</w:t>
      </w:r>
      <w:bookmarkEnd w:id="58"/>
      <w:bookmarkEnd w:id="59"/>
      <w:bookmarkEnd w:id="60"/>
    </w:p>
    <w:p w:rsidR="00A24375" w:rsidRDefault="00A24375" w:rsidP="00A24375">
      <w:pPr>
        <w:jc w:val="both"/>
      </w:pPr>
      <w:r>
        <w:tab/>
        <w:t xml:space="preserve">Struktura pod nazivom </w:t>
      </w:r>
      <w:r>
        <w:rPr>
          <w:i/>
        </w:rPr>
        <w:t>variableInformation</w:t>
      </w:r>
      <w:r>
        <w:t xml:space="preserve"> koristi se za praćenje informacija o promenljivama u toku rada obfuskatora. Instanca ove strukture učinjena je globalno jedinstvenom pomoću </w:t>
      </w:r>
      <w:r>
        <w:rPr>
          <w:i/>
        </w:rPr>
        <w:t>Singleton</w:t>
      </w:r>
      <w:r>
        <w:t xml:space="preserve"> obrasca (videti </w:t>
      </w:r>
      <w:r>
        <w:fldChar w:fldCharType="begin"/>
      </w:r>
      <w:r>
        <w:instrText xml:space="preserve"> REF _Ref114418920 \r \h </w:instrText>
      </w:r>
      <w:r>
        <w:fldChar w:fldCharType="separate"/>
      </w:r>
      <w:r>
        <w:t>6.1.1</w:t>
      </w:r>
      <w:r>
        <w:fldChar w:fldCharType="end"/>
      </w:r>
      <w:r>
        <w:t>). Struktura poseduje sledeća polja:</w:t>
      </w:r>
    </w:p>
    <w:p w:rsidR="00A24375" w:rsidRDefault="00A24375" w:rsidP="00A24375">
      <w:pPr>
        <w:pStyle w:val="ListParagraph"/>
        <w:numPr>
          <w:ilvl w:val="0"/>
          <w:numId w:val="23"/>
        </w:numPr>
        <w:jc w:val="both"/>
      </w:pPr>
      <w:r>
        <w:rPr>
          <w:i/>
        </w:rPr>
        <w:t xml:space="preserve">latestDashVariableName </w:t>
      </w:r>
      <w:r>
        <w:t xml:space="preserve">– Promenljiva koja čuva poslednje upotrebljeno ime promenljive koje se sastoji od niza donjih crta. Sva imena promenljivih koja obfuskator ubacuje u kod iz bilo kog razloga (zamena imena već postojećeih promenljivih, dodavanje pomoćnih promenljivih) su zapravo imena sastavljena od nizova donjih crta. Svako naredno ime koje treba upotrebiti nastaje tako što se na string kome je jednaka promenljiva </w:t>
      </w:r>
      <w:r>
        <w:rPr>
          <w:i/>
        </w:rPr>
        <w:t>latestDashVariableName</w:t>
      </w:r>
      <w:r>
        <w:t xml:space="preserve"> doda još jedna donja crta. </w:t>
      </w:r>
      <w:r w:rsidR="00D2205E">
        <w:t xml:space="preserve">Ovaj string se inicijalizuje na jednu donju crtu, pa će prvo ime koje obfuskator kreira biti string od dve donje crte, a ne od jedne, jer je jedna donja crta već ugrađeno ime promenljive u </w:t>
      </w:r>
      <w:r w:rsidR="00D2205E">
        <w:rPr>
          <w:i/>
        </w:rPr>
        <w:t>Solidity</w:t>
      </w:r>
      <w:r w:rsidR="00D2205E">
        <w:t xml:space="preserve"> jeziku.</w:t>
      </w:r>
    </w:p>
    <w:p w:rsidR="00A70D29" w:rsidRDefault="00D2205E" w:rsidP="00A70D29">
      <w:pPr>
        <w:pStyle w:val="ListParagraph"/>
        <w:numPr>
          <w:ilvl w:val="0"/>
          <w:numId w:val="23"/>
        </w:numPr>
        <w:jc w:val="both"/>
      </w:pPr>
      <w:r w:rsidRPr="00D2205E">
        <w:rPr>
          <w:i/>
        </w:rPr>
        <w:t>variableNamesSet</w:t>
      </w:r>
      <w:r>
        <w:t xml:space="preserve"> – Promenljiva koja čuva imena promenljivih u kodu. Tip promenljive je </w:t>
      </w:r>
      <m:oMath>
        <m:r>
          <w:rPr>
            <w:rFonts w:ascii="Cambria Math" w:hAnsi="Cambria Math"/>
          </w:rPr>
          <m:t>map</m:t>
        </m:r>
        <m:d>
          <m:dPr>
            <m:begChr m:val="["/>
            <m:endChr m:val="]"/>
            <m:ctrlPr>
              <w:rPr>
                <w:rFonts w:ascii="Cambria Math" w:hAnsi="Cambria Math"/>
                <w:i/>
              </w:rPr>
            </m:ctrlPr>
          </m:dPr>
          <m:e>
            <m:r>
              <w:rPr>
                <w:rFonts w:ascii="Cambria Math" w:hAnsi="Cambria Math"/>
              </w:rPr>
              <m:t>string</m:t>
            </m:r>
          </m:e>
        </m:d>
        <m:r>
          <w:rPr>
            <w:rFonts w:ascii="Cambria Math" w:hAnsi="Cambria Math"/>
          </w:rPr>
          <m:t>struct{}</m:t>
        </m:r>
      </m:oMath>
      <w:r w:rsidR="00A70D29">
        <w:rPr>
          <w:rFonts w:eastAsiaTheme="minorEastAsia"/>
        </w:rPr>
        <w:t xml:space="preserve">, što je zapravo mapa </w:t>
      </w:r>
      <w:r w:rsidR="00A70D29">
        <w:rPr>
          <w:rFonts w:eastAsiaTheme="minorEastAsia"/>
          <w:i/>
        </w:rPr>
        <w:t>ničega</w:t>
      </w:r>
      <w:r w:rsidR="00A70D29">
        <w:rPr>
          <w:rFonts w:eastAsiaTheme="minorEastAsia"/>
        </w:rPr>
        <w:t xml:space="preserve">, odnosno mapa u kojoj se pod ključem ne čuva nikakva vrednost, jer je samo ključ relevantan. Tip vrednosti koja se čuva pod ključem označena je sa </w:t>
      </w:r>
      <m:oMath>
        <m:r>
          <w:rPr>
            <w:rFonts w:ascii="Cambria Math" w:hAnsi="Cambria Math"/>
          </w:rPr>
          <m:t>struct{}</m:t>
        </m:r>
      </m:oMath>
      <w:r w:rsidR="00A70D29">
        <w:rPr>
          <w:rFonts w:eastAsiaTheme="minorEastAsia"/>
        </w:rPr>
        <w:t xml:space="preserve">, što je tip u </w:t>
      </w:r>
      <w:r w:rsidR="00A70D29" w:rsidRPr="00A70D29">
        <w:rPr>
          <w:rFonts w:eastAsiaTheme="minorEastAsia"/>
          <w:i/>
        </w:rPr>
        <w:t>Go</w:t>
      </w:r>
      <w:r w:rsidR="00A70D29">
        <w:rPr>
          <w:rFonts w:eastAsiaTheme="minorEastAsia"/>
        </w:rPr>
        <w:t xml:space="preserve"> jeziku </w:t>
      </w:r>
      <w:r w:rsidR="00A70D29" w:rsidRPr="00A70D29">
        <w:rPr>
          <w:rFonts w:eastAsiaTheme="minorEastAsia"/>
        </w:rPr>
        <w:t>koji</w:t>
      </w:r>
      <w:r w:rsidR="00A70D29">
        <w:rPr>
          <w:rFonts w:eastAsiaTheme="minorEastAsia"/>
        </w:rPr>
        <w:t xml:space="preserve"> ne zauzima nikakav memorijski prostor. Na ovaj način, </w:t>
      </w:r>
      <w:r w:rsidR="00A70D29">
        <w:rPr>
          <w:rFonts w:eastAsiaTheme="minorEastAsia"/>
          <w:i/>
        </w:rPr>
        <w:t>variableNamesSet</w:t>
      </w:r>
      <w:r w:rsidR="00A70D29">
        <w:rPr>
          <w:rFonts w:eastAsiaTheme="minorEastAsia"/>
        </w:rPr>
        <w:t xml:space="preserve"> zapravo postaje skup imena promenljivih u kome je prisustvo određenog imena moguće proveriti vremenski izuzetno efikasno.</w:t>
      </w:r>
    </w:p>
    <w:p w:rsidR="00A70D29" w:rsidRDefault="00A70D29" w:rsidP="00A70D29">
      <w:pPr>
        <w:jc w:val="both"/>
      </w:pPr>
      <w:r>
        <w:lastRenderedPageBreak/>
        <w:tab/>
      </w:r>
      <w:r w:rsidR="00A336BC">
        <w:t>Mogućnosti upotrebe ove strukture izražene su preko njenih funkcija koje su opisane u nastavku:</w:t>
      </w:r>
    </w:p>
    <w:p w:rsidR="00A336BC" w:rsidRDefault="00A336BC" w:rsidP="00A336BC">
      <w:pPr>
        <w:pStyle w:val="ListParagraph"/>
        <w:numPr>
          <w:ilvl w:val="0"/>
          <w:numId w:val="24"/>
        </w:numPr>
        <w:jc w:val="both"/>
      </w:pPr>
      <w:r>
        <w:rPr>
          <w:i/>
        </w:rPr>
        <w:t>GetLatestDashVariableName</w:t>
      </w:r>
      <w:r>
        <w:t xml:space="preserve"> – Vraća niz donjih crta koji je poslednji iskorišćen kao ime promenljive.</w:t>
      </w:r>
    </w:p>
    <w:p w:rsidR="00A336BC" w:rsidRPr="00AD7416" w:rsidRDefault="00A336BC" w:rsidP="00A336BC">
      <w:pPr>
        <w:pStyle w:val="ListParagraph"/>
        <w:numPr>
          <w:ilvl w:val="0"/>
          <w:numId w:val="24"/>
        </w:numPr>
        <w:jc w:val="both"/>
      </w:pPr>
      <w:r>
        <w:rPr>
          <w:i/>
        </w:rPr>
        <w:t>SetLatestDashVariableName</w:t>
      </w:r>
      <w:r>
        <w:t xml:space="preserve"> – Postavlja vrednost promenljive </w:t>
      </w:r>
      <w:r>
        <w:rPr>
          <w:i/>
        </w:rPr>
        <w:t>latestDashVariableName</w:t>
      </w:r>
      <w:r w:rsidR="00AD7416">
        <w:rPr>
          <w:i/>
        </w:rPr>
        <w:t>.</w:t>
      </w:r>
    </w:p>
    <w:p w:rsidR="00AD7416" w:rsidRDefault="00AD7416" w:rsidP="00A336BC">
      <w:pPr>
        <w:pStyle w:val="ListParagraph"/>
        <w:numPr>
          <w:ilvl w:val="0"/>
          <w:numId w:val="24"/>
        </w:numPr>
        <w:jc w:val="both"/>
      </w:pPr>
      <w:r>
        <w:rPr>
          <w:i/>
        </w:rPr>
        <w:t xml:space="preserve">GetVariableNamesSet – </w:t>
      </w:r>
      <w:r>
        <w:t>Vraća skup imena promenljivih.</w:t>
      </w:r>
    </w:p>
    <w:p w:rsidR="00AD7416" w:rsidRDefault="00AD7416" w:rsidP="00A336BC">
      <w:pPr>
        <w:pStyle w:val="ListParagraph"/>
        <w:numPr>
          <w:ilvl w:val="0"/>
          <w:numId w:val="24"/>
        </w:numPr>
        <w:jc w:val="both"/>
      </w:pPr>
      <w:r>
        <w:rPr>
          <w:i/>
        </w:rPr>
        <w:t>SetVariableNamesSet</w:t>
      </w:r>
      <w:r>
        <w:t xml:space="preserve"> – Postavlja skup imena promenljivih.</w:t>
      </w:r>
    </w:p>
    <w:p w:rsidR="00AD7416" w:rsidRPr="00AD7416" w:rsidRDefault="00AD7416" w:rsidP="00AD7416">
      <w:pPr>
        <w:pStyle w:val="ListParagraph"/>
        <w:numPr>
          <w:ilvl w:val="0"/>
          <w:numId w:val="24"/>
        </w:numPr>
        <w:jc w:val="both"/>
      </w:pPr>
      <w:r>
        <w:rPr>
          <w:i/>
        </w:rPr>
        <w:t>NameIsUsed</w:t>
      </w:r>
      <w:r>
        <w:t xml:space="preserve"> – Ispituje da li je prosleđeno ime promenljive iskorišćeno, odnosno da li je prisutno u skupu </w:t>
      </w:r>
      <w:r>
        <w:rPr>
          <w:i/>
        </w:rPr>
        <w:t>variableNamesSet.</w:t>
      </w:r>
    </w:p>
    <w:p w:rsidR="00AD7416" w:rsidRDefault="00AD7416" w:rsidP="00AD7416">
      <w:pPr>
        <w:pStyle w:val="Heading3"/>
      </w:pPr>
      <w:bookmarkStart w:id="61" w:name="_Ref114426876"/>
      <w:bookmarkStart w:id="62" w:name="_Toc114583934"/>
      <w:r>
        <w:t>Globalno jedinstvena struktura za informacije o funkcijama</w:t>
      </w:r>
      <w:bookmarkEnd w:id="61"/>
      <w:bookmarkEnd w:id="62"/>
    </w:p>
    <w:p w:rsidR="00AD7416" w:rsidRDefault="00AD7416" w:rsidP="00AD7416">
      <w:pPr>
        <w:jc w:val="both"/>
      </w:pPr>
      <w:r>
        <w:tab/>
        <w:t xml:space="preserve">Struktura pod nazivom </w:t>
      </w:r>
      <w:r>
        <w:rPr>
          <w:i/>
        </w:rPr>
        <w:t>functionInformation</w:t>
      </w:r>
      <w:r>
        <w:t xml:space="preserve"> koristi se za praćenje informacija o funkcijama u toku rada obfuskatora. Instanca ove strukture učinjena je globalno jedinstvenom pomoću </w:t>
      </w:r>
      <w:r>
        <w:rPr>
          <w:i/>
        </w:rPr>
        <w:t>Singleton</w:t>
      </w:r>
      <w:r>
        <w:t xml:space="preserve"> obrasca (videti </w:t>
      </w:r>
      <w:r>
        <w:fldChar w:fldCharType="begin"/>
      </w:r>
      <w:r>
        <w:instrText xml:space="preserve"> REF _Ref114418920 \r \h </w:instrText>
      </w:r>
      <w:r>
        <w:fldChar w:fldCharType="separate"/>
      </w:r>
      <w:r>
        <w:t>6.1.1</w:t>
      </w:r>
      <w:r>
        <w:fldChar w:fldCharType="end"/>
      </w:r>
      <w:r>
        <w:t>). Struktura poseduje sledeća polja:</w:t>
      </w:r>
    </w:p>
    <w:p w:rsidR="00AD7416" w:rsidRDefault="00AD7416" w:rsidP="00AD7416">
      <w:pPr>
        <w:pStyle w:val="ListParagraph"/>
        <w:numPr>
          <w:ilvl w:val="0"/>
          <w:numId w:val="25"/>
        </w:numPr>
        <w:jc w:val="both"/>
      </w:pPr>
      <w:r>
        <w:rPr>
          <w:i/>
        </w:rPr>
        <w:t>functionDefinitions</w:t>
      </w:r>
      <w:r>
        <w:t xml:space="preserve"> – Promenljiva koja čuva informacije o definicijama funkcija prisutnim u izvornom kodu. Implementirana je kao mapa u kojoj se pod ključem, koji je zapravo naziv funkcije, čuvaju instance strukture </w:t>
      </w:r>
      <w:r>
        <w:rPr>
          <w:i/>
        </w:rPr>
        <w:t>functionDefinition</w:t>
      </w:r>
      <w:r>
        <w:t xml:space="preserve"> objašnjene u daljem tekstu. </w:t>
      </w:r>
    </w:p>
    <w:p w:rsidR="00AD7416" w:rsidRDefault="00AD7416" w:rsidP="00AD7416">
      <w:pPr>
        <w:pStyle w:val="ListParagraph"/>
        <w:numPr>
          <w:ilvl w:val="0"/>
          <w:numId w:val="25"/>
        </w:numPr>
        <w:jc w:val="both"/>
      </w:pPr>
      <w:r>
        <w:rPr>
          <w:i/>
        </w:rPr>
        <w:t>functionCalls</w:t>
      </w:r>
      <w:r>
        <w:t xml:space="preserve"> – Promenljiva koja čuva informacije o pozivima funkcija izvršenim u izvornom kodu. Implementirana je kao niz instanci strukture </w:t>
      </w:r>
      <w:r>
        <w:rPr>
          <w:i/>
        </w:rPr>
        <w:t>functionCall</w:t>
      </w:r>
      <w:r>
        <w:t xml:space="preserve"> objašnjene u daljem tekstu.</w:t>
      </w:r>
    </w:p>
    <w:p w:rsidR="00AD7416" w:rsidRDefault="00AD7416" w:rsidP="00AD7416">
      <w:pPr>
        <w:jc w:val="both"/>
      </w:pPr>
      <w:r>
        <w:tab/>
      </w:r>
      <w:r w:rsidR="006A25C3">
        <w:t>Mogućnosti upotrebe ove strukture izražene su preko njenih funkcija koje su opisane u nastavku:</w:t>
      </w:r>
    </w:p>
    <w:p w:rsidR="006A25C3" w:rsidRDefault="006A25C3" w:rsidP="006A25C3">
      <w:pPr>
        <w:pStyle w:val="ListParagraph"/>
        <w:numPr>
          <w:ilvl w:val="0"/>
          <w:numId w:val="27"/>
        </w:numPr>
        <w:jc w:val="both"/>
      </w:pPr>
      <w:r>
        <w:rPr>
          <w:i/>
        </w:rPr>
        <w:t>GetFunctionDefinitions</w:t>
      </w:r>
      <w:r>
        <w:t xml:space="preserve"> – Vraća mapu čiji su ključevi nazivi funkcija, a vrednosti definicije funkcija, odnosno promenljivu </w:t>
      </w:r>
      <w:r>
        <w:rPr>
          <w:i/>
        </w:rPr>
        <w:t>functionDefinitions</w:t>
      </w:r>
      <w:r>
        <w:t>.</w:t>
      </w:r>
    </w:p>
    <w:p w:rsidR="006A25C3" w:rsidRDefault="006A25C3" w:rsidP="006A25C3">
      <w:pPr>
        <w:pStyle w:val="ListParagraph"/>
        <w:numPr>
          <w:ilvl w:val="0"/>
          <w:numId w:val="26"/>
        </w:numPr>
        <w:jc w:val="both"/>
      </w:pPr>
      <w:r>
        <w:rPr>
          <w:i/>
        </w:rPr>
        <w:t>GetFunctionCalls</w:t>
      </w:r>
      <w:r>
        <w:t xml:space="preserve"> – Vraća niz poziva funkcija, odnosno promenljivu </w:t>
      </w:r>
      <w:r>
        <w:rPr>
          <w:i/>
        </w:rPr>
        <w:t>functionCalls</w:t>
      </w:r>
      <w:r>
        <w:t>.</w:t>
      </w:r>
    </w:p>
    <w:p w:rsidR="006A25C3" w:rsidRDefault="006A25C3" w:rsidP="006A25C3">
      <w:pPr>
        <w:pStyle w:val="ListParagraph"/>
        <w:numPr>
          <w:ilvl w:val="0"/>
          <w:numId w:val="26"/>
        </w:numPr>
        <w:jc w:val="both"/>
      </w:pPr>
      <w:r>
        <w:rPr>
          <w:i/>
        </w:rPr>
        <w:t>GetSpecificFunctionDefinition</w:t>
      </w:r>
      <w:r>
        <w:t xml:space="preserve"> – Pronalazi definiciju funkcije na osnovu prosleđenog imena i vraća je.</w:t>
      </w:r>
    </w:p>
    <w:p w:rsidR="006A25C3" w:rsidRDefault="006A25C3" w:rsidP="006A25C3">
      <w:pPr>
        <w:pStyle w:val="ListParagraph"/>
        <w:numPr>
          <w:ilvl w:val="0"/>
          <w:numId w:val="26"/>
        </w:numPr>
        <w:jc w:val="both"/>
      </w:pPr>
      <w:r>
        <w:rPr>
          <w:i/>
        </w:rPr>
        <w:t xml:space="preserve">ExtractFunctionDefinition – </w:t>
      </w:r>
      <w:r>
        <w:t xml:space="preserve">Na osnovu imena izvlači definiciju funkcije iz koda i vraća je u vidu instance strukture </w:t>
      </w:r>
      <w:r>
        <w:rPr>
          <w:i/>
        </w:rPr>
        <w:t>functionDefinition</w:t>
      </w:r>
      <w:r>
        <w:t>.</w:t>
      </w:r>
    </w:p>
    <w:p w:rsidR="006A25C3" w:rsidRDefault="006A25C3" w:rsidP="006A25C3">
      <w:pPr>
        <w:pStyle w:val="ListParagraph"/>
        <w:numPr>
          <w:ilvl w:val="0"/>
          <w:numId w:val="26"/>
        </w:numPr>
        <w:jc w:val="both"/>
      </w:pPr>
      <w:r>
        <w:rPr>
          <w:i/>
        </w:rPr>
        <w:t>ExtractAllFunctionDefinitions</w:t>
      </w:r>
      <w:r>
        <w:t xml:space="preserve"> – Izvlači i vraća definicije svih funkcija prisutnih u izvornom kodu.</w:t>
      </w:r>
    </w:p>
    <w:p w:rsidR="006A25C3" w:rsidRDefault="006A25C3" w:rsidP="006A25C3">
      <w:pPr>
        <w:pStyle w:val="ListParagraph"/>
        <w:numPr>
          <w:ilvl w:val="0"/>
          <w:numId w:val="26"/>
        </w:numPr>
        <w:jc w:val="both"/>
      </w:pPr>
      <w:r>
        <w:rPr>
          <w:i/>
        </w:rPr>
        <w:t>ExtractFunctionCalls</w:t>
      </w:r>
      <w:r>
        <w:t xml:space="preserve"> – Izvla</w:t>
      </w:r>
      <w:r w:rsidR="003D1130">
        <w:t>či i vraća sve pozive funkcija izvršene u izvornom kodu.</w:t>
      </w:r>
    </w:p>
    <w:p w:rsidR="003D1130" w:rsidRDefault="003D1130" w:rsidP="003D1130">
      <w:pPr>
        <w:jc w:val="both"/>
      </w:pPr>
      <w:r>
        <w:tab/>
        <w:t xml:space="preserve">Postoje još dve </w:t>
      </w:r>
      <w:r w:rsidR="006D5885">
        <w:t xml:space="preserve">pomoćne </w:t>
      </w:r>
      <w:r>
        <w:t xml:space="preserve">strukture važne za funkcionisanje čitavog sistema za čuvanje informacija o funkcijama. Prva od njih jeste struktura za predstavljanje defincije funkcije, </w:t>
      </w:r>
      <w:r>
        <w:rPr>
          <w:i/>
        </w:rPr>
        <w:t>functionDefinition</w:t>
      </w:r>
      <w:r>
        <w:t>, koja sadrži sledeća polja</w:t>
      </w:r>
      <w:r w:rsidR="00515E82">
        <w:t>:</w:t>
      </w:r>
    </w:p>
    <w:p w:rsidR="003D1130" w:rsidRDefault="003D1130" w:rsidP="003D1130">
      <w:pPr>
        <w:pStyle w:val="ListParagraph"/>
        <w:numPr>
          <w:ilvl w:val="0"/>
          <w:numId w:val="28"/>
        </w:numPr>
        <w:jc w:val="both"/>
      </w:pPr>
      <w:r>
        <w:rPr>
          <w:i/>
        </w:rPr>
        <w:t>name</w:t>
      </w:r>
      <w:r>
        <w:t xml:space="preserve"> – Naziv funkcije.</w:t>
      </w:r>
    </w:p>
    <w:p w:rsidR="003D1130" w:rsidRDefault="003D1130" w:rsidP="003D1130">
      <w:pPr>
        <w:pStyle w:val="ListParagraph"/>
        <w:numPr>
          <w:ilvl w:val="0"/>
          <w:numId w:val="28"/>
        </w:numPr>
        <w:jc w:val="both"/>
      </w:pPr>
      <w:r>
        <w:rPr>
          <w:i/>
        </w:rPr>
        <w:lastRenderedPageBreak/>
        <w:t>body</w:t>
      </w:r>
      <w:r>
        <w:t xml:space="preserve"> – Sadržaj tela funkcije.</w:t>
      </w:r>
    </w:p>
    <w:p w:rsidR="003D1130" w:rsidRDefault="003D1130" w:rsidP="003D1130">
      <w:pPr>
        <w:pStyle w:val="ListParagraph"/>
        <w:numPr>
          <w:ilvl w:val="0"/>
          <w:numId w:val="28"/>
        </w:numPr>
        <w:jc w:val="both"/>
      </w:pPr>
      <w:r>
        <w:rPr>
          <w:i/>
        </w:rPr>
        <w:t>parameterNames</w:t>
      </w:r>
      <w:r>
        <w:t xml:space="preserve"> – Imena parametara koji se prosleđuju funkciji pri pozivu.</w:t>
      </w:r>
    </w:p>
    <w:p w:rsidR="003D1130" w:rsidRDefault="003D1130" w:rsidP="003D1130">
      <w:pPr>
        <w:pStyle w:val="ListParagraph"/>
        <w:numPr>
          <w:ilvl w:val="0"/>
          <w:numId w:val="28"/>
        </w:numPr>
        <w:jc w:val="both"/>
      </w:pPr>
      <w:r>
        <w:rPr>
          <w:i/>
        </w:rPr>
        <w:t>retParameterTypes</w:t>
      </w:r>
      <w:r>
        <w:t xml:space="preserve"> – Povratni tipovi funkcije. Ima ih više ukoliko funkcija kao rezultat vraća n-torku.</w:t>
      </w:r>
    </w:p>
    <w:p w:rsidR="003D1130" w:rsidRDefault="003D1130" w:rsidP="003D1130">
      <w:pPr>
        <w:pStyle w:val="ListParagraph"/>
        <w:numPr>
          <w:ilvl w:val="0"/>
          <w:numId w:val="28"/>
        </w:numPr>
        <w:jc w:val="both"/>
      </w:pPr>
      <w:r>
        <w:rPr>
          <w:i/>
        </w:rPr>
        <w:t xml:space="preserve">topLevelDeclarations </w:t>
      </w:r>
      <w:r>
        <w:t xml:space="preserve">– Promenljiva koja čuva niz informacija o deklaracijama promenljivih prisutnim u telu funkcije. Za svaku deklaraciju pamti se par celobrojnih vrednosti, gde prvi broj označava poziciju u izvornom kodu odakle počinje deklaracija, a drugi broj označava dužinu instrukcije deklaracije. U nazivu promenljive stoji </w:t>
      </w:r>
      <w:r>
        <w:rPr>
          <w:i/>
        </w:rPr>
        <w:t>top level</w:t>
      </w:r>
      <w:r>
        <w:t xml:space="preserve"> zbog toga što se čuvaju samo informacije o deklaracijama u vršnom bloku tela funkcije, odnosno ne pamte se informacije o deklaracijama koje se nalaze u ugnježdenim blokovima kao što su tela petlji, tela grananja, ili blokovi instrukcija ograničeni vitičastim zagradama</w:t>
      </w:r>
      <w:r w:rsidR="006D5885">
        <w:t xml:space="preserve"> radi preglednosti</w:t>
      </w:r>
      <w:r>
        <w:t xml:space="preserve">. </w:t>
      </w:r>
    </w:p>
    <w:p w:rsidR="003D1130" w:rsidRDefault="006D5885" w:rsidP="003D1130">
      <w:pPr>
        <w:pStyle w:val="ListParagraph"/>
        <w:numPr>
          <w:ilvl w:val="0"/>
          <w:numId w:val="28"/>
        </w:numPr>
        <w:jc w:val="both"/>
      </w:pPr>
      <w:r>
        <w:rPr>
          <w:i/>
        </w:rPr>
        <w:t>independentStatements</w:t>
      </w:r>
      <w:r>
        <w:t xml:space="preserve"> – Promenljiva koja čuva niz informacija o svim instrukcijama u telu funkcije koje nisu u nizu </w:t>
      </w:r>
      <w:r>
        <w:rPr>
          <w:i/>
        </w:rPr>
        <w:t>topLevelDeclarations</w:t>
      </w:r>
      <w:r>
        <w:t xml:space="preserve">, odnosno nisu deklaracije. Struktura elementa niza identična je strukturi elementa niza deklaracija. U nazivu promenljive stoji </w:t>
      </w:r>
      <w:r>
        <w:rPr>
          <w:i/>
        </w:rPr>
        <w:t>independent</w:t>
      </w:r>
      <w:r>
        <w:t xml:space="preserve"> zbog toga što se posmatraju nezavisne instrukcije, ili nezavisni skupovi instrukcija, odnosno</w:t>
      </w:r>
      <w:r w:rsidR="00515E82">
        <w:t>,</w:t>
      </w:r>
      <w:r>
        <w:t xml:space="preserve"> tela petlji, tela grananja, ili bilo kakvi drugi blokovi čuvaju se u nizu kao celina i ne razdvajaju se na pojedinačne instrukcije.</w:t>
      </w:r>
    </w:p>
    <w:p w:rsidR="006D5885" w:rsidRDefault="006D5885" w:rsidP="006D5885">
      <w:pPr>
        <w:jc w:val="both"/>
      </w:pPr>
      <w:r>
        <w:tab/>
        <w:t xml:space="preserve">Druga pomoćna struktura jeste struktura kojom se predstavlja jedan poziv funkcije, </w:t>
      </w:r>
      <w:r>
        <w:rPr>
          <w:i/>
        </w:rPr>
        <w:t>functionCall</w:t>
      </w:r>
      <w:r>
        <w:t>, i sadrži sledeća polja:</w:t>
      </w:r>
    </w:p>
    <w:p w:rsidR="006D5885" w:rsidRDefault="006D5885" w:rsidP="006D5885">
      <w:pPr>
        <w:pStyle w:val="ListParagraph"/>
        <w:numPr>
          <w:ilvl w:val="0"/>
          <w:numId w:val="29"/>
        </w:numPr>
        <w:jc w:val="both"/>
      </w:pPr>
      <w:r>
        <w:rPr>
          <w:i/>
        </w:rPr>
        <w:t>name</w:t>
      </w:r>
      <w:r>
        <w:t xml:space="preserve"> – Naziv funkcije.</w:t>
      </w:r>
    </w:p>
    <w:p w:rsidR="006D5885" w:rsidRDefault="006D5885" w:rsidP="006D5885">
      <w:pPr>
        <w:pStyle w:val="ListParagraph"/>
        <w:numPr>
          <w:ilvl w:val="0"/>
          <w:numId w:val="29"/>
        </w:numPr>
        <w:jc w:val="both"/>
      </w:pPr>
      <w:r>
        <w:rPr>
          <w:i/>
        </w:rPr>
        <w:t>args</w:t>
      </w:r>
      <w:r>
        <w:t xml:space="preserve"> – Niz argumenata prosleđenih funkciji pri pozivu. Svaki element je par celobrojnih vrednosti, gde je prva vrednost pozicija arugmenta u izvornom kodu, a druga je njegova dužina.</w:t>
      </w:r>
    </w:p>
    <w:p w:rsidR="006D5885" w:rsidRDefault="006D5885" w:rsidP="006D5885">
      <w:pPr>
        <w:pStyle w:val="ListParagraph"/>
        <w:numPr>
          <w:ilvl w:val="0"/>
          <w:numId w:val="29"/>
        </w:numPr>
        <w:jc w:val="both"/>
      </w:pPr>
      <w:r>
        <w:rPr>
          <w:i/>
        </w:rPr>
        <w:t>indexInSource</w:t>
      </w:r>
      <w:r>
        <w:t xml:space="preserve"> – Pozicija poziva funkcije unutar izvornog koda.</w:t>
      </w:r>
    </w:p>
    <w:p w:rsidR="006D5885" w:rsidRDefault="006D5885" w:rsidP="006D5885">
      <w:pPr>
        <w:pStyle w:val="ListParagraph"/>
        <w:numPr>
          <w:ilvl w:val="0"/>
          <w:numId w:val="29"/>
        </w:numPr>
        <w:jc w:val="both"/>
      </w:pPr>
      <w:r>
        <w:rPr>
          <w:i/>
        </w:rPr>
        <w:t>callLen</w:t>
      </w:r>
      <w:r>
        <w:t xml:space="preserve"> – Dužina instrukcije poziva funkcije unutar izvornog koda.</w:t>
      </w:r>
    </w:p>
    <w:p w:rsidR="006D5885" w:rsidRDefault="006D5885" w:rsidP="006D5885">
      <w:pPr>
        <w:pStyle w:val="ListParagraph"/>
        <w:numPr>
          <w:ilvl w:val="0"/>
          <w:numId w:val="29"/>
        </w:numPr>
        <w:jc w:val="both"/>
      </w:pPr>
      <w:r>
        <w:rPr>
          <w:i/>
        </w:rPr>
        <w:t xml:space="preserve">callingFunctionName </w:t>
      </w:r>
      <w:r>
        <w:t>– Naziv funkcije u čijem je telu izvršen poziv.</w:t>
      </w:r>
    </w:p>
    <w:p w:rsidR="00D92002" w:rsidRDefault="00D92002" w:rsidP="00D92002">
      <w:pPr>
        <w:pStyle w:val="Heading3"/>
      </w:pPr>
      <w:bookmarkStart w:id="63" w:name="_Ref114427769"/>
      <w:bookmarkStart w:id="64" w:name="_Toc114583935"/>
      <w:r>
        <w:t>Globalno jedinstvena struktura za informacije o promenama u kodu</w:t>
      </w:r>
      <w:bookmarkEnd w:id="63"/>
      <w:bookmarkEnd w:id="64"/>
    </w:p>
    <w:p w:rsidR="00D92002" w:rsidRDefault="00D92002" w:rsidP="00D92002">
      <w:pPr>
        <w:jc w:val="both"/>
      </w:pPr>
      <w:r>
        <w:tab/>
        <w:t xml:space="preserve">Struktura pod nazivom </w:t>
      </w:r>
      <w:r>
        <w:rPr>
          <w:i/>
        </w:rPr>
        <w:t>sourceCodeChangeInformation</w:t>
      </w:r>
      <w:r>
        <w:t xml:space="preserve"> koristi se za praćenje informacija </w:t>
      </w:r>
      <w:r w:rsidR="00856D3C">
        <w:t xml:space="preserve">o </w:t>
      </w:r>
      <w:r>
        <w:t xml:space="preserve">promenama nastalim u izvornom kodu u toku procesa obfuskacije. Instanca ove strukture učinjena je globalno jedinstvenom pomoću </w:t>
      </w:r>
      <w:r>
        <w:rPr>
          <w:i/>
        </w:rPr>
        <w:t>Singleton</w:t>
      </w:r>
      <w:r>
        <w:t xml:space="preserve"> obrasca (videti </w:t>
      </w:r>
      <w:r>
        <w:fldChar w:fldCharType="begin"/>
      </w:r>
      <w:r>
        <w:instrText xml:space="preserve"> REF _Ref114418920 \r \h </w:instrText>
      </w:r>
      <w:r>
        <w:fldChar w:fldCharType="separate"/>
      </w:r>
      <w:r>
        <w:t>6.1.1</w:t>
      </w:r>
      <w:r>
        <w:fldChar w:fldCharType="end"/>
      </w:r>
      <w:r>
        <w:t xml:space="preserve">). Struktura poseduje jedno polje, </w:t>
      </w:r>
      <w:r>
        <w:rPr>
          <w:i/>
        </w:rPr>
        <w:t>sourceCodeChangeTracker</w:t>
      </w:r>
      <w:r>
        <w:t xml:space="preserve">. Ovo polje </w:t>
      </w:r>
      <w:r w:rsidR="00856D3C">
        <w:t xml:space="preserve">je </w:t>
      </w:r>
      <w:r>
        <w:t xml:space="preserve">zapravo instanca pomoćne strukture podataka opisane u pogavlju </w:t>
      </w:r>
      <w:r>
        <w:fldChar w:fldCharType="begin"/>
      </w:r>
      <w:r>
        <w:instrText xml:space="preserve"> REF _Ref114425966 \r \h </w:instrText>
      </w:r>
      <w:r>
        <w:fldChar w:fldCharType="separate"/>
      </w:r>
      <w:r>
        <w:t>6.2</w:t>
      </w:r>
      <w:r>
        <w:fldChar w:fldCharType="end"/>
      </w:r>
      <w:r>
        <w:t>, gde je opisana i sva logika rada samog sistema za praćenje izmena u kodu. Ovde će samo ukratko biti objašnjene javno dostupne funkcije ovog sistema:</w:t>
      </w:r>
    </w:p>
    <w:p w:rsidR="00D92002" w:rsidRDefault="00D92002" w:rsidP="00D92002">
      <w:pPr>
        <w:pStyle w:val="ListParagraph"/>
        <w:numPr>
          <w:ilvl w:val="0"/>
          <w:numId w:val="30"/>
        </w:numPr>
        <w:jc w:val="both"/>
      </w:pPr>
      <w:r>
        <w:rPr>
          <w:i/>
        </w:rPr>
        <w:lastRenderedPageBreak/>
        <w:t>ReportSourceCodeChange</w:t>
      </w:r>
      <w:r>
        <w:t xml:space="preserve"> – Funkcija koja beleži izmene nastale u kodu u pogledu brisanja postojećih i umetanja novih karaktera. Funkciji treba proslediti indeks u izvornom kodu sa kog je počelo brisanje ili umetanje karaktera</w:t>
      </w:r>
      <w:r w:rsidR="00B45EFB">
        <w:t xml:space="preserve"> kao prvi argument. Drugi argument označava koliko je karaktera uklonjeno, u kom slučaju treba proslediti negativan broj, ili koliko je dodato, kada treba proslediti pozitivan broj. Funkcija zatim argumente prosledi na odgovarajuć način dalje do već pomenute pomoćne strukture podataka koja se postara da sve bude ispravno zabeleženo.</w:t>
      </w:r>
    </w:p>
    <w:p w:rsidR="00B45EFB" w:rsidRPr="00D92002" w:rsidRDefault="00B45EFB" w:rsidP="00D92002">
      <w:pPr>
        <w:pStyle w:val="ListParagraph"/>
        <w:numPr>
          <w:ilvl w:val="0"/>
          <w:numId w:val="30"/>
        </w:numPr>
        <w:jc w:val="both"/>
      </w:pPr>
      <w:r>
        <w:rPr>
          <w:i/>
        </w:rPr>
        <w:t>NumToAddToSearch</w:t>
      </w:r>
      <w:r>
        <w:t xml:space="preserve"> – Funkcija koja vraća informaciju o tome za koliko se promenila pozicija određenog karaktera u izvornom kodu. Treba joj proslediti staru poziciju karaktera, nakon čega se funkcija obraća pomoćnoj strukturi podataka od koje dobija informacije o tome koji broj (može biti i negativan) treba dodati staroj poziciji da bi se dobila nova.</w:t>
      </w:r>
    </w:p>
    <w:p w:rsidR="00A0066F" w:rsidRDefault="00A0066F" w:rsidP="00A0066F">
      <w:pPr>
        <w:pStyle w:val="Heading2"/>
      </w:pPr>
      <w:bookmarkStart w:id="65" w:name="_Ref114425966"/>
      <w:bookmarkStart w:id="66" w:name="_Toc114583936"/>
      <w:r>
        <w:t>Pomoćna struktura</w:t>
      </w:r>
      <w:r w:rsidR="00D92002">
        <w:t xml:space="preserve"> podataka</w:t>
      </w:r>
      <w:r>
        <w:t xml:space="preserve"> za praćenje izmena u kodu</w:t>
      </w:r>
      <w:bookmarkEnd w:id="65"/>
      <w:bookmarkEnd w:id="66"/>
    </w:p>
    <w:p w:rsidR="00A0066F" w:rsidRDefault="00A0066F" w:rsidP="00A0066F">
      <w:pPr>
        <w:jc w:val="both"/>
      </w:pPr>
      <w:r>
        <w:tab/>
        <w:t>Posebna struktura podataka implementirana je zarad praćenja izmena nastalih u kodu u pogledu dodatih i uklonjenih delova. Struktura treba da omogući dve osnovne funkcionalnosti:</w:t>
      </w:r>
    </w:p>
    <w:p w:rsidR="00A0066F" w:rsidRDefault="00A0066F" w:rsidP="00A0066F">
      <w:pPr>
        <w:pStyle w:val="ListParagraph"/>
        <w:numPr>
          <w:ilvl w:val="0"/>
          <w:numId w:val="18"/>
        </w:numPr>
        <w:jc w:val="both"/>
      </w:pPr>
      <w:r>
        <w:t>beleženje nastale izmene – treba da postoji mogućnost da se zabeleži na kom indeksu u stringu kojim je predstavljen kod je izvršena promena, kao i koliko karaktera počev od tog indeksa je umetnuto, ili obrisano</w:t>
      </w:r>
    </w:p>
    <w:p w:rsidR="00CA196F" w:rsidRDefault="00CA196F" w:rsidP="00CA196F">
      <w:pPr>
        <w:pStyle w:val="ListParagraph"/>
        <w:numPr>
          <w:ilvl w:val="0"/>
          <w:numId w:val="18"/>
        </w:numPr>
        <w:jc w:val="both"/>
      </w:pPr>
      <w:r>
        <w:t>vršenje upita o novoj poziciji određenog indeksa – treba da postoji mogućnost da se od strukture zatraži informacija o tome za koliko se promenila pozicija određenog indeksa u izmenjenom kodu.</w:t>
      </w:r>
    </w:p>
    <w:p w:rsidR="00B92F73" w:rsidRDefault="00B92F73" w:rsidP="00B92F73">
      <w:pPr>
        <w:pStyle w:val="Heading3"/>
      </w:pPr>
      <w:bookmarkStart w:id="67" w:name="_Toc114583937"/>
      <w:r>
        <w:t>Princip rada strukture</w:t>
      </w:r>
      <w:bookmarkEnd w:id="67"/>
    </w:p>
    <w:p w:rsidR="00CA196F" w:rsidRDefault="00CA196F" w:rsidP="00CA196F">
      <w:pPr>
        <w:jc w:val="both"/>
      </w:pPr>
      <w:r>
        <w:tab/>
      </w:r>
      <w:r w:rsidR="00FE7CB7">
        <w:t>Logika rada ovakve strukture biće konceptualno objašnjenja kroz niz slika u nastavku.</w:t>
      </w:r>
      <w:r w:rsidR="007F69FC">
        <w:t xml:space="preserve"> Slika 6</w:t>
      </w:r>
      <w:r w:rsidR="001E65E4">
        <w:t>.1</w:t>
      </w:r>
      <w:r w:rsidR="007F69FC">
        <w:t xml:space="preserve"> prikazuje inicijalni izgled teksta koji će poslužiti kao primer za ilustraciju rada predložene strukture. Donji red na slici ispunjen je karakterima koji predstavljaju sam tekst, dok se iznad svakog od njih nalazi indeks u tekstu.</w:t>
      </w:r>
      <w:r w:rsidR="00FE7CB7">
        <w:t xml:space="preserve"> </w:t>
      </w:r>
    </w:p>
    <w:p w:rsidR="00FE7CB7" w:rsidRDefault="007F69FC" w:rsidP="00FE7CB7">
      <w:pPr>
        <w:jc w:val="center"/>
      </w:pPr>
      <w:r>
        <w:rPr>
          <w:noProof/>
          <w:lang w:val="en-US"/>
        </w:rPr>
        <w:drawing>
          <wp:inline distT="0" distB="0" distL="0" distR="0" wp14:anchorId="1AD72B9D" wp14:editId="4BB0DB89">
            <wp:extent cx="2616200" cy="6000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21971" cy="601338"/>
                    </a:xfrm>
                    <a:prstGeom prst="rect">
                      <a:avLst/>
                    </a:prstGeom>
                    <a:noFill/>
                  </pic:spPr>
                </pic:pic>
              </a:graphicData>
            </a:graphic>
          </wp:inline>
        </w:drawing>
      </w:r>
    </w:p>
    <w:p w:rsidR="00FE7CB7" w:rsidRPr="001E65E4" w:rsidRDefault="00FE7CB7" w:rsidP="00FE7CB7">
      <w:pPr>
        <w:jc w:val="center"/>
        <w:rPr>
          <w:i/>
        </w:rPr>
      </w:pPr>
      <w:r w:rsidRPr="001E65E4">
        <w:rPr>
          <w:i/>
        </w:rPr>
        <w:t>Slika 6</w:t>
      </w:r>
      <w:r w:rsidR="001E65E4" w:rsidRPr="001E65E4">
        <w:rPr>
          <w:i/>
        </w:rPr>
        <w:t>.1 –</w:t>
      </w:r>
      <w:r w:rsidR="00A370CD" w:rsidRPr="001E65E4">
        <w:rPr>
          <w:i/>
        </w:rPr>
        <w:t xml:space="preserve"> Inicijalni</w:t>
      </w:r>
      <w:r w:rsidR="007F69FC" w:rsidRPr="001E65E4">
        <w:rPr>
          <w:i/>
        </w:rPr>
        <w:t xml:space="preserve"> izgled teksta čije se promene prate</w:t>
      </w:r>
    </w:p>
    <w:p w:rsidR="0055764E" w:rsidRDefault="001E65E4" w:rsidP="00761AEA">
      <w:pPr>
        <w:jc w:val="both"/>
      </w:pPr>
      <w:r>
        <w:tab/>
        <w:t>Na slici 6.2</w:t>
      </w:r>
      <w:r w:rsidR="00761AEA">
        <w:t xml:space="preserve"> nalazi se </w:t>
      </w:r>
      <w:r w:rsidR="0055764E">
        <w:t>prikaz prve promene, gde je počev od indeksa 1 uneto tri karaktera. Pored prikaza novog teksta na istoj slici je prikazan i trenutni izgled strukture koja pamti promene. Pod ključem koji je jednak indeksu od koga počinje promena zapamćena je vrednost koja označava koliko karaktera je umetnuto. U strukturi se i ključ i vrednost sastoje od dva broja, što će bolje biti razjašnjeno narednim slikama.</w:t>
      </w:r>
    </w:p>
    <w:p w:rsidR="00761AEA" w:rsidRDefault="0055764E" w:rsidP="00FE7CB7">
      <w:pPr>
        <w:jc w:val="center"/>
      </w:pPr>
      <w:r>
        <w:rPr>
          <w:noProof/>
          <w:lang w:val="en-US"/>
        </w:rPr>
        <w:lastRenderedPageBreak/>
        <w:drawing>
          <wp:inline distT="0" distB="0" distL="0" distR="0" wp14:anchorId="5AE2E4C5" wp14:editId="4D6F36C7">
            <wp:extent cx="2552700" cy="528292"/>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65985" cy="531041"/>
                    </a:xfrm>
                    <a:prstGeom prst="rect">
                      <a:avLst/>
                    </a:prstGeom>
                    <a:noFill/>
                  </pic:spPr>
                </pic:pic>
              </a:graphicData>
            </a:graphic>
          </wp:inline>
        </w:drawing>
      </w:r>
      <w:r w:rsidR="00761AEA">
        <w:tab/>
      </w:r>
      <w:r w:rsidR="00761AEA">
        <w:rPr>
          <w:noProof/>
          <w:lang w:val="en-US"/>
        </w:rPr>
        <w:drawing>
          <wp:inline distT="0" distB="0" distL="0" distR="0" wp14:anchorId="3E9548A2" wp14:editId="00104E9D">
            <wp:extent cx="1358900" cy="5089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63521" cy="510712"/>
                    </a:xfrm>
                    <a:prstGeom prst="rect">
                      <a:avLst/>
                    </a:prstGeom>
                    <a:noFill/>
                  </pic:spPr>
                </pic:pic>
              </a:graphicData>
            </a:graphic>
          </wp:inline>
        </w:drawing>
      </w:r>
    </w:p>
    <w:p w:rsidR="00761AEA" w:rsidRPr="001E65E4" w:rsidRDefault="001E65E4" w:rsidP="00FE7CB7">
      <w:pPr>
        <w:jc w:val="center"/>
        <w:rPr>
          <w:i/>
        </w:rPr>
      </w:pPr>
      <w:r w:rsidRPr="001E65E4">
        <w:rPr>
          <w:i/>
        </w:rPr>
        <w:t>Slika 6.2 –</w:t>
      </w:r>
      <w:r w:rsidR="00761AEA" w:rsidRPr="001E65E4">
        <w:rPr>
          <w:i/>
        </w:rPr>
        <w:t xml:space="preserve"> Primer</w:t>
      </w:r>
      <w:r>
        <w:rPr>
          <w:i/>
        </w:rPr>
        <w:t xml:space="preserve"> br. 1</w:t>
      </w:r>
      <w:r w:rsidR="0055764E" w:rsidRPr="001E65E4">
        <w:rPr>
          <w:i/>
        </w:rPr>
        <w:t xml:space="preserve"> umetanja karaketra i beleženja promene</w:t>
      </w:r>
    </w:p>
    <w:p w:rsidR="001E10ED" w:rsidRDefault="001E65E4" w:rsidP="001E10ED">
      <w:pPr>
        <w:jc w:val="both"/>
      </w:pPr>
      <w:r>
        <w:tab/>
        <w:t>Slika 6.3</w:t>
      </w:r>
      <w:r w:rsidR="001E10ED">
        <w:t xml:space="preserve"> prikazuje promene u tekstu nakon što se izvrši više umetanja karaktera, kao i način na koji se ovo beleži u strukturi. Sva umetanja označena su zelenom bojom. Sada se može primetiti da </w:t>
      </w:r>
      <w:r w:rsidR="005F688A">
        <w:t>parovi brojeva ni za ključeve ni za vrednosti nisu jednake, osim kod prvog umetanja</w:t>
      </w:r>
      <w:r>
        <w:t xml:space="preserve"> koje je ostalo kao i na slici 6.2</w:t>
      </w:r>
      <w:r w:rsidR="005F688A">
        <w:t>. Način na koji se dobijaju ove vrednosti je sledeći:</w:t>
      </w:r>
    </w:p>
    <w:p w:rsidR="005F688A" w:rsidRDefault="005F688A" w:rsidP="005F688A">
      <w:pPr>
        <w:pStyle w:val="ListParagraph"/>
        <w:numPr>
          <w:ilvl w:val="0"/>
          <w:numId w:val="20"/>
        </w:numPr>
        <w:jc w:val="both"/>
      </w:pPr>
      <w:r>
        <w:t xml:space="preserve">Ključ – Prvi broj jednak je indeksu na kome počinje ubačeni niz karaktera u izmenjenom tekstu. Na primer, druga stavka odozgo u strukturi odnosi se na umetnut karakter </w:t>
      </w:r>
      <w:r>
        <w:rPr>
          <w:i/>
        </w:rPr>
        <w:t>G</w:t>
      </w:r>
      <w:r>
        <w:t xml:space="preserve">, za koji se vidi da je na indeksu 9. Drugi broj jednak je indeksu na kom bi se taj karakter našao da nijedno umetanje nije izvršeno na mestima koja mu prethode. Dobija se tako što se od prvog broja u ključu oduzme drugi broj u paru brojeva koji označavaju vrednost u prvoj prethodnoj stavci, ako takva stavka postoji. Recimo, treća stavka odozgo u strukturi odnosi se na umetanje niza </w:t>
      </w:r>
      <w:r>
        <w:rPr>
          <w:i/>
        </w:rPr>
        <w:t>III</w:t>
      </w:r>
      <w:r>
        <w:t xml:space="preserve">. Da pre njega nema nizova </w:t>
      </w:r>
      <w:r>
        <w:rPr>
          <w:i/>
        </w:rPr>
        <w:t>AAA</w:t>
      </w:r>
      <w:r>
        <w:t xml:space="preserve"> i </w:t>
      </w:r>
      <w:r>
        <w:rPr>
          <w:i/>
        </w:rPr>
        <w:t>G</w:t>
      </w:r>
      <w:r>
        <w:t>, indeks 12 bio bi smanjen za 4 i bio bi 8.</w:t>
      </w:r>
    </w:p>
    <w:p w:rsidR="005F688A" w:rsidRDefault="005F688A" w:rsidP="005F688A">
      <w:pPr>
        <w:pStyle w:val="ListParagraph"/>
        <w:numPr>
          <w:ilvl w:val="0"/>
          <w:numId w:val="20"/>
        </w:numPr>
        <w:jc w:val="both"/>
      </w:pPr>
      <w:r>
        <w:t xml:space="preserve">Vrednost – Prvi broj jednak je broju karaktera koji se umeću. U trećoj stavci odozgo ta vrednost jednaka je 3, jer se odnosi na niz </w:t>
      </w:r>
      <w:r>
        <w:rPr>
          <w:i/>
        </w:rPr>
        <w:t>III</w:t>
      </w:r>
      <w:r>
        <w:t>. Drugi broj dobija se tako što se na prvi broj iz trenutne doda drugi broj iz prve prethodne stavke. Time se dobija broj koji označava koliko je ukupno povećanje teksta do trenutne stavke, uključujući i nju. Recimo, broj 8 u četvrtoj stavci odozgo jednak je zbiru broja 1 iz trenutne i 7 iz prethodne stavke.</w:t>
      </w:r>
    </w:p>
    <w:p w:rsidR="001E10ED" w:rsidRDefault="001E10ED" w:rsidP="00FE7CB7">
      <w:pPr>
        <w:jc w:val="center"/>
      </w:pPr>
      <w:r>
        <w:rPr>
          <w:noProof/>
          <w:lang w:val="en-US"/>
        </w:rPr>
        <w:drawing>
          <wp:inline distT="0" distB="0" distL="0" distR="0" wp14:anchorId="0CA495C2" wp14:editId="2111FA36">
            <wp:extent cx="3435350" cy="5926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44849" cy="594272"/>
                    </a:xfrm>
                    <a:prstGeom prst="rect">
                      <a:avLst/>
                    </a:prstGeom>
                    <a:noFill/>
                  </pic:spPr>
                </pic:pic>
              </a:graphicData>
            </a:graphic>
          </wp:inline>
        </w:drawing>
      </w:r>
      <w:r>
        <w:tab/>
      </w:r>
      <w:r>
        <w:rPr>
          <w:noProof/>
          <w:lang w:val="en-US"/>
        </w:rPr>
        <w:drawing>
          <wp:inline distT="0" distB="0" distL="0" distR="0" wp14:anchorId="49B8BCBB" wp14:editId="4F2D34CD">
            <wp:extent cx="1240430" cy="10604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43117" cy="1062747"/>
                    </a:xfrm>
                    <a:prstGeom prst="rect">
                      <a:avLst/>
                    </a:prstGeom>
                    <a:noFill/>
                  </pic:spPr>
                </pic:pic>
              </a:graphicData>
            </a:graphic>
          </wp:inline>
        </w:drawing>
      </w:r>
    </w:p>
    <w:p w:rsidR="007F5B00" w:rsidRPr="001E65E4" w:rsidRDefault="001E65E4" w:rsidP="00FE7CB7">
      <w:pPr>
        <w:jc w:val="center"/>
        <w:rPr>
          <w:i/>
        </w:rPr>
      </w:pPr>
      <w:r w:rsidRPr="001E65E4">
        <w:rPr>
          <w:i/>
        </w:rPr>
        <w:t>Slika 6</w:t>
      </w:r>
      <w:r w:rsidR="007F5B00" w:rsidRPr="001E65E4">
        <w:rPr>
          <w:i/>
        </w:rPr>
        <w:t>.</w:t>
      </w:r>
      <w:r w:rsidRPr="001E65E4">
        <w:rPr>
          <w:i/>
        </w:rPr>
        <w:t>3 –</w:t>
      </w:r>
      <w:r>
        <w:rPr>
          <w:i/>
        </w:rPr>
        <w:t>P</w:t>
      </w:r>
      <w:r w:rsidR="007F5B00" w:rsidRPr="001E65E4">
        <w:rPr>
          <w:i/>
        </w:rPr>
        <w:t>rimer</w:t>
      </w:r>
      <w:r>
        <w:rPr>
          <w:i/>
        </w:rPr>
        <w:t xml:space="preserve"> br. 2</w:t>
      </w:r>
      <w:r w:rsidR="007F5B00" w:rsidRPr="001E65E4">
        <w:rPr>
          <w:i/>
        </w:rPr>
        <w:t xml:space="preserve"> umetanja karaktera i beleženja promena</w:t>
      </w:r>
    </w:p>
    <w:p w:rsidR="00DF1B00" w:rsidRPr="00DF1B00" w:rsidRDefault="001E65E4" w:rsidP="00DF1B00">
      <w:pPr>
        <w:jc w:val="both"/>
      </w:pPr>
      <w:r>
        <w:tab/>
        <w:t>Slika 6.4</w:t>
      </w:r>
      <w:r w:rsidR="00DF1B00">
        <w:t xml:space="preserve"> prikazuje kako struktura funkcioniše kada se niz karaktera ubaci na poziciju nakon koje već postoje ubačeni nizovi. U konkretnom slučaju, niz </w:t>
      </w:r>
      <w:r w:rsidR="00DF1B00">
        <w:rPr>
          <w:i/>
        </w:rPr>
        <w:t>EEEE</w:t>
      </w:r>
      <w:r w:rsidR="00DF1B00">
        <w:t xml:space="preserve"> dodat je počev od indeksa 7. </w:t>
      </w:r>
      <w:r w:rsidR="00AE2649">
        <w:t>Ova stavka se ubacuje na odgovarajuće mesto u strukturi, a ključ i vrednost se računaju po istom principu k</w:t>
      </w:r>
      <w:r>
        <w:t>ao i za nizove dodate na slici 6.3</w:t>
      </w:r>
      <w:r w:rsidR="00AE2649">
        <w:t xml:space="preserve">. </w:t>
      </w:r>
      <w:r w:rsidR="00FD5814">
        <w:t xml:space="preserve">Postoji razlika u dodavanju stavke na kraj strukture i u dodavanju na neko mesto nakon kojeg postoji još stavki. Kada postoji još stavki nakon dodate, potrebno je ažurirati svaku od njih. Za svaku od njih ponovo se preračunava prvi broj u ključu tako što se na drugi broj u ključu trenutne stavke doda drugi broj iz para kojim je predstavljena vrednost prve prethodne stavke. Takođe, svakoj stavki koja sledi dodatu ažurira se drugi broj u vrednosti, tako što se na prvi broj iz vrednosti trenutne doda drugi broj iz vrednosti prethodne stavke. Na primer, druga </w:t>
      </w:r>
      <w:r>
        <w:lastRenderedPageBreak/>
        <w:t>stavka strukture sa slike 6.3 postaje treća stavka na slici 6.4</w:t>
      </w:r>
      <w:r w:rsidR="00FD5814">
        <w:t xml:space="preserve">. Broj 9 iz ključa ove stavke postaje 13, jer se broj 6 iz ključa uvećao za broj 7 iz vrednosti novododate stavke. Takođe, broj 4 iz vrednosti </w:t>
      </w:r>
      <w:r w:rsidR="00EB0DA8">
        <w:t>ove stavke postaje 8, kao zbir 1 i 7. Izmene postojećih stavki vrše se jedna za drugom počev od prve stavke nakon one koja je upravo dodata. Tako se nove vre</w:t>
      </w:r>
      <w:r w:rsidR="00AA0BED">
        <w:t>dnosti četvrte stavke na slici 6.4</w:t>
      </w:r>
      <w:r w:rsidR="00EB0DA8">
        <w:t xml:space="preserve"> računaju na osnovu ažuriranih vrednosti treće, pa tek onda vrednosti pete na osnovu novih vrednosti četvrte i tako sve do poslednje stavke.</w:t>
      </w:r>
    </w:p>
    <w:p w:rsidR="0055764E" w:rsidRDefault="001E10ED" w:rsidP="00FE7CB7">
      <w:pPr>
        <w:jc w:val="center"/>
      </w:pPr>
      <w:r>
        <w:rPr>
          <w:noProof/>
          <w:lang w:val="en-US"/>
        </w:rPr>
        <w:drawing>
          <wp:inline distT="0" distB="0" distL="0" distR="0" wp14:anchorId="144F7D0F" wp14:editId="487D6118">
            <wp:extent cx="3543300" cy="5025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77944" cy="507467"/>
                    </a:xfrm>
                    <a:prstGeom prst="rect">
                      <a:avLst/>
                    </a:prstGeom>
                    <a:noFill/>
                  </pic:spPr>
                </pic:pic>
              </a:graphicData>
            </a:graphic>
          </wp:inline>
        </w:drawing>
      </w:r>
      <w:r w:rsidR="00976221">
        <w:tab/>
      </w:r>
      <w:r>
        <w:rPr>
          <w:noProof/>
          <w:lang w:val="en-US"/>
        </w:rPr>
        <w:drawing>
          <wp:inline distT="0" distB="0" distL="0" distR="0" wp14:anchorId="0D02BBD9" wp14:editId="3CED3D6A">
            <wp:extent cx="1016000" cy="103191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2840" cy="1038860"/>
                    </a:xfrm>
                    <a:prstGeom prst="rect">
                      <a:avLst/>
                    </a:prstGeom>
                    <a:noFill/>
                  </pic:spPr>
                </pic:pic>
              </a:graphicData>
            </a:graphic>
          </wp:inline>
        </w:drawing>
      </w:r>
    </w:p>
    <w:p w:rsidR="0067309B" w:rsidRPr="001E65E4" w:rsidRDefault="0067309B" w:rsidP="00FE7CB7">
      <w:pPr>
        <w:jc w:val="center"/>
        <w:rPr>
          <w:i/>
        </w:rPr>
      </w:pPr>
      <w:r w:rsidRPr="001E65E4">
        <w:rPr>
          <w:i/>
        </w:rPr>
        <w:t xml:space="preserve">Slika </w:t>
      </w:r>
      <w:r w:rsidR="001E65E4" w:rsidRPr="001E65E4">
        <w:rPr>
          <w:i/>
        </w:rPr>
        <w:t>6.4 –</w:t>
      </w:r>
      <w:r w:rsidRPr="001E65E4">
        <w:rPr>
          <w:i/>
        </w:rPr>
        <w:t xml:space="preserve"> Primer umetanja</w:t>
      </w:r>
      <w:r w:rsidR="00DF1B00" w:rsidRPr="001E65E4">
        <w:rPr>
          <w:i/>
        </w:rPr>
        <w:t xml:space="preserve"> niza</w:t>
      </w:r>
      <w:r w:rsidRPr="001E65E4">
        <w:rPr>
          <w:i/>
        </w:rPr>
        <w:t xml:space="preserve"> karaktera </w:t>
      </w:r>
      <w:r w:rsidR="00DF1B00" w:rsidRPr="001E65E4">
        <w:rPr>
          <w:i/>
        </w:rPr>
        <w:t>ispred</w:t>
      </w:r>
      <w:r w:rsidRPr="001E65E4">
        <w:rPr>
          <w:i/>
        </w:rPr>
        <w:t xml:space="preserve"> </w:t>
      </w:r>
      <w:r w:rsidR="00DF1B00" w:rsidRPr="001E65E4">
        <w:rPr>
          <w:i/>
        </w:rPr>
        <w:t>nekoliko ranije umetnutih nizova</w:t>
      </w:r>
    </w:p>
    <w:p w:rsidR="00EB0DA8" w:rsidRDefault="00AA0BED" w:rsidP="00EB0DA8">
      <w:pPr>
        <w:jc w:val="both"/>
      </w:pPr>
      <w:r>
        <w:tab/>
        <w:t>Slika 6.5</w:t>
      </w:r>
      <w:r w:rsidR="00EB0DA8">
        <w:t xml:space="preserve"> prikazuje na koji način struktura funkcioniše kada se iz nje sa određenog mesta obrišu karakteri</w:t>
      </w:r>
      <w:r w:rsidR="00976221">
        <w:t xml:space="preserve">. Razlika je jedino u tome što se u tom slučaju na mesto prve vrednosti upisuje negativan broj koji označava koliko je karaktera uklonjeno. Na slici su počev od pozicije 14 uklonjena dva karaktera. </w:t>
      </w:r>
    </w:p>
    <w:p w:rsidR="00976221" w:rsidRDefault="00976221" w:rsidP="00976221">
      <w:pPr>
        <w:jc w:val="center"/>
      </w:pPr>
      <w:r>
        <w:rPr>
          <w:noProof/>
          <w:lang w:val="en-US"/>
        </w:rPr>
        <w:drawing>
          <wp:inline distT="0" distB="0" distL="0" distR="0" wp14:anchorId="7459CD38" wp14:editId="3422C2A6">
            <wp:extent cx="3320143" cy="5145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26884" cy="515577"/>
                    </a:xfrm>
                    <a:prstGeom prst="rect">
                      <a:avLst/>
                    </a:prstGeom>
                    <a:noFill/>
                  </pic:spPr>
                </pic:pic>
              </a:graphicData>
            </a:graphic>
          </wp:inline>
        </w:drawing>
      </w:r>
      <w:r>
        <w:tab/>
      </w:r>
      <w:r>
        <w:rPr>
          <w:noProof/>
          <w:lang w:val="en-US"/>
        </w:rPr>
        <w:drawing>
          <wp:inline distT="0" distB="0" distL="0" distR="0" wp14:anchorId="349223F6" wp14:editId="657A5D0C">
            <wp:extent cx="994491" cy="11702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96515" cy="1172595"/>
                    </a:xfrm>
                    <a:prstGeom prst="rect">
                      <a:avLst/>
                    </a:prstGeom>
                    <a:noFill/>
                  </pic:spPr>
                </pic:pic>
              </a:graphicData>
            </a:graphic>
          </wp:inline>
        </w:drawing>
      </w:r>
    </w:p>
    <w:p w:rsidR="00976221" w:rsidRPr="00AA0BED" w:rsidRDefault="00AA0BED" w:rsidP="00976221">
      <w:pPr>
        <w:jc w:val="center"/>
        <w:rPr>
          <w:i/>
        </w:rPr>
      </w:pPr>
      <w:r w:rsidRPr="00AA0BED">
        <w:rPr>
          <w:i/>
        </w:rPr>
        <w:t>Slika 6</w:t>
      </w:r>
      <w:r w:rsidR="00976221" w:rsidRPr="00AA0BED">
        <w:rPr>
          <w:i/>
        </w:rPr>
        <w:t>.</w:t>
      </w:r>
      <w:r w:rsidRPr="00AA0BED">
        <w:rPr>
          <w:i/>
        </w:rPr>
        <w:t>5 –</w:t>
      </w:r>
      <w:r w:rsidR="00976221" w:rsidRPr="00AA0BED">
        <w:rPr>
          <w:i/>
        </w:rPr>
        <w:t xml:space="preserve"> Primer brisanja niza karaktera i beleženja promena</w:t>
      </w:r>
    </w:p>
    <w:p w:rsidR="00AD4BE9" w:rsidRDefault="005B46EA" w:rsidP="005B46EA">
      <w:pPr>
        <w:jc w:val="both"/>
      </w:pPr>
      <w:r>
        <w:tab/>
      </w:r>
      <w:r w:rsidR="00AD4BE9">
        <w:t>Poslednja stvar koju treba pomenuti kada je u pitanju beleženje izmena jeste način na koji se zapravo pronalazi odgovarajuće mesto za smeštanje stavke. Pri objašnjavanju slika uzimalo se da se ovaj princip delimično podrazumeva, s obzirom na to da je bilo lako na osnovu slike i mesta umetanja niza karaktera zaključiti gde treba smestiti stavku koja odgovara tom nizu. Implementaciono gledano, pri ubacivanju stavke drugi broj u ključu je nepoznat. Stoga se pozicija određuje na osnovu prvog broja tako da ključevi ostanu uređeni u rastućem redosledu.</w:t>
      </w:r>
    </w:p>
    <w:p w:rsidR="005B46EA" w:rsidRPr="00082592" w:rsidRDefault="00AD4BE9" w:rsidP="005B46EA">
      <w:pPr>
        <w:jc w:val="both"/>
      </w:pPr>
      <w:r>
        <w:tab/>
      </w:r>
      <w:r w:rsidR="005B46EA">
        <w:t>Sledeće što treba razumeti jeste kako se ovakva struktura koristi za postavljanje upita</w:t>
      </w:r>
      <w:r>
        <w:t>, a to će razjasniti i praktičnu svrhu postojanja drugog po redu broja u ključu svake stavke</w:t>
      </w:r>
      <w:r w:rsidR="005B46EA">
        <w:t xml:space="preserve">. Recimo da je potrebno pronaći karakter </w:t>
      </w:r>
      <w:r w:rsidR="00082592">
        <w:rPr>
          <w:i/>
        </w:rPr>
        <w:t>f</w:t>
      </w:r>
      <w:r w:rsidR="005B46EA">
        <w:t>. Sa slike 6</w:t>
      </w:r>
      <w:r w:rsidR="00AA0BED">
        <w:t>.1</w:t>
      </w:r>
      <w:r w:rsidR="005B46EA">
        <w:t xml:space="preserve"> vidi se da je njegov</w:t>
      </w:r>
      <w:r>
        <w:t xml:space="preserve"> indeks pre nastalih izmena bio </w:t>
      </w:r>
      <w:r w:rsidR="00082592">
        <w:t>5</w:t>
      </w:r>
      <w:r>
        <w:t xml:space="preserve">. </w:t>
      </w:r>
      <w:r w:rsidR="00082592">
        <w:t xml:space="preserve">Na osnovu indeksa 5 pretražuje se struktura i ide se napred po stavkama dokle god je drugi broj u ključu manji ili jednak 5. Iz poslednje stavke koja ispunjava ovaj uslov uzima se drugi po redu broj iz njene vrednosti i dodaje na stari indeks karaktera </w:t>
      </w:r>
      <w:r w:rsidR="00082592">
        <w:rPr>
          <w:i/>
        </w:rPr>
        <w:t>f,</w:t>
      </w:r>
      <w:r w:rsidR="00082592">
        <w:t xml:space="preserve"> odnosno na 5. Dakle, ako se ovo primeni na izgled s</w:t>
      </w:r>
      <w:r w:rsidR="00AA0BED">
        <w:t>trukture sa slike 6.5</w:t>
      </w:r>
      <w:r w:rsidR="00082592">
        <w:t xml:space="preserve">, poslednja stavka koja ispunjava uslov je druga stavka, koja čuva vrednost (4, 7). Na 5 se dodaje 7 i </w:t>
      </w:r>
      <w:r w:rsidR="00082592">
        <w:lastRenderedPageBreak/>
        <w:t xml:space="preserve">time dobija 12, što je novi indeks karaktera </w:t>
      </w:r>
      <w:r w:rsidR="00082592">
        <w:rPr>
          <w:i/>
        </w:rPr>
        <w:t>f</w:t>
      </w:r>
      <w:r w:rsidR="00082592">
        <w:t xml:space="preserve">. Može se videti da ovo radi ispravno i ako se traži karakter koji se nalazi nakon mesta sa koga su uklonjeni neki karakteri – recimo da se traži </w:t>
      </w:r>
      <w:r w:rsidR="00082592">
        <w:rPr>
          <w:i/>
        </w:rPr>
        <w:t>i</w:t>
      </w:r>
      <w:r w:rsidR="00082592">
        <w:t>, čiji je stari indeks 8; peta stavka je poslednja koja ispunjava odgovarajući uslov, tako da se na 8 dodaje 9 i dobija indeks 17.</w:t>
      </w:r>
    </w:p>
    <w:p w:rsidR="00A67DB5" w:rsidRDefault="00A67DB5" w:rsidP="00A67DB5">
      <w:pPr>
        <w:jc w:val="both"/>
      </w:pPr>
      <w:r>
        <w:tab/>
        <w:t>Ovakva struktura ne podržava umetanje karaktera između dva karaktera nekog već umetnutog niza, s obzirom na to da takav slučaj korišćenja nije bio potreban za rad obfuskatora. Dodatno, struktura radi sa pretpostavkom da se neće vršiti upit o trenutnoj pozicij nekog karaktera koji je zapravo uklonjen. Ni ovo nije bilo p</w:t>
      </w:r>
      <w:r w:rsidR="00AA0BED">
        <w:t>otrebno za obfuskator</w:t>
      </w:r>
      <w:r>
        <w:t>, tako da ne predstavlja problem u pogledu korišćenja strukture.</w:t>
      </w:r>
    </w:p>
    <w:p w:rsidR="00B92F73" w:rsidRDefault="00B92F73" w:rsidP="00B92F73">
      <w:pPr>
        <w:pStyle w:val="Heading3"/>
      </w:pPr>
      <w:bookmarkStart w:id="68" w:name="_Toc114583938"/>
      <w:r>
        <w:t>Implementacioni detalji strukture</w:t>
      </w:r>
      <w:bookmarkEnd w:id="68"/>
    </w:p>
    <w:p w:rsidR="00AA3414" w:rsidRDefault="00B92F73" w:rsidP="00AA3414">
      <w:pPr>
        <w:jc w:val="both"/>
      </w:pPr>
      <w:r>
        <w:tab/>
      </w:r>
      <w:r w:rsidR="00E503CD">
        <w:t>Na slikama 6.1-6.5</w:t>
      </w:r>
      <w:r w:rsidR="007E4D33">
        <w:t xml:space="preserve"> prikazana je struktura za praćenje izmena u kodu u pretežno apstraktnoj formi. Ono što se zaključuje iz ovakvog prikaza jeste da struktura treba da omogući pretragu nasumičnog elementa unutar uređenog skupa podataka, kao i sekvencijalno ažuriranje svih vrednosti koje su veće od neke konkretne. Kada se radi o konkretnom načinu implementacije, razmotrena je upotreba tri jednostavne strukture podataka i analizirana je njihova pogodnost za upotrebu zarad pretrage i ažuriranja</w:t>
      </w:r>
      <w:r w:rsidR="00AA3414">
        <w:t>. Zaključci su prikazani u tabeli 6.</w:t>
      </w:r>
    </w:p>
    <w:tbl>
      <w:tblPr>
        <w:tblStyle w:val="TableGrid"/>
        <w:tblW w:w="0" w:type="auto"/>
        <w:tblLook w:val="04A0" w:firstRow="1" w:lastRow="0" w:firstColumn="1" w:lastColumn="0" w:noHBand="0" w:noVBand="1"/>
      </w:tblPr>
      <w:tblGrid>
        <w:gridCol w:w="1668"/>
        <w:gridCol w:w="3260"/>
        <w:gridCol w:w="3225"/>
      </w:tblGrid>
      <w:tr w:rsidR="00AA3414" w:rsidTr="00454F9F">
        <w:tc>
          <w:tcPr>
            <w:tcW w:w="1668" w:type="dxa"/>
            <w:tcBorders>
              <w:top w:val="single" w:sz="12" w:space="0" w:color="auto"/>
              <w:left w:val="single" w:sz="12" w:space="0" w:color="auto"/>
              <w:bottom w:val="single" w:sz="12" w:space="0" w:color="auto"/>
              <w:right w:val="single" w:sz="12" w:space="0" w:color="auto"/>
            </w:tcBorders>
          </w:tcPr>
          <w:p w:rsidR="00AA3414" w:rsidRPr="00AA3414" w:rsidRDefault="00AA3414" w:rsidP="00AA3414">
            <w:pPr>
              <w:jc w:val="center"/>
              <w:rPr>
                <w:b/>
              </w:rPr>
            </w:pPr>
            <w:r>
              <w:rPr>
                <w:b/>
              </w:rPr>
              <w:t>Struktura</w:t>
            </w:r>
          </w:p>
        </w:tc>
        <w:tc>
          <w:tcPr>
            <w:tcW w:w="3260" w:type="dxa"/>
            <w:tcBorders>
              <w:top w:val="single" w:sz="12" w:space="0" w:color="auto"/>
              <w:left w:val="single" w:sz="12" w:space="0" w:color="auto"/>
              <w:bottom w:val="single" w:sz="12" w:space="0" w:color="auto"/>
              <w:right w:val="single" w:sz="12" w:space="0" w:color="auto"/>
            </w:tcBorders>
          </w:tcPr>
          <w:p w:rsidR="00AA3414" w:rsidRPr="00AA3414" w:rsidRDefault="00AA3414" w:rsidP="00AA3414">
            <w:pPr>
              <w:jc w:val="center"/>
              <w:rPr>
                <w:b/>
              </w:rPr>
            </w:pPr>
            <w:r>
              <w:rPr>
                <w:b/>
              </w:rPr>
              <w:t>Prednosti</w:t>
            </w:r>
          </w:p>
        </w:tc>
        <w:tc>
          <w:tcPr>
            <w:tcW w:w="3225" w:type="dxa"/>
            <w:tcBorders>
              <w:top w:val="single" w:sz="12" w:space="0" w:color="auto"/>
              <w:left w:val="single" w:sz="12" w:space="0" w:color="auto"/>
              <w:bottom w:val="single" w:sz="12" w:space="0" w:color="auto"/>
              <w:right w:val="single" w:sz="12" w:space="0" w:color="auto"/>
            </w:tcBorders>
          </w:tcPr>
          <w:p w:rsidR="00AA3414" w:rsidRPr="00AA3414" w:rsidRDefault="00AA3414" w:rsidP="00AA3414">
            <w:pPr>
              <w:jc w:val="center"/>
              <w:rPr>
                <w:b/>
              </w:rPr>
            </w:pPr>
            <w:r>
              <w:rPr>
                <w:b/>
              </w:rPr>
              <w:t>Mane</w:t>
            </w:r>
          </w:p>
        </w:tc>
      </w:tr>
      <w:tr w:rsidR="00AA3414" w:rsidTr="00454F9F">
        <w:tc>
          <w:tcPr>
            <w:tcW w:w="1668" w:type="dxa"/>
            <w:tcBorders>
              <w:top w:val="single" w:sz="12" w:space="0" w:color="auto"/>
            </w:tcBorders>
          </w:tcPr>
          <w:p w:rsidR="00AA3414" w:rsidRDefault="00AA3414" w:rsidP="00AA3414">
            <w:pPr>
              <w:jc w:val="center"/>
            </w:pPr>
            <w:r>
              <w:t>Binarno stablo</w:t>
            </w:r>
          </w:p>
        </w:tc>
        <w:tc>
          <w:tcPr>
            <w:tcW w:w="3260" w:type="dxa"/>
            <w:tcBorders>
              <w:top w:val="single" w:sz="12" w:space="0" w:color="auto"/>
            </w:tcBorders>
          </w:tcPr>
          <w:p w:rsidR="00AA3414" w:rsidRDefault="00AA3414" w:rsidP="00631178">
            <w:pPr>
              <w:pStyle w:val="ListParagraph"/>
              <w:numPr>
                <w:ilvl w:val="0"/>
                <w:numId w:val="22"/>
              </w:numPr>
              <w:ind w:left="357" w:hanging="357"/>
            </w:pPr>
            <w:r>
              <w:t>Mogućnost brze pretrage</w:t>
            </w:r>
            <w:r w:rsidR="00631178">
              <w:t>, ako nije isuviše nebalansirano</w:t>
            </w:r>
          </w:p>
          <w:p w:rsidR="00AA3414" w:rsidRDefault="00AA3414" w:rsidP="00631178">
            <w:pPr>
              <w:pStyle w:val="ListParagraph"/>
              <w:numPr>
                <w:ilvl w:val="0"/>
                <w:numId w:val="22"/>
              </w:numPr>
              <w:ind w:left="357" w:hanging="357"/>
            </w:pPr>
            <w:r>
              <w:t>Mogućnost brzog dodavanja nove stavke/čvora</w:t>
            </w:r>
            <w:r w:rsidR="00631178">
              <w:t>, ako nije isuviše nebalansirano</w:t>
            </w:r>
          </w:p>
        </w:tc>
        <w:tc>
          <w:tcPr>
            <w:tcW w:w="3225" w:type="dxa"/>
            <w:tcBorders>
              <w:top w:val="single" w:sz="12" w:space="0" w:color="auto"/>
            </w:tcBorders>
          </w:tcPr>
          <w:p w:rsidR="00AA3414" w:rsidRDefault="00454F9F" w:rsidP="00454F9F">
            <w:pPr>
              <w:pStyle w:val="ListParagraph"/>
              <w:numPr>
                <w:ilvl w:val="0"/>
                <w:numId w:val="22"/>
              </w:numPr>
              <w:ind w:left="357" w:hanging="357"/>
            </w:pPr>
            <w:r>
              <w:t xml:space="preserve">Ako bi indeks svake naredne promene pretežno rastao, stablo bi se linearizovalo i postalo </w:t>
            </w:r>
            <w:r w:rsidR="00631178">
              <w:t xml:space="preserve">isuviše </w:t>
            </w:r>
            <w:r>
              <w:t>nebalansirano</w:t>
            </w:r>
          </w:p>
          <w:p w:rsidR="00454F9F" w:rsidRDefault="00454F9F" w:rsidP="00454F9F">
            <w:pPr>
              <w:pStyle w:val="ListParagraph"/>
              <w:numPr>
                <w:ilvl w:val="0"/>
                <w:numId w:val="22"/>
              </w:numPr>
              <w:ind w:left="357" w:hanging="357"/>
            </w:pPr>
            <w:r>
              <w:t>Nalaženje svih vrednosti većih od određene nakon dodavanja stavke zahtevalo bi previše povrataka unazad po stablu</w:t>
            </w:r>
          </w:p>
        </w:tc>
      </w:tr>
      <w:tr w:rsidR="00BA0C87" w:rsidTr="00454F9F">
        <w:tc>
          <w:tcPr>
            <w:tcW w:w="1668" w:type="dxa"/>
          </w:tcPr>
          <w:p w:rsidR="00BA0C87" w:rsidRDefault="00BA0C87" w:rsidP="00AA3414">
            <w:pPr>
              <w:jc w:val="center"/>
            </w:pPr>
            <w:r>
              <w:t>Niz</w:t>
            </w:r>
          </w:p>
        </w:tc>
        <w:tc>
          <w:tcPr>
            <w:tcW w:w="3260" w:type="dxa"/>
          </w:tcPr>
          <w:p w:rsidR="00BA0C87" w:rsidRDefault="00BA0C87" w:rsidP="007A7785">
            <w:pPr>
              <w:pStyle w:val="ListParagraph"/>
              <w:numPr>
                <w:ilvl w:val="0"/>
                <w:numId w:val="22"/>
              </w:numPr>
              <w:ind w:left="357" w:hanging="357"/>
              <w:jc w:val="both"/>
            </w:pPr>
            <w:r>
              <w:t>Mogućnost brze pretrage</w:t>
            </w:r>
          </w:p>
          <w:p w:rsidR="00BA0C87" w:rsidRDefault="00BA0C87" w:rsidP="007A7785">
            <w:pPr>
              <w:pStyle w:val="ListParagraph"/>
              <w:numPr>
                <w:ilvl w:val="0"/>
                <w:numId w:val="22"/>
              </w:numPr>
              <w:ind w:left="357" w:hanging="357"/>
            </w:pPr>
            <w:r>
              <w:t>Mogućnost brzog obilaska svih vrednosti većih od određene nakon dodavanja stavke</w:t>
            </w:r>
          </w:p>
          <w:p w:rsidR="00BA0C87" w:rsidRDefault="00BA0C87" w:rsidP="007A7785">
            <w:pPr>
              <w:pStyle w:val="ListParagraph"/>
              <w:numPr>
                <w:ilvl w:val="0"/>
                <w:numId w:val="22"/>
              </w:numPr>
              <w:ind w:left="357" w:hanging="357"/>
            </w:pPr>
            <w:r>
              <w:t>Mogućnost brzog nalaženja mesta na koje treba dodati novu stavku</w:t>
            </w:r>
          </w:p>
        </w:tc>
        <w:tc>
          <w:tcPr>
            <w:tcW w:w="3225" w:type="dxa"/>
          </w:tcPr>
          <w:p w:rsidR="00BA0C87" w:rsidRDefault="00BA0C87" w:rsidP="00E503CD">
            <w:pPr>
              <w:pStyle w:val="ListParagraph"/>
              <w:numPr>
                <w:ilvl w:val="0"/>
                <w:numId w:val="22"/>
              </w:numPr>
              <w:ind w:left="357" w:hanging="357"/>
            </w:pPr>
            <w:r>
              <w:t xml:space="preserve">Dodavanje nove stavke bi zahtevalo previše pomeranja postojećih elemenata u </w:t>
            </w:r>
            <w:r w:rsidR="00E503CD">
              <w:t>nizu</w:t>
            </w:r>
          </w:p>
        </w:tc>
      </w:tr>
      <w:tr w:rsidR="00BA0C87" w:rsidTr="00454F9F">
        <w:tc>
          <w:tcPr>
            <w:tcW w:w="1668" w:type="dxa"/>
          </w:tcPr>
          <w:p w:rsidR="00BA0C87" w:rsidRDefault="00BA0C87" w:rsidP="00AA3414">
            <w:pPr>
              <w:jc w:val="center"/>
            </w:pPr>
            <w:r>
              <w:t>Lančana lista</w:t>
            </w:r>
          </w:p>
        </w:tc>
        <w:tc>
          <w:tcPr>
            <w:tcW w:w="3260" w:type="dxa"/>
          </w:tcPr>
          <w:p w:rsidR="00BA0C87" w:rsidRDefault="00BA0C87" w:rsidP="007A7785">
            <w:pPr>
              <w:pStyle w:val="ListParagraph"/>
              <w:numPr>
                <w:ilvl w:val="0"/>
                <w:numId w:val="22"/>
              </w:numPr>
              <w:ind w:left="357" w:hanging="357"/>
            </w:pPr>
            <w:r>
              <w:t>Mogućnost brzog ulančavanja nove stavke onda kada se zna na koje mesto je treba ulančati</w:t>
            </w:r>
          </w:p>
        </w:tc>
        <w:tc>
          <w:tcPr>
            <w:tcW w:w="3225" w:type="dxa"/>
          </w:tcPr>
          <w:p w:rsidR="00BA0C87" w:rsidRDefault="00BA0C87" w:rsidP="007A7785">
            <w:pPr>
              <w:pStyle w:val="ListParagraph"/>
              <w:numPr>
                <w:ilvl w:val="0"/>
                <w:numId w:val="22"/>
              </w:numPr>
              <w:ind w:left="357" w:hanging="357"/>
            </w:pPr>
            <w:r>
              <w:t>Spora pretraga pri izvršavanju upita</w:t>
            </w:r>
          </w:p>
          <w:p w:rsidR="00BA0C87" w:rsidRDefault="00BA0C87" w:rsidP="007A7785">
            <w:pPr>
              <w:pStyle w:val="ListParagraph"/>
              <w:numPr>
                <w:ilvl w:val="0"/>
                <w:numId w:val="22"/>
              </w:numPr>
              <w:ind w:left="357" w:hanging="357"/>
            </w:pPr>
            <w:r>
              <w:t>Sporo nalaženje mesta za ulančavanje novog elementa</w:t>
            </w:r>
          </w:p>
        </w:tc>
      </w:tr>
    </w:tbl>
    <w:p w:rsidR="00AA3414" w:rsidRPr="00E503CD" w:rsidRDefault="00BA0C87" w:rsidP="00BA0C87">
      <w:pPr>
        <w:jc w:val="center"/>
        <w:rPr>
          <w:i/>
        </w:rPr>
      </w:pPr>
      <w:r w:rsidRPr="00E503CD">
        <w:rPr>
          <w:i/>
        </w:rPr>
        <w:t>Tabela 6.</w:t>
      </w:r>
      <w:r w:rsidR="00E503CD" w:rsidRPr="00E503CD">
        <w:rPr>
          <w:i/>
        </w:rPr>
        <w:t>1 –</w:t>
      </w:r>
      <w:r w:rsidR="00E503CD">
        <w:rPr>
          <w:i/>
        </w:rPr>
        <w:t xml:space="preserve"> Prednosti i mane struktura podataka </w:t>
      </w:r>
      <w:r w:rsidRPr="00E503CD">
        <w:rPr>
          <w:i/>
        </w:rPr>
        <w:t>za praćenje izmena u kodu</w:t>
      </w:r>
    </w:p>
    <w:p w:rsidR="00BA0C87" w:rsidRDefault="00BA0C87" w:rsidP="00BA0C87">
      <w:pPr>
        <w:jc w:val="both"/>
        <w:rPr>
          <w:rFonts w:eastAsiaTheme="minorEastAsia"/>
        </w:rPr>
      </w:pPr>
      <w:r>
        <w:lastRenderedPageBreak/>
        <w:tab/>
        <w:t>Kako sve tri strukture imaju određene mane, predložena je nova struktura kao objedinjenje njihovih prednosti. U pitanju je kombinacija crveno-crnog stabla</w:t>
      </w:r>
      <w:r w:rsidR="007A7785">
        <w:rPr>
          <w:rStyle w:val="FootnoteReference"/>
          <w:i/>
        </w:rPr>
        <w:footnoteReference w:id="8"/>
      </w:r>
      <w:r>
        <w:t xml:space="preserve"> (eng. </w:t>
      </w:r>
      <w:r>
        <w:rPr>
          <w:i/>
        </w:rPr>
        <w:t>red-black tree</w:t>
      </w:r>
      <w:r>
        <w:t>)</w:t>
      </w:r>
      <w:r w:rsidR="007A7785">
        <w:t xml:space="preserve"> </w:t>
      </w:r>
      <w:r>
        <w:t xml:space="preserve">i dvostruko ulančane lančane liste. </w:t>
      </w:r>
      <w:r w:rsidR="007A7785">
        <w:t xml:space="preserve">Crveno-crno stablo zadržava osobinu binarnog da su u levom podstablu nekog čvora samo vrednosti manje od tog čvora, a </w:t>
      </w:r>
      <w:r w:rsidR="00E503CD">
        <w:t xml:space="preserve">u </w:t>
      </w:r>
      <w:r w:rsidR="007A7785">
        <w:t>desno</w:t>
      </w:r>
      <w:r w:rsidR="00E503CD">
        <w:t>m</w:t>
      </w:r>
      <w:r w:rsidR="007A7785">
        <w:t xml:space="preserve"> samo veće</w:t>
      </w:r>
      <w:r w:rsidR="00631178">
        <w:t xml:space="preserve">. Ono što je važna osobina crveno-crnog stabla jeste to što je ovo zapravo binarno stablo čija logika dodavanja čvorova ga sve vreme drži balansiranim do te mere da je najduži put u stablu najviše dva puta duži od najkraćeg. Dakle, crve-crno stablo nije savršeno balansirano, ali je bolje balansirano nego binarno u opštem slučaju, tako da je brzina pretrage u ovakvom stablu veća i iznosi </w:t>
      </w:r>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sidR="00631178">
        <w:rPr>
          <w:rFonts w:eastAsiaTheme="minorEastAsia"/>
        </w:rPr>
        <w:t xml:space="preserve"> i u prosečnom i u najgorem slučaju, dok je najgori slučaj za čisto binarno stablo </w:t>
      </w:r>
      <m:oMath>
        <m:r>
          <w:rPr>
            <w:rFonts w:ascii="Cambria Math" w:hAnsi="Cambria Math"/>
          </w:rPr>
          <m:t>O(n)</m:t>
        </m:r>
      </m:oMath>
      <w:r w:rsidR="00450756">
        <w:rPr>
          <w:rFonts w:eastAsiaTheme="minorEastAsia"/>
        </w:rPr>
        <w:t>. Kako dodavanje čvora u stablo zahteva prethodno traženje istog, za operaciju dodavanja važe iste vremenske kompleksnosti.</w:t>
      </w:r>
    </w:p>
    <w:p w:rsidR="00450756" w:rsidRDefault="00450756" w:rsidP="00BA0C87">
      <w:pPr>
        <w:jc w:val="both"/>
        <w:rPr>
          <w:rFonts w:eastAsiaTheme="minorEastAsia"/>
        </w:rPr>
      </w:pPr>
      <w:r>
        <w:rPr>
          <w:rFonts w:eastAsiaTheme="minorEastAsia"/>
        </w:rPr>
        <w:tab/>
        <w:t xml:space="preserve">Ono što bi bio problem kako za obično binarno, tako i za balansirano, jeste </w:t>
      </w:r>
      <w:r w:rsidR="005D700E">
        <w:rPr>
          <w:rFonts w:eastAsiaTheme="minorEastAsia"/>
        </w:rPr>
        <w:t xml:space="preserve">već opisan specifičan slučaj ažuriranja, koji zahteva da nakon dodavanja stavke u strukturu bude ažurirana svaka stavka koja se u uređenoj strukturi nalazi nakon nje. Ovo je moguće izvesti u binarno uređenom stablu, ali bi za duboko ugnježdene čvorove zahtevalo vraćanje unazad u stablu kako bi se obišli svi čvorovi veći od čvora unete stavke. Zbog toga je struktura proširena dvostruko ulančanom listom. Lančane liste, bilo jednostruko ili dvostruko ulančane, omogućavaju sekvencijalan prolazak kroz elemente počev od određenog, uz jednostavnu implementaciju ove funkcionalnosti i vremenske kompleksnosti </w:t>
      </w:r>
      <m:oMath>
        <m:r>
          <w:rPr>
            <w:rFonts w:ascii="Cambria Math" w:hAnsi="Cambria Math"/>
          </w:rPr>
          <m:t>O(n)</m:t>
        </m:r>
      </m:oMath>
      <w:r w:rsidR="005D700E">
        <w:rPr>
          <w:rFonts w:eastAsiaTheme="minorEastAsia"/>
        </w:rPr>
        <w:t xml:space="preserve">. Lista je dvostruko ulančana kako bi se omogućilo dodavanje čvora sa kompleksnošću </w:t>
      </w:r>
      <m:oMath>
        <m:r>
          <w:rPr>
            <w:rFonts w:ascii="Cambria Math" w:hAnsi="Cambria Math"/>
          </w:rPr>
          <m:t>O(1)</m:t>
        </m:r>
      </m:oMath>
      <w:r w:rsidR="005D700E">
        <w:rPr>
          <w:rFonts w:eastAsiaTheme="minorEastAsia"/>
        </w:rPr>
        <w:t>, bez obzira na to da li je poznat prethodnik, ili sledbenik elementa koji se dodaje.</w:t>
      </w:r>
    </w:p>
    <w:p w:rsidR="005D700E" w:rsidRPr="00555CCC" w:rsidRDefault="005D700E" w:rsidP="00BA0C87">
      <w:pPr>
        <w:jc w:val="both"/>
      </w:pPr>
      <w:r>
        <w:rPr>
          <w:rFonts w:eastAsiaTheme="minorEastAsia"/>
        </w:rPr>
        <w:tab/>
      </w:r>
      <w:r w:rsidR="00555CCC">
        <w:rPr>
          <w:rFonts w:eastAsiaTheme="minorEastAsia"/>
        </w:rPr>
        <w:t>U konkretnoj implementaciji,</w:t>
      </w:r>
      <w:r w:rsidR="008A2DEA">
        <w:rPr>
          <w:rFonts w:eastAsiaTheme="minorEastAsia"/>
        </w:rPr>
        <w:t xml:space="preserve"> ključevi se čuvaju u čvorovima</w:t>
      </w:r>
      <w:r w:rsidR="00555CCC">
        <w:rPr>
          <w:rFonts w:eastAsiaTheme="minorEastAsia"/>
        </w:rPr>
        <w:t xml:space="preserve"> </w:t>
      </w:r>
      <w:r w:rsidR="008A2DEA">
        <w:rPr>
          <w:rFonts w:eastAsiaTheme="minorEastAsia"/>
        </w:rPr>
        <w:t xml:space="preserve">stabla, </w:t>
      </w:r>
      <w:r w:rsidR="00952924">
        <w:rPr>
          <w:rFonts w:eastAsiaTheme="minorEastAsia"/>
        </w:rPr>
        <w:t xml:space="preserve">a </w:t>
      </w:r>
      <w:r w:rsidR="008A2DEA">
        <w:rPr>
          <w:rFonts w:eastAsiaTheme="minorEastAsia"/>
        </w:rPr>
        <w:t xml:space="preserve">vrednosti koje odgovaraju ključevima čuvaju se kao elementi lančane liste. </w:t>
      </w:r>
      <w:r>
        <w:rPr>
          <w:rFonts w:eastAsiaTheme="minorEastAsia"/>
        </w:rPr>
        <w:t xml:space="preserve">Svaki čvor crveno-crnog stabla ima po jedan odgovorajuć element u dvostruko ulančanoj listi. </w:t>
      </w:r>
      <w:r w:rsidR="008A2DEA">
        <w:rPr>
          <w:rFonts w:eastAsiaTheme="minorEastAsia"/>
        </w:rPr>
        <w:t>V</w:t>
      </w:r>
      <w:r w:rsidR="00952924">
        <w:rPr>
          <w:rFonts w:eastAsiaTheme="minorEastAsia"/>
        </w:rPr>
        <w:t>eza</w:t>
      </w:r>
      <w:r>
        <w:rPr>
          <w:rFonts w:eastAsiaTheme="minorEastAsia"/>
        </w:rPr>
        <w:t xml:space="preserve"> je obostrana – svaki čvor </w:t>
      </w:r>
      <w:r w:rsidR="00414FB6">
        <w:rPr>
          <w:rFonts w:eastAsiaTheme="minorEastAsia"/>
        </w:rPr>
        <w:t xml:space="preserve">stabla </w:t>
      </w:r>
      <w:r>
        <w:rPr>
          <w:rFonts w:eastAsiaTheme="minorEastAsia"/>
        </w:rPr>
        <w:t>ima pokazivač na svoj el</w:t>
      </w:r>
      <w:r w:rsidR="00414FB6">
        <w:rPr>
          <w:rFonts w:eastAsiaTheme="minorEastAsia"/>
        </w:rPr>
        <w:t>ement u lančanoj listi, i svaki element lančane liste ima pokazivač na odgovarajući čvor u stablu. Kada se dodaje čvor u stablo, on inicijalno bude postavljen ili kao desno dete</w:t>
      </w:r>
      <w:r w:rsidR="00555CCC">
        <w:rPr>
          <w:rFonts w:eastAsiaTheme="minorEastAsia"/>
        </w:rPr>
        <w:t xml:space="preserve"> trenutno</w:t>
      </w:r>
      <w:r w:rsidR="00414FB6">
        <w:rPr>
          <w:rFonts w:eastAsiaTheme="minorEastAsia"/>
        </w:rPr>
        <w:t xml:space="preserve"> najvećeg manjeg čvora, ili kao levo dete </w:t>
      </w:r>
      <w:r w:rsidR="00555CCC">
        <w:rPr>
          <w:rFonts w:eastAsiaTheme="minorEastAsia"/>
        </w:rPr>
        <w:t xml:space="preserve">trenutno </w:t>
      </w:r>
      <w:r w:rsidR="00414FB6">
        <w:rPr>
          <w:rFonts w:eastAsiaTheme="minorEastAsia"/>
        </w:rPr>
        <w:t>najmanjeg većeg čvora</w:t>
      </w:r>
      <w:r w:rsidR="00555CCC">
        <w:rPr>
          <w:rFonts w:eastAsiaTheme="minorEastAsia"/>
        </w:rPr>
        <w:t xml:space="preserve">. Nakon toga će se izvršiti operacije balansiranja stabla, pa će se roditelj dodatog čvora možda promeniti, ali je važno imati informaciju o inicijalnom roditelju jer će se pomoću njega znati gde treba umetnuti čvor u lančanoj listi. Ukoliko je čvor dodat kao levo dete inicijalnog roditelja, element tog čvora se u lančanu listu dodaje kao </w:t>
      </w:r>
      <w:r w:rsidR="00952924">
        <w:rPr>
          <w:rFonts w:eastAsiaTheme="minorEastAsia"/>
        </w:rPr>
        <w:t>prethodnik</w:t>
      </w:r>
      <w:r w:rsidR="00555CCC">
        <w:rPr>
          <w:rFonts w:eastAsiaTheme="minorEastAsia"/>
        </w:rPr>
        <w:t xml:space="preserve"> elementa roditelja. Ukoliko je u pitanju desno dete, element se dodaje kao </w:t>
      </w:r>
      <w:r w:rsidR="00952924">
        <w:rPr>
          <w:rFonts w:eastAsiaTheme="minorEastAsia"/>
        </w:rPr>
        <w:t>sledbenik</w:t>
      </w:r>
      <w:r w:rsidR="00555CCC">
        <w:rPr>
          <w:rFonts w:eastAsiaTheme="minorEastAsia"/>
        </w:rPr>
        <w:t xml:space="preserve"> roditeljskom. Nakon toga se svi elementi liste koji se nalaze nakon dodatog ažuriraju</w:t>
      </w:r>
      <w:r w:rsidR="008A2DEA">
        <w:rPr>
          <w:rFonts w:eastAsiaTheme="minorEastAsia"/>
        </w:rPr>
        <w:t xml:space="preserve"> jednostavnim obilaskom liste od dodatog elementa, pa do kraja. Kako </w:t>
      </w:r>
      <w:r w:rsidR="008A2DEA">
        <w:rPr>
          <w:rFonts w:eastAsiaTheme="minorEastAsia"/>
        </w:rPr>
        <w:lastRenderedPageBreak/>
        <w:t>svaki element liste ukazuje i na svoj čvor u stablu, pri ažuriranju jednog elementa pristupa se i njegovom čvoru kako bi se ažurirala i vrednost ključa.</w:t>
      </w:r>
    </w:p>
    <w:p w:rsidR="00117BED" w:rsidRDefault="00117BED" w:rsidP="00CE3642">
      <w:pPr>
        <w:pStyle w:val="Heading2"/>
      </w:pPr>
      <w:bookmarkStart w:id="69" w:name="_Toc114583939"/>
      <w:r>
        <w:t>Apstraktno sintaksno stablo koda</w:t>
      </w:r>
      <w:bookmarkEnd w:id="69"/>
    </w:p>
    <w:p w:rsidR="00117BED" w:rsidRDefault="00117BED" w:rsidP="00117BED">
      <w:pPr>
        <w:jc w:val="both"/>
      </w:pPr>
      <w:r>
        <w:tab/>
        <w:t xml:space="preserve">Zarad pribavljanja informacija o strukturi koda i pojedinim njegovim detaljima, koristi se apstraktno sintaksno stablo, skraćeno AST, koje je moguće dobiti u </w:t>
      </w:r>
      <w:r>
        <w:rPr>
          <w:i/>
        </w:rPr>
        <w:t>JSON</w:t>
      </w:r>
      <w:r>
        <w:t xml:space="preserve"> formatu korišćenjem posebnog markera </w:t>
      </w:r>
      <w:r>
        <w:rPr>
          <w:i/>
        </w:rPr>
        <w:t>--ast-compact-json</w:t>
      </w:r>
      <w:r>
        <w:t xml:space="preserve"> pri kompajliranju izvornog koda. Kada se iskoristi ovaj marker u naredbi kompajliranja, u navedenom direktorjiumu generiše se apstraktno sintaksno stablo, odnosno </w:t>
      </w:r>
      <w:r>
        <w:rPr>
          <w:i/>
        </w:rPr>
        <w:t>JSON</w:t>
      </w:r>
      <w:r>
        <w:t xml:space="preserve"> fajl koji ga predstavlja.</w:t>
      </w:r>
    </w:p>
    <w:p w:rsidR="00117BED" w:rsidRPr="00117BED" w:rsidRDefault="00117BED" w:rsidP="00117BED">
      <w:pPr>
        <w:jc w:val="both"/>
      </w:pPr>
      <w:r>
        <w:tab/>
        <w:t xml:space="preserve">U ostatku teksta, kada god bude pomenuto apstraktno sintaksno stablo izvornog koda, AST, ili </w:t>
      </w:r>
      <w:r>
        <w:rPr>
          <w:i/>
        </w:rPr>
        <w:t>JSON</w:t>
      </w:r>
      <w:r>
        <w:t xml:space="preserve"> fajl, odnosiće se na stablo čije su generisanje, sadržina i format opisani u prethodnom pasusu.</w:t>
      </w:r>
    </w:p>
    <w:p w:rsidR="00C1560C" w:rsidRPr="00BC0D0C" w:rsidRDefault="00CE3642" w:rsidP="00CE3642">
      <w:pPr>
        <w:pStyle w:val="Heading2"/>
      </w:pPr>
      <w:bookmarkStart w:id="70" w:name="_Toc114583940"/>
      <w:r w:rsidRPr="00BC0D0C">
        <w:t>Komponenta za brisanje komentara</w:t>
      </w:r>
      <w:bookmarkEnd w:id="70"/>
    </w:p>
    <w:p w:rsidR="00CE3642" w:rsidRPr="00BC0D0C" w:rsidRDefault="00CE3642" w:rsidP="00EC5D9A">
      <w:pPr>
        <w:jc w:val="both"/>
      </w:pPr>
      <w:r w:rsidRPr="00BC0D0C">
        <w:tab/>
        <w:t xml:space="preserve">Ova komponenta implementira obfuskacionu tehniku opisanu u poglavlju </w:t>
      </w:r>
      <w:r w:rsidRPr="00BC0D0C">
        <w:fldChar w:fldCharType="begin"/>
      </w:r>
      <w:r w:rsidRPr="00BC0D0C">
        <w:instrText xml:space="preserve"> REF _Ref114144007 \r \h </w:instrText>
      </w:r>
      <w:r w:rsidRPr="00BC0D0C">
        <w:fldChar w:fldCharType="separate"/>
      </w:r>
      <w:r w:rsidRPr="00BC0D0C">
        <w:t>5.2.1</w:t>
      </w:r>
      <w:r w:rsidRPr="00BC0D0C">
        <w:fldChar w:fldCharType="end"/>
      </w:r>
      <w:r w:rsidR="00EC5D9A" w:rsidRPr="00BC0D0C">
        <w:t xml:space="preserve">. Zarad njene implementacije iskorišćeni su regularni izrazi. Njima se u kodu pronalazi sekvenca karaktera koja odgovara komentarima u </w:t>
      </w:r>
      <w:r w:rsidR="00EC5D9A" w:rsidRPr="00BC0D0C">
        <w:rPr>
          <w:i/>
        </w:rPr>
        <w:t>Solidity</w:t>
      </w:r>
      <w:r w:rsidR="00EC5D9A" w:rsidRPr="00BC0D0C">
        <w:t xml:space="preserve"> jeziku, a čija sintaksa je zapravo identična onoj u </w:t>
      </w:r>
      <w:r w:rsidR="00EC5D9A" w:rsidRPr="00BC0D0C">
        <w:rPr>
          <w:i/>
        </w:rPr>
        <w:t>C++</w:t>
      </w:r>
      <w:r w:rsidR="00EC5D9A" w:rsidRPr="00BC0D0C">
        <w:t xml:space="preserve"> jeziku.</w:t>
      </w:r>
    </w:p>
    <w:p w:rsidR="00BC0D0C" w:rsidRPr="00BC66C7" w:rsidRDefault="00EC5D9A" w:rsidP="00EC5D9A">
      <w:pPr>
        <w:jc w:val="both"/>
      </w:pPr>
      <w:r w:rsidRPr="00BC0D0C">
        <w:tab/>
        <w:t xml:space="preserve">Komentari koji se u </w:t>
      </w:r>
      <w:r w:rsidRPr="00BC0D0C">
        <w:rPr>
          <w:i/>
        </w:rPr>
        <w:t>Solidity</w:t>
      </w:r>
      <w:r w:rsidRPr="00BC0D0C">
        <w:t xml:space="preserve"> jeziku prostiru isključivo u jednoj liniji počinju sa dve kose crte, </w:t>
      </w:r>
      <w:r w:rsidRPr="00BC0D0C">
        <w:rPr>
          <w:i/>
        </w:rPr>
        <w:t>//</w:t>
      </w:r>
      <w:r w:rsidRPr="00BC0D0C">
        <w:t>, a završavaju se novim redom. Ovakve komentare je trivijalno naći pomoću regularnih izraza. Li</w:t>
      </w:r>
      <w:r w:rsidR="00B84051">
        <w:t>sting 6.2</w:t>
      </w:r>
      <w:r w:rsidRPr="00BC0D0C">
        <w:t xml:space="preserve"> prikazuje na koji način je to implementirano.</w:t>
      </w:r>
      <w:r w:rsidR="00BC66C7">
        <w:t xml:space="preserve"> Regularni izraz traži dve kose crte praćene nijednim, ili proizvoljnim brojem bilo kojih karaktera</w:t>
      </w:r>
      <w:r w:rsidR="00F34697">
        <w:t xml:space="preserve"> osim novim redom</w:t>
      </w:r>
      <w:r w:rsidR="00BC66C7">
        <w:t>, dok na kraju očekuje karakter za novi red. Svaki pronađeni skup karaktera koji odgovara ovom regularnom izrazu biva zamenjen karakterom za novi red.</w:t>
      </w:r>
    </w:p>
    <w:p w:rsidR="00BC0D0C" w:rsidRPr="00BC0D0C" w:rsidRDefault="00BC0D0C" w:rsidP="00EC5D9A">
      <w:pPr>
        <w:jc w:val="both"/>
      </w:pPr>
    </w:p>
    <w:p w:rsidR="00BC0D0C" w:rsidRDefault="00BC0D0C" w:rsidP="00BC0D0C">
      <w:pPr>
        <w:spacing w:after="0"/>
        <w:jc w:val="center"/>
      </w:pPr>
      <w:r w:rsidRPr="00BC0D0C">
        <w:object w:dxaOrig="9360" w:dyaOrig="570">
          <v:shape id="_x0000_i1034" type="#_x0000_t75" style="width:468pt;height:28.7pt" o:ole="">
            <v:imagedata r:id="rId46" o:title=""/>
          </v:shape>
          <o:OLEObject Type="Embed" ProgID="Word.OpenDocumentText.12" ShapeID="_x0000_i1034" DrawAspect="Content" ObjectID="_1725196767" r:id="rId47"/>
        </w:object>
      </w:r>
      <w:r w:rsidR="00B84051" w:rsidRPr="00B84051">
        <w:rPr>
          <w:i/>
        </w:rPr>
        <w:t>Listing 6</w:t>
      </w:r>
      <w:r w:rsidRPr="00B84051">
        <w:rPr>
          <w:i/>
        </w:rPr>
        <w:t>.</w:t>
      </w:r>
      <w:r w:rsidR="00B84051" w:rsidRPr="00B84051">
        <w:rPr>
          <w:i/>
        </w:rPr>
        <w:t>2 –</w:t>
      </w:r>
      <w:r w:rsidRPr="00B84051">
        <w:rPr>
          <w:i/>
        </w:rPr>
        <w:t xml:space="preserve"> Implementacija obfuskacije jednolinijskih komentara</w:t>
      </w:r>
    </w:p>
    <w:p w:rsidR="00BC66C7" w:rsidRDefault="00BC66C7" w:rsidP="00BC0D0C">
      <w:pPr>
        <w:spacing w:after="0"/>
        <w:jc w:val="center"/>
      </w:pPr>
    </w:p>
    <w:p w:rsidR="002B205D" w:rsidRPr="0082105A" w:rsidRDefault="00BC66C7" w:rsidP="00BC66C7">
      <w:pPr>
        <w:spacing w:after="0"/>
        <w:jc w:val="both"/>
      </w:pPr>
      <w:r>
        <w:tab/>
        <w:t xml:space="preserve">Višelinijski komentari su ipak nešto komplikovaniji za pronalaženje i nije ih moguće pronaći </w:t>
      </w:r>
      <w:r w:rsidR="00712653">
        <w:t xml:space="preserve">samo regularnim izrazima kao što je to učinjeno za jednolinijske. </w:t>
      </w:r>
      <w:r w:rsidR="00C52360">
        <w:t xml:space="preserve">Višelinijski komentari počinju sa /*, a završavaju se sa */. </w:t>
      </w:r>
      <w:r w:rsidR="00C52360" w:rsidRPr="00C52360">
        <w:t>Između ove dve granične sekvence karaktera može se naći proizvolja</w:t>
      </w:r>
      <w:r w:rsidR="00C52360">
        <w:t xml:space="preserve">n broj </w:t>
      </w:r>
      <w:r w:rsidR="00F34697">
        <w:t xml:space="preserve">bilo kojih karakter, uključujući novi red i sekvencu karaktera </w:t>
      </w:r>
      <w:r w:rsidR="00F34697" w:rsidRPr="00F34697">
        <w:t>/*</w:t>
      </w:r>
      <w:r w:rsidR="00F34697">
        <w:t xml:space="preserve">, ali isključujući sekvencu */. Svaka sekvenca oblika */ predstavlja kraj komentara. Možda prva pretpostavka bila bi da je dovoljno napisati </w:t>
      </w:r>
      <w:r w:rsidR="00B84051">
        <w:t>kod prikazan u listingu 6.3</w:t>
      </w:r>
      <w:r w:rsidR="002B205D">
        <w:t xml:space="preserve">. </w:t>
      </w:r>
      <w:r w:rsidR="005747F3">
        <w:t>Ovakav regularni izraz bi bio dovoljan za višelinijske komentare koji nemaju sekvencu */ u sebi, ali bi bio problem za komentare koji imaju ovu sekvencu, jer bi za kraj komentara uzimao samo poslednju takvu sekvencu. Takođe, ovo ne bi radilo za kodove koji imaju viš</w:t>
      </w:r>
      <w:r w:rsidR="00B84051">
        <w:t>e</w:t>
      </w:r>
      <w:r w:rsidR="005747F3">
        <w:t xml:space="preserve"> pojava višelinijskih komentara, jer bi se sve između sekvence /* prve  i </w:t>
      </w:r>
      <w:r w:rsidR="005747F3">
        <w:lastRenderedPageBreak/>
        <w:t xml:space="preserve">*/ poslednje pojave smatralo za komentar. Zato, potrebno je napisati regularni izraz koji kao krajnju granicu uzima prvu pojavu sekvence */, što bi zapravo značilo naći sve nizove karaktera ograničene ispravnim sekvencama karaktera, a koji u sebi ne sadrže */. Nažalost, u vreme implementacije, biblioteka </w:t>
      </w:r>
      <w:r w:rsidR="005747F3">
        <w:rPr>
          <w:i/>
        </w:rPr>
        <w:t>regexp</w:t>
      </w:r>
      <w:r w:rsidR="005747F3">
        <w:t xml:space="preserve"> u jeziku </w:t>
      </w:r>
      <w:r w:rsidR="005747F3">
        <w:rPr>
          <w:i/>
        </w:rPr>
        <w:t>Go</w:t>
      </w:r>
      <w:r w:rsidR="005747F3">
        <w:t xml:space="preserve"> nije podržavala pisanje regularnih izraza koji pronalaze stringove koji ne sadrže konkretne sekvence karaktera. Zato je iskorišćena implem</w:t>
      </w:r>
      <w:r w:rsidR="00B84051">
        <w:t>entacija prikazana u listingu 6</w:t>
      </w:r>
      <w:r w:rsidR="005747F3">
        <w:t>.</w:t>
      </w:r>
      <w:r w:rsidR="00B84051">
        <w:t>4.</w:t>
      </w:r>
      <w:r w:rsidR="00195343">
        <w:t xml:space="preserve"> </w:t>
      </w:r>
      <w:r w:rsidR="0082105A">
        <w:t xml:space="preserve">Ona radi tako što pronađe sve pojave graničnih sekvenci za višelinijske komentare. Zatim se te pojave uparuju kroz </w:t>
      </w:r>
      <w:r w:rsidR="0082105A">
        <w:rPr>
          <w:i/>
        </w:rPr>
        <w:t>for</w:t>
      </w:r>
      <w:r w:rsidR="0082105A">
        <w:t xml:space="preserve"> petlju, s tim što se upotrebom indeksa </w:t>
      </w:r>
      <w:r w:rsidR="0082105A">
        <w:rPr>
          <w:i/>
        </w:rPr>
        <w:t>j</w:t>
      </w:r>
      <w:r w:rsidR="0082105A">
        <w:t>, koji indeksira niz pojava sekvenci za otvaranje komentara (/*), obezbedi da se nakon svakog uparivanja preskoče sve eventualne pojave sekvence /* koje su se mogle naći unutar upravo uparenog komentara. Petlja se vrti dok se ne pređu sve zatvarajuće sekvence (*/), imajući u vidu da njih ima tačno onoliko koliko ima i komentara.</w:t>
      </w:r>
      <w:r w:rsidR="00AA03BA">
        <w:t xml:space="preserve"> Sve pojave višelinijskih komentara brišu se iz koda odsecanjem odgovarajućih delova stringa, a u petlji se vodi računa o tome za koliko karaktera se programski kod skrati pri svakom brisanju, kako bi se moglo u svakoj iteraciji znati na kom tačno mestu se komentari nalaze unutar skraćenog stringa.</w:t>
      </w:r>
    </w:p>
    <w:p w:rsidR="002B205D" w:rsidRDefault="002B205D" w:rsidP="00BC66C7">
      <w:pPr>
        <w:spacing w:after="0"/>
        <w:jc w:val="both"/>
      </w:pPr>
    </w:p>
    <w:p w:rsidR="00BC66C7" w:rsidRDefault="002B205D" w:rsidP="002B205D">
      <w:pPr>
        <w:spacing w:after="0"/>
        <w:jc w:val="center"/>
      </w:pPr>
      <w:r>
        <w:object w:dxaOrig="9360" w:dyaOrig="570">
          <v:shape id="_x0000_i1035" type="#_x0000_t75" style="width:468pt;height:28.7pt" o:ole="">
            <v:imagedata r:id="rId48" o:title=""/>
          </v:shape>
          <o:OLEObject Type="Embed" ProgID="Word.OpenDocumentText.12" ShapeID="_x0000_i1035" DrawAspect="Content" ObjectID="_1725196768" r:id="rId49"/>
        </w:object>
      </w:r>
      <w:r w:rsidR="00B84051" w:rsidRPr="00B84051">
        <w:rPr>
          <w:i/>
        </w:rPr>
        <w:t>Listing 6</w:t>
      </w:r>
      <w:r w:rsidRPr="00B84051">
        <w:rPr>
          <w:i/>
        </w:rPr>
        <w:t>.</w:t>
      </w:r>
      <w:r w:rsidR="00B84051" w:rsidRPr="00B84051">
        <w:rPr>
          <w:i/>
        </w:rPr>
        <w:t>3 –</w:t>
      </w:r>
      <w:r w:rsidRPr="00B84051">
        <w:rPr>
          <w:i/>
        </w:rPr>
        <w:t xml:space="preserve"> Neispravna implementacija obfuskacije višelinijskih komentara</w:t>
      </w:r>
    </w:p>
    <w:p w:rsidR="00195343" w:rsidRDefault="00195343" w:rsidP="002B205D">
      <w:pPr>
        <w:spacing w:after="0"/>
        <w:jc w:val="center"/>
      </w:pPr>
    </w:p>
    <w:p w:rsidR="005747F3" w:rsidRDefault="000414AC" w:rsidP="002B205D">
      <w:pPr>
        <w:spacing w:after="0"/>
        <w:jc w:val="center"/>
      </w:pPr>
      <w:r>
        <w:object w:dxaOrig="9360" w:dyaOrig="3185">
          <v:shape id="_x0000_i1036" type="#_x0000_t75" style="width:468pt;height:159.45pt" o:ole="">
            <v:imagedata r:id="rId50" o:title=""/>
          </v:shape>
          <o:OLEObject Type="Embed" ProgID="Word.OpenDocumentText.12" ShapeID="_x0000_i1036" DrawAspect="Content" ObjectID="_1725196769" r:id="rId51"/>
        </w:object>
      </w:r>
      <w:r w:rsidR="00B84051" w:rsidRPr="00B84051">
        <w:rPr>
          <w:i/>
        </w:rPr>
        <w:t>Listing 6</w:t>
      </w:r>
      <w:r w:rsidR="00195343" w:rsidRPr="00B84051">
        <w:rPr>
          <w:i/>
        </w:rPr>
        <w:t>.</w:t>
      </w:r>
      <w:r w:rsidR="00B84051" w:rsidRPr="00B84051">
        <w:rPr>
          <w:i/>
        </w:rPr>
        <w:t>4 –</w:t>
      </w:r>
      <w:r w:rsidR="00195343" w:rsidRPr="00B84051">
        <w:rPr>
          <w:i/>
        </w:rPr>
        <w:t xml:space="preserve"> Ispravna implementacija obfuskacije višelinijskih komentara</w:t>
      </w:r>
    </w:p>
    <w:p w:rsidR="0082105A" w:rsidRDefault="0082105A" w:rsidP="0082105A">
      <w:pPr>
        <w:spacing w:after="0"/>
        <w:jc w:val="both"/>
      </w:pPr>
      <w:r>
        <w:tab/>
        <w:t xml:space="preserve">Važno je naglasiti da u trenutku pisanja rada, implementacija nije podržavala pojavljivalje </w:t>
      </w:r>
      <w:r w:rsidR="00AA03BA">
        <w:t>sekvenci /* i */ van komentara (na primer u stringovima unutar samog koda).</w:t>
      </w:r>
    </w:p>
    <w:p w:rsidR="00AA03BA" w:rsidRDefault="00AA03BA" w:rsidP="00AA03BA">
      <w:pPr>
        <w:pStyle w:val="Heading2"/>
      </w:pPr>
      <w:bookmarkStart w:id="71" w:name="_Toc114583941"/>
      <w:r>
        <w:t>Komponenta za zamenu imena promenljivih</w:t>
      </w:r>
      <w:bookmarkEnd w:id="71"/>
    </w:p>
    <w:p w:rsidR="00AA03BA" w:rsidRDefault="00AA03BA" w:rsidP="00AA03BA">
      <w:pPr>
        <w:jc w:val="both"/>
      </w:pPr>
      <w:r>
        <w:tab/>
        <w:t xml:space="preserve">Ova komponenta implementira obfuskacionu tehniku opisanu u poglavlju </w:t>
      </w:r>
      <w:r>
        <w:fldChar w:fldCharType="begin"/>
      </w:r>
      <w:r>
        <w:instrText xml:space="preserve"> REF _Ref114151126 \r \h </w:instrText>
      </w:r>
      <w:r>
        <w:fldChar w:fldCharType="separate"/>
      </w:r>
      <w:r>
        <w:t>5.2.2</w:t>
      </w:r>
      <w:r>
        <w:fldChar w:fldCharType="end"/>
      </w:r>
      <w:r>
        <w:t xml:space="preserve">. Zarad njene implementacije korišćeni su regularni izrazi, kao i </w:t>
      </w:r>
      <w:r>
        <w:rPr>
          <w:i/>
        </w:rPr>
        <w:t>JSON</w:t>
      </w:r>
      <w:r>
        <w:t xml:space="preserve"> fajl koji sadrži opis apstraktnog sintaksnog stabla koda.</w:t>
      </w:r>
    </w:p>
    <w:p w:rsidR="00AA03BA" w:rsidRPr="00580337" w:rsidRDefault="00AA03BA" w:rsidP="00AA03BA">
      <w:pPr>
        <w:jc w:val="both"/>
      </w:pPr>
      <w:r>
        <w:lastRenderedPageBreak/>
        <w:tab/>
        <w:t xml:space="preserve">Prvi korak za implementaciju ove tehnike jeste pronalaženje imena svih promenljivih koje se javljaju u kodu. U te svrhe vršen je obilazak apstraktnog sintaksnog stabla datog u </w:t>
      </w:r>
      <w:r>
        <w:rPr>
          <w:i/>
        </w:rPr>
        <w:t>JSON</w:t>
      </w:r>
      <w:r>
        <w:t xml:space="preserve"> formatu i pretraživane su sve pojave ključa </w:t>
      </w:r>
      <w:r>
        <w:rPr>
          <w:i/>
        </w:rPr>
        <w:t>nodeType</w:t>
      </w:r>
      <w:r>
        <w:t xml:space="preserve"> pod kojim se čuva vrednost </w:t>
      </w:r>
      <w:r>
        <w:rPr>
          <w:i/>
        </w:rPr>
        <w:t>variableDeclaration</w:t>
      </w:r>
      <w:r>
        <w:t xml:space="preserve">. Stablo se obilazi rekurzivno, tako da se za pojavu ovakvog para ključa i vrednosti ispituju svi nivoi ugnježdenosti </w:t>
      </w:r>
      <w:r>
        <w:rPr>
          <w:i/>
        </w:rPr>
        <w:t>JSON</w:t>
      </w:r>
      <w:r>
        <w:t xml:space="preserve">-a, odnosno </w:t>
      </w:r>
      <w:r w:rsidR="000414AC">
        <w:t>sve grane apstraktnog stabla. Sâ</w:t>
      </w:r>
      <w:r>
        <w:t xml:space="preserve">mo ispitivanje uslova i smeštanje pronađenog imena promenljive </w:t>
      </w:r>
      <w:r w:rsidR="00580337">
        <w:t>prikazan</w:t>
      </w:r>
      <w:r w:rsidR="000414AC">
        <w:t>o je u isečku koda u listingu 6</w:t>
      </w:r>
      <w:r w:rsidR="00580337">
        <w:t>.</w:t>
      </w:r>
      <w:r w:rsidR="000414AC">
        <w:t>5.</w:t>
      </w:r>
      <w:r w:rsidR="00580337">
        <w:t xml:space="preserve"> U čvoru stabla koji jeste tipa </w:t>
      </w:r>
      <w:r w:rsidR="00580337">
        <w:rPr>
          <w:i/>
        </w:rPr>
        <w:t>variableDeclaration</w:t>
      </w:r>
      <w:r w:rsidR="00580337">
        <w:t xml:space="preserve"> se pod ključem </w:t>
      </w:r>
      <w:r w:rsidR="00580337">
        <w:rPr>
          <w:i/>
        </w:rPr>
        <w:t>name</w:t>
      </w:r>
      <w:r w:rsidR="00580337">
        <w:t xml:space="preserve"> čuva ime promenljive. Ono se beleži ukoliko je različito od praznog niza karaktera. Moguće je da u stablu postoji ovakvo prazno ime, recimo kada je u pitanju deklaracija povratnih vrednosti u </w:t>
      </w:r>
      <w:r w:rsidR="00580337">
        <w:rPr>
          <w:i/>
        </w:rPr>
        <w:t>Solidity</w:t>
      </w:r>
      <w:r w:rsidR="00580337">
        <w:t xml:space="preserve"> funkcijama. Ime se beleži u posebnom vidu </w:t>
      </w:r>
      <w:r w:rsidR="00580337">
        <w:rPr>
          <w:i/>
        </w:rPr>
        <w:t>Go</w:t>
      </w:r>
      <w:r w:rsidR="00580337">
        <w:t xml:space="preserve"> mape, koja zapravo predstavlja oblik heš tabele u kome su relevantni samo ključevi, pa se pod ključem imena promenljive beleži prazna struktura (</w:t>
      </w:r>
      <w:r w:rsidR="00580337">
        <w:rPr>
          <w:i/>
        </w:rPr>
        <w:t>struct{}{}</w:t>
      </w:r>
      <w:r w:rsidR="00580337">
        <w:t xml:space="preserve">), odnosno struktura koja u </w:t>
      </w:r>
      <w:r w:rsidR="00580337">
        <w:rPr>
          <w:i/>
        </w:rPr>
        <w:t>Go</w:t>
      </w:r>
      <w:r w:rsidR="00580337">
        <w:t xml:space="preserve"> jeziku ne zauzima nikakav memorijski prostor. Ovakva </w:t>
      </w:r>
      <w:r w:rsidR="00580337">
        <w:rPr>
          <w:i/>
        </w:rPr>
        <w:t>Go</w:t>
      </w:r>
      <w:r w:rsidR="00580337">
        <w:t xml:space="preserve"> mapa se koristi kako bi omogućila brzo ispitivanje postojanja ključa, odnosno u konkretnom slučaju brzo ispitivanje toga da li je promenljiva već zabeležena. To da li je promenljiva već zabeležena nije relevatno pri traženju promenljivih. U kodu prikazanom u </w:t>
      </w:r>
      <w:r w:rsidR="000414AC">
        <w:t>listingu 6.5</w:t>
      </w:r>
      <w:r w:rsidR="00580337">
        <w:t xml:space="preserve"> bi podjednako vremenski skupo bilo ispitati postojanje ključa, koliko i prepisati preko već postojećeg ključa. Zato se pre upisivanja u </w:t>
      </w:r>
      <w:r w:rsidR="00580337">
        <w:rPr>
          <w:i/>
        </w:rPr>
        <w:t>namesSet</w:t>
      </w:r>
      <w:r w:rsidR="00580337">
        <w:t xml:space="preserve"> mapu ne ispituje da li ključ već postoji. Postojanje imena može biti relevantno u ostatku implementacije čitavog sistema, pa ovakva struktura omogućava jeftinu proveru postojanja.</w:t>
      </w:r>
    </w:p>
    <w:p w:rsidR="00580337" w:rsidRDefault="00580337" w:rsidP="00AA03BA">
      <w:pPr>
        <w:jc w:val="both"/>
      </w:pPr>
    </w:p>
    <w:p w:rsidR="00580337" w:rsidRPr="00AA03BA" w:rsidRDefault="00580337" w:rsidP="00580337">
      <w:pPr>
        <w:jc w:val="center"/>
      </w:pPr>
      <w:r>
        <w:object w:dxaOrig="9360" w:dyaOrig="1140">
          <v:shape id="_x0000_i1037" type="#_x0000_t75" style="width:468pt;height:57pt" o:ole="">
            <v:imagedata r:id="rId52" o:title=""/>
          </v:shape>
          <o:OLEObject Type="Embed" ProgID="Word.OpenDocumentText.12" ShapeID="_x0000_i1037" DrawAspect="Content" ObjectID="_1725196770" r:id="rId53"/>
        </w:object>
      </w:r>
      <w:r w:rsidR="000414AC" w:rsidRPr="000414AC">
        <w:rPr>
          <w:i/>
        </w:rPr>
        <w:t>Listing 6</w:t>
      </w:r>
      <w:r w:rsidRPr="000414AC">
        <w:rPr>
          <w:i/>
        </w:rPr>
        <w:t>.</w:t>
      </w:r>
      <w:r w:rsidR="000414AC" w:rsidRPr="000414AC">
        <w:rPr>
          <w:i/>
        </w:rPr>
        <w:t>5 –</w:t>
      </w:r>
      <w:r w:rsidRPr="000414AC">
        <w:rPr>
          <w:i/>
        </w:rPr>
        <w:t xml:space="preserve"> Deo koda koji ispituje da li je u AST-u pronađena promenljiva i beleži njeno ime</w:t>
      </w:r>
    </w:p>
    <w:p w:rsidR="002A7806" w:rsidRPr="002A7806" w:rsidRDefault="00580337" w:rsidP="00EC5D9A">
      <w:pPr>
        <w:jc w:val="both"/>
        <w:rPr>
          <w:i/>
        </w:rPr>
      </w:pPr>
      <w:r>
        <w:tab/>
        <w:t>Nakon izvlačenja ime</w:t>
      </w:r>
      <w:r w:rsidR="002A7806">
        <w:t>na promenljivih, potrebno je izvršiti njihovu zamenu neki</w:t>
      </w:r>
      <w:r w:rsidR="000414AC">
        <w:t>m drugim stringovima. Listing 6.6</w:t>
      </w:r>
      <w:r w:rsidR="002A7806">
        <w:t xml:space="preserve"> prikazuje kako je ovo izvršeno korišćenjem regularnih izraza i sistema za globalno praćenje imena promenljivih. Komponenta </w:t>
      </w:r>
      <w:r w:rsidR="002A7806">
        <w:rPr>
          <w:i/>
        </w:rPr>
        <w:t>variableInfo</w:t>
      </w:r>
      <w:r w:rsidR="002A7806">
        <w:t xml:space="preserve"> poseduje informacije o promenljivama koje važe na nivou čitavog sistema obfuskacije</w:t>
      </w:r>
      <w:r w:rsidR="000414AC">
        <w:t xml:space="preserve"> (videti </w:t>
      </w:r>
      <w:r w:rsidR="000414AC">
        <w:fldChar w:fldCharType="begin"/>
      </w:r>
      <w:r w:rsidR="000414AC">
        <w:instrText xml:space="preserve"> REF _Ref114572240 \r \h </w:instrText>
      </w:r>
      <w:r w:rsidR="000414AC">
        <w:fldChar w:fldCharType="separate"/>
      </w:r>
      <w:r w:rsidR="000414AC">
        <w:t>6.1.2</w:t>
      </w:r>
      <w:r w:rsidR="000414AC">
        <w:fldChar w:fldCharType="end"/>
      </w:r>
      <w:r w:rsidR="000414AC">
        <w:t>)</w:t>
      </w:r>
      <w:r w:rsidR="002A7806">
        <w:t xml:space="preserve">. Promenljiva </w:t>
      </w:r>
      <w:r w:rsidR="002A7806">
        <w:rPr>
          <w:i/>
        </w:rPr>
        <w:t>newVarName</w:t>
      </w:r>
      <w:r w:rsidR="002A7806">
        <w:t xml:space="preserve"> inicijalizovana je na niz odgovarajućeg broja donjih crta (nije prikazano u listingu, ali </w:t>
      </w:r>
      <w:r w:rsidR="002A7806">
        <w:rPr>
          <w:i/>
        </w:rPr>
        <w:t>variableInfo</w:t>
      </w:r>
      <w:r w:rsidR="002A7806">
        <w:t xml:space="preserve"> se koristi za nalaženje tog broja). </w:t>
      </w:r>
      <w:r w:rsidR="002A7806">
        <w:rPr>
          <w:i/>
        </w:rPr>
        <w:t>NameIsUsed</w:t>
      </w:r>
      <w:r w:rsidR="002A7806">
        <w:t xml:space="preserve"> je funkcija kojom se ispituje da li negde u kodu već nije upotrebljen trenutno postavljeni niz donjih crta. Ako jeste, </w:t>
      </w:r>
      <w:r w:rsidR="002A7806">
        <w:rPr>
          <w:i/>
        </w:rPr>
        <w:t>newVarName</w:t>
      </w:r>
      <w:r w:rsidR="002A7806">
        <w:t xml:space="preserve"> se proširuje još jednom donjom crtom. Regularni izraz koji se koristi u ovom slučaju zapravo pronalazi sve pojave stringa čuvanog u promenljivoj </w:t>
      </w:r>
      <w:r w:rsidR="002A7806">
        <w:rPr>
          <w:i/>
        </w:rPr>
        <w:t>name</w:t>
      </w:r>
      <w:r w:rsidR="002A7806">
        <w:t xml:space="preserve">, odnosno sve pojave trenutno obrađivanog imena promenljive iz skupa svih imena. Sekvenca \b u regularnom izrazu označava bilo koji karakter koji se može koristiti kao granica reči (znaci interpunkcije, razmaci, </w:t>
      </w:r>
      <w:r w:rsidR="002A7806">
        <w:lastRenderedPageBreak/>
        <w:t>novi redovi...). Svaka pojava određenog imena menja se donjim crtama, nako čega se niz donjih crta proširuje za jednu i prelazi se na sledeće ime iz skupa.</w:t>
      </w:r>
    </w:p>
    <w:p w:rsidR="00EC5D9A" w:rsidRDefault="002A7806" w:rsidP="002A7806">
      <w:pPr>
        <w:jc w:val="center"/>
      </w:pPr>
      <w:r>
        <w:object w:dxaOrig="9360" w:dyaOrig="2280">
          <v:shape id="_x0000_i1038" type="#_x0000_t75" style="width:468pt;height:114pt" o:ole="">
            <v:imagedata r:id="rId54" o:title=""/>
          </v:shape>
          <o:OLEObject Type="Embed" ProgID="Word.OpenDocumentText.12" ShapeID="_x0000_i1038" DrawAspect="Content" ObjectID="_1725196771" r:id="rId55"/>
        </w:object>
      </w:r>
      <w:r w:rsidR="000414AC" w:rsidRPr="000414AC">
        <w:rPr>
          <w:i/>
        </w:rPr>
        <w:t>Listing 6.6 –</w:t>
      </w:r>
      <w:r w:rsidRPr="000414AC">
        <w:rPr>
          <w:i/>
        </w:rPr>
        <w:t xml:space="preserve"> Zamena imena promenljivih odgovarajućim nizom donjih crta</w:t>
      </w:r>
    </w:p>
    <w:p w:rsidR="000C753B" w:rsidRDefault="000C753B" w:rsidP="002A7806">
      <w:pPr>
        <w:jc w:val="center"/>
      </w:pPr>
    </w:p>
    <w:p w:rsidR="000C753B" w:rsidRDefault="00C6000B" w:rsidP="000C753B">
      <w:pPr>
        <w:pStyle w:val="Heading2"/>
      </w:pPr>
      <w:bookmarkStart w:id="72" w:name="_Toc114583942"/>
      <w:r>
        <w:t>Komponenta za zamenu numeričkih konstanti aritmetičkim izrazima</w:t>
      </w:r>
      <w:bookmarkEnd w:id="72"/>
    </w:p>
    <w:p w:rsidR="00C6000B" w:rsidRDefault="00C6000B" w:rsidP="00C6000B">
      <w:pPr>
        <w:jc w:val="both"/>
      </w:pPr>
      <w:r>
        <w:tab/>
        <w:t xml:space="preserve">Ova komponenta implementira obfuskacionu tehniku opisanu u poglavlju </w:t>
      </w:r>
      <w:r>
        <w:fldChar w:fldCharType="begin"/>
      </w:r>
      <w:r>
        <w:instrText xml:space="preserve"> REF _Ref114156655 \r \h </w:instrText>
      </w:r>
      <w:r>
        <w:fldChar w:fldCharType="separate"/>
      </w:r>
      <w:r>
        <w:t>5.2.3</w:t>
      </w:r>
      <w:r>
        <w:fldChar w:fldCharType="end"/>
      </w:r>
      <w:r>
        <w:t xml:space="preserve">. Zarad njene implementacije korišćeni su regularni izrazi, kao i </w:t>
      </w:r>
      <w:r>
        <w:rPr>
          <w:i/>
        </w:rPr>
        <w:t>JSON</w:t>
      </w:r>
      <w:r>
        <w:t xml:space="preserve"> fajl koji sadrži opis apstraktnog sintaksnog stabla koda.</w:t>
      </w:r>
    </w:p>
    <w:p w:rsidR="00C6000B" w:rsidRPr="00270A9D" w:rsidRDefault="00C6000B" w:rsidP="00C6000B">
      <w:pPr>
        <w:jc w:val="both"/>
      </w:pPr>
      <w:r>
        <w:tab/>
        <w:t xml:space="preserve">Slično kao i kada su u pitanju imena promenljivih, prvo što je neophodno uraditi za implementaciju ove tehnike jeste obići apstraktno sintaksno stablo u </w:t>
      </w:r>
      <w:r>
        <w:rPr>
          <w:i/>
        </w:rPr>
        <w:t>JSON</w:t>
      </w:r>
      <w:r>
        <w:t xml:space="preserve"> formatu i izvući informacije o svim numeričkim vrednostima prisutnim u kodu. Stablo se obilazi rekurzivno, tako da obilazak rezultuje izvlačenjem svih numeričkih konstanti prisutnih u svim nivoima koda. U stablu se traže sve pojave</w:t>
      </w:r>
      <w:r w:rsidR="000C0D3B">
        <w:t xml:space="preserve"> čvora sa ključem</w:t>
      </w:r>
      <w:r>
        <w:t xml:space="preserve"> </w:t>
      </w:r>
      <w:r>
        <w:rPr>
          <w:i/>
        </w:rPr>
        <w:t>nodeType</w:t>
      </w:r>
      <w:r>
        <w:t xml:space="preserve"> pod kojim je zabeležena vrednost </w:t>
      </w:r>
      <w:r>
        <w:rPr>
          <w:i/>
        </w:rPr>
        <w:t>Literal</w:t>
      </w:r>
      <w:r w:rsidR="000C0D3B">
        <w:t xml:space="preserve"> i čiji je tip </w:t>
      </w:r>
      <w:r w:rsidR="000C0D3B">
        <w:rPr>
          <w:i/>
        </w:rPr>
        <w:t>int_const</w:t>
      </w:r>
      <w:r w:rsidR="00270A9D">
        <w:t>. Ispitivanje uslova, kao i smeštanje vrednosti kons</w:t>
      </w:r>
      <w:r w:rsidR="00FE28CD">
        <w:t>tante prikazano je u listingu 6.7</w:t>
      </w:r>
      <w:r w:rsidR="00270A9D">
        <w:t xml:space="preserve">. Iz polja sa ključem </w:t>
      </w:r>
      <w:r w:rsidR="00270A9D">
        <w:rPr>
          <w:i/>
        </w:rPr>
        <w:t>value</w:t>
      </w:r>
      <w:r w:rsidR="00270A9D">
        <w:t xml:space="preserve"> izvlači se vrednost konstante i smešta u za to namenjenu listu. Iako je numeričkog tipa, konstanta se prevodi u string, s obzirom na to da će se u tom formatu koristiti za kreiranje regularnog izraza.</w:t>
      </w:r>
    </w:p>
    <w:p w:rsidR="00270A9D" w:rsidRDefault="00FE28CD" w:rsidP="00270A9D">
      <w:pPr>
        <w:jc w:val="center"/>
      </w:pPr>
      <w:r>
        <w:object w:dxaOrig="9360" w:dyaOrig="1311">
          <v:shape id="_x0000_i1039" type="#_x0000_t75" style="width:468pt;height:65.55pt" o:ole="">
            <v:imagedata r:id="rId56" o:title=""/>
          </v:shape>
          <o:OLEObject Type="Embed" ProgID="Word.OpenDocumentText.12" ShapeID="_x0000_i1039" DrawAspect="Content" ObjectID="_1725196772" r:id="rId57"/>
        </w:object>
      </w:r>
      <w:r w:rsidRPr="00FE28CD">
        <w:rPr>
          <w:i/>
        </w:rPr>
        <w:t>Listing 6</w:t>
      </w:r>
      <w:r w:rsidR="00270A9D" w:rsidRPr="00FE28CD">
        <w:rPr>
          <w:i/>
        </w:rPr>
        <w:t>.</w:t>
      </w:r>
      <w:r w:rsidRPr="00FE28CD">
        <w:rPr>
          <w:i/>
        </w:rPr>
        <w:t>7 –</w:t>
      </w:r>
      <w:r w:rsidR="00270A9D" w:rsidRPr="00FE28CD">
        <w:rPr>
          <w:i/>
        </w:rPr>
        <w:t xml:space="preserve"> Deo koda koji ispituje da li je u AST-u pronađena numerička konstanta i beleži njenu vrednost</w:t>
      </w:r>
    </w:p>
    <w:p w:rsidR="00270A9D" w:rsidRDefault="00270A9D" w:rsidP="00C6000B">
      <w:pPr>
        <w:jc w:val="both"/>
      </w:pPr>
      <w:r>
        <w:tab/>
        <w:t xml:space="preserve">Nakon pronalaženja svih konstanti, potrebno je za svaku od njih generisati aritmetički izraz čija će vrednost biti jednaka </w:t>
      </w:r>
      <w:r w:rsidR="005D7A54">
        <w:t>vrednosti konstante. U</w:t>
      </w:r>
      <w:r w:rsidR="00D77FEF">
        <w:t xml:space="preserve"> ovu svrhu kreiran je odgova</w:t>
      </w:r>
      <w:r w:rsidR="005D7A54">
        <w:t xml:space="preserve">rajući </w:t>
      </w:r>
      <w:r w:rsidR="005D7A54">
        <w:rPr>
          <w:i/>
        </w:rPr>
        <w:t>Go</w:t>
      </w:r>
      <w:r w:rsidR="005D7A54">
        <w:t xml:space="preserve"> interfejs, kao i dve strukture koje ga implementiraju. Njihov </w:t>
      </w:r>
      <w:r w:rsidR="000C0D3B">
        <w:t>izgled prikazan je u listingu 6.8</w:t>
      </w:r>
      <w:r w:rsidR="005D7A54">
        <w:t>.</w:t>
      </w:r>
    </w:p>
    <w:p w:rsidR="005D7A54" w:rsidRDefault="000C0D3B" w:rsidP="005D7A54">
      <w:pPr>
        <w:jc w:val="center"/>
      </w:pPr>
      <w:r>
        <w:object w:dxaOrig="9360" w:dyaOrig="2951">
          <v:shape id="_x0000_i1040" type="#_x0000_t75" style="width:468pt;height:147.85pt" o:ole="">
            <v:imagedata r:id="rId58" o:title=""/>
          </v:shape>
          <o:OLEObject Type="Embed" ProgID="Word.OpenDocumentText.12" ShapeID="_x0000_i1040" DrawAspect="Content" ObjectID="_1725196773" r:id="rId59"/>
        </w:object>
      </w:r>
      <w:r w:rsidRPr="000C0D3B">
        <w:rPr>
          <w:i/>
        </w:rPr>
        <w:t>Listing 6</w:t>
      </w:r>
      <w:r w:rsidR="005D7A54" w:rsidRPr="000C0D3B">
        <w:rPr>
          <w:i/>
        </w:rPr>
        <w:t>.</w:t>
      </w:r>
      <w:r w:rsidRPr="000C0D3B">
        <w:rPr>
          <w:i/>
        </w:rPr>
        <w:t>8 –</w:t>
      </w:r>
      <w:r w:rsidR="005D7A54" w:rsidRPr="000C0D3B">
        <w:rPr>
          <w:i/>
        </w:rPr>
        <w:t xml:space="preserve"> Interfejs i strukture za implementaciju AST-a za generisanje aritmetičkih izraza</w:t>
      </w:r>
    </w:p>
    <w:p w:rsidR="005D7A54" w:rsidRDefault="005D7A54" w:rsidP="005D7A54">
      <w:pPr>
        <w:jc w:val="both"/>
      </w:pPr>
      <w:r>
        <w:tab/>
        <w:t>Pomoću prikazanih struktura formira se stablo, koje se takođe može smatrati svojevrsnim apstraktnim sintaksnim stablom, a koje služi za generisanje aritmetičkog izraza kojim će se menjati konstante:</w:t>
      </w:r>
    </w:p>
    <w:p w:rsidR="009F4C19" w:rsidRDefault="005D7A54" w:rsidP="009F4C19">
      <w:pPr>
        <w:pStyle w:val="ListParagraph"/>
        <w:numPr>
          <w:ilvl w:val="0"/>
          <w:numId w:val="15"/>
        </w:numPr>
        <w:jc w:val="both"/>
      </w:pPr>
      <w:r>
        <w:rPr>
          <w:i/>
        </w:rPr>
        <w:t>OperandASTNode</w:t>
      </w:r>
      <w:r>
        <w:t xml:space="preserve"> je čvor kojim se predstavlja operacija u generisanom izrazu, a koja je ručno ograničena tako da može biti množenje, ili sabiranje. Polje </w:t>
      </w:r>
      <w:r>
        <w:rPr>
          <w:i/>
        </w:rPr>
        <w:t>operator</w:t>
      </w:r>
      <w:r>
        <w:t xml:space="preserve"> čuva odgovarajuću operaciju, dok su </w:t>
      </w:r>
      <w:r>
        <w:rPr>
          <w:i/>
        </w:rPr>
        <w:t>left</w:t>
      </w:r>
      <w:r>
        <w:t xml:space="preserve"> i </w:t>
      </w:r>
      <w:r>
        <w:rPr>
          <w:i/>
        </w:rPr>
        <w:t>right</w:t>
      </w:r>
      <w:r>
        <w:t xml:space="preserve"> polja kojima su predstavljena dva deteta čvora operacije, s obzirom na to da su sve operacije binarne. </w:t>
      </w:r>
      <w:r w:rsidR="009F4C19">
        <w:t xml:space="preserve">Kako operator u binarnoj operaciji može biti konkretna numerička konstanta, ali i rezultat druge operacije, to su deca ove strukture tipa </w:t>
      </w:r>
      <w:r w:rsidR="009F4C19">
        <w:rPr>
          <w:i/>
        </w:rPr>
        <w:t>IntegerASTNode</w:t>
      </w:r>
      <w:r w:rsidR="009F4C19">
        <w:t xml:space="preserve">, kako bi se </w:t>
      </w:r>
      <w:r w:rsidR="00D77FEF">
        <w:t>podržala oba slučaja. Listing 6.9</w:t>
      </w:r>
      <w:r w:rsidR="009F4C19">
        <w:t xml:space="preserve"> prikazuje kako su u slučaju ove strukture implementirane metode interfejsa.</w:t>
      </w:r>
      <w:r w:rsidR="000618BC">
        <w:t xml:space="preserve"> </w:t>
      </w:r>
      <w:r w:rsidR="000318D0">
        <w:t xml:space="preserve">Implementacija se svodi na rekurzivne pozive tih metoda za čvorove decu. U metodi </w:t>
      </w:r>
      <w:r w:rsidR="000318D0">
        <w:rPr>
          <w:i/>
        </w:rPr>
        <w:t>getValue</w:t>
      </w:r>
      <w:r w:rsidR="000318D0">
        <w:t xml:space="preserve"> postoji granični slučaj koji kao rezultat vraća nulu, što se isprva čini kao loš pristup, s obzirom na to da nula nije neutralni član za množenje, ali taj granični, kao uostalom i oni</w:t>
      </w:r>
      <w:r w:rsidR="00D77FEF">
        <w:t xml:space="preserve"> zapisani</w:t>
      </w:r>
      <w:r w:rsidR="000318D0">
        <w:t xml:space="preserve"> iznad njega, više služe da doprinesu smislenoj implementaciji metode nego što imaju realnu praktičnu upotrebu. Razlog tome je što je logika kreiranja ovog jednostavnog stabla takva da čvor tipa </w:t>
      </w:r>
      <w:r w:rsidR="000318D0">
        <w:rPr>
          <w:i/>
        </w:rPr>
        <w:t>OperandASTNode</w:t>
      </w:r>
      <w:r w:rsidR="000318D0">
        <w:t xml:space="preserve"> nikada neće imati manje od jednog deteta, imajući u vidu to da su podržane isključivo binarne operacije.</w:t>
      </w:r>
      <w:r w:rsidR="00A05D50">
        <w:t xml:space="preserve"> Pri štampanju izraza operacija se uokviruje zagradama kako ne bi došlo do greške pri izračunavanju izraza zbog prioriteta operacija.</w:t>
      </w:r>
    </w:p>
    <w:p w:rsidR="000318D0" w:rsidRPr="000618BC" w:rsidRDefault="000318D0" w:rsidP="000318D0">
      <w:pPr>
        <w:pStyle w:val="ListParagraph"/>
        <w:numPr>
          <w:ilvl w:val="0"/>
          <w:numId w:val="15"/>
        </w:numPr>
        <w:jc w:val="both"/>
        <w:rPr>
          <w:i/>
        </w:rPr>
      </w:pPr>
      <w:r>
        <w:rPr>
          <w:i/>
        </w:rPr>
        <w:t>ValueASTNode</w:t>
      </w:r>
      <w:r>
        <w:t xml:space="preserve"> je čvor kojim se predstavlja konkretna numerička vrednost u generisanom izrazu. Poseduje samo jedno polje, i to </w:t>
      </w:r>
      <w:r w:rsidRPr="000618BC">
        <w:rPr>
          <w:i/>
        </w:rPr>
        <w:t>int</w:t>
      </w:r>
      <w:r>
        <w:t xml:space="preserve"> tipa, što je celobrojni tip u </w:t>
      </w:r>
      <w:r>
        <w:rPr>
          <w:i/>
        </w:rPr>
        <w:t>Go</w:t>
      </w:r>
      <w:r>
        <w:t>-u koji ima najširi opseg (mada je zavistan od platforme, i na 32-bitnim mašinama je veličine 32 bita, a na 64-b</w:t>
      </w:r>
      <w:r w:rsidR="00D77FEF">
        <w:t>itnim je duplo veći). Listing 6.10</w:t>
      </w:r>
      <w:r>
        <w:t xml:space="preserve"> prikazuje implementaciju metoda interfejsa za ovu strukturu, koje su znatno jednostavnije od implementacije istih za </w:t>
      </w:r>
      <w:r>
        <w:rPr>
          <w:i/>
        </w:rPr>
        <w:t>OperandASTNode</w:t>
      </w:r>
      <w:r>
        <w:t xml:space="preserve"> tip čvora..</w:t>
      </w:r>
    </w:p>
    <w:p w:rsidR="000318D0" w:rsidRDefault="000318D0" w:rsidP="000318D0">
      <w:pPr>
        <w:pStyle w:val="ListParagraph"/>
        <w:jc w:val="both"/>
      </w:pPr>
    </w:p>
    <w:p w:rsidR="009F4C19" w:rsidRDefault="009F4C19" w:rsidP="009F4C19">
      <w:pPr>
        <w:jc w:val="center"/>
        <w:rPr>
          <w:i/>
        </w:rPr>
      </w:pPr>
      <w:r>
        <w:object w:dxaOrig="9360" w:dyaOrig="5058">
          <v:shape id="_x0000_i1041" type="#_x0000_t75" style="width:468pt;height:252.45pt" o:ole="">
            <v:imagedata r:id="rId60" o:title=""/>
          </v:shape>
          <o:OLEObject Type="Embed" ProgID="Word.OpenDocumentText.12" ShapeID="_x0000_i1041" DrawAspect="Content" ObjectID="_1725196774" r:id="rId61"/>
        </w:object>
      </w:r>
      <w:r w:rsidR="00D77FEF" w:rsidRPr="00D77FEF">
        <w:rPr>
          <w:i/>
        </w:rPr>
        <w:t>Listing 6</w:t>
      </w:r>
      <w:r w:rsidRPr="00D77FEF">
        <w:rPr>
          <w:i/>
        </w:rPr>
        <w:t>.</w:t>
      </w:r>
      <w:r w:rsidR="00D77FEF" w:rsidRPr="00D77FEF">
        <w:rPr>
          <w:i/>
        </w:rPr>
        <w:t>9 –</w:t>
      </w:r>
      <w:r w:rsidRPr="00D77FEF">
        <w:rPr>
          <w:i/>
        </w:rPr>
        <w:t xml:space="preserve"> Implementacija metoda interfejsa u strukturi</w:t>
      </w:r>
      <w:r>
        <w:t xml:space="preserve"> </w:t>
      </w:r>
      <w:r>
        <w:rPr>
          <w:i/>
        </w:rPr>
        <w:t>OperandASTNode</w:t>
      </w:r>
    </w:p>
    <w:p w:rsidR="000318D0" w:rsidRDefault="000318D0" w:rsidP="009F4C19">
      <w:pPr>
        <w:jc w:val="center"/>
        <w:rPr>
          <w:i/>
        </w:rPr>
      </w:pPr>
    </w:p>
    <w:p w:rsidR="000618BC" w:rsidRPr="00D77FEF" w:rsidRDefault="00D77FEF" w:rsidP="00D77FEF">
      <w:pPr>
        <w:jc w:val="center"/>
      </w:pPr>
      <w:r>
        <w:rPr>
          <w:i/>
        </w:rPr>
        <w:object w:dxaOrig="9360" w:dyaOrig="1686">
          <v:shape id="_x0000_i1042" type="#_x0000_t75" style="width:468pt;height:84.45pt" o:ole="">
            <v:imagedata r:id="rId62" o:title=""/>
          </v:shape>
          <o:OLEObject Type="Embed" ProgID="Word.OpenDocumentText.12" ShapeID="_x0000_i1042" DrawAspect="Content" ObjectID="_1725196775" r:id="rId63"/>
        </w:object>
      </w:r>
      <w:r w:rsidRPr="00D77FEF">
        <w:rPr>
          <w:i/>
        </w:rPr>
        <w:t>Listing 6.10 –</w:t>
      </w:r>
      <w:r w:rsidR="00A05D50" w:rsidRPr="00D77FEF">
        <w:rPr>
          <w:i/>
        </w:rPr>
        <w:t xml:space="preserve"> Implementacija metoda interfejsa u strukturi</w:t>
      </w:r>
      <w:r w:rsidR="00A05D50">
        <w:t xml:space="preserve"> </w:t>
      </w:r>
      <w:r w:rsidR="00A05D50">
        <w:rPr>
          <w:i/>
        </w:rPr>
        <w:t>ValueASTNode</w:t>
      </w:r>
    </w:p>
    <w:p w:rsidR="00A05D50" w:rsidRDefault="00A05D50" w:rsidP="000618BC">
      <w:pPr>
        <w:jc w:val="both"/>
      </w:pPr>
      <w:r>
        <w:rPr>
          <w:i/>
        </w:rPr>
        <w:tab/>
      </w:r>
      <w:r>
        <w:t xml:space="preserve">Pomoću opisanih struktura kreira se stablo operacija. Prvo se nasumično generiše broj operacija koje će izraz uključivati, koji je u opsegu od 5 do 15. Zatim se čvorovi generišu u petlji, gde se u svakoj iteraciji slučajnim izborom odredi da li će u pitanju biti operacija množenja ili sabiranja. Svaki </w:t>
      </w:r>
      <w:r>
        <w:rPr>
          <w:i/>
        </w:rPr>
        <w:t>OperandASTNode</w:t>
      </w:r>
      <w:r>
        <w:t xml:space="preserve"> za levo dete ima konkretnu vrednost, dok mu je desno dete čvor naredne operacije. Poslednji čvor tipa </w:t>
      </w:r>
      <w:r>
        <w:rPr>
          <w:i/>
        </w:rPr>
        <w:t>OperandASTNode</w:t>
      </w:r>
      <w:r>
        <w:t xml:space="preserve"> je izuzetak i oba deteta su mu konkretne numeričke vrednosti. Svaka vrednost je nasumična i maksimalno može biti 20. Nakon izvršenja petlje poziva se metoda </w:t>
      </w:r>
      <w:r>
        <w:rPr>
          <w:i/>
        </w:rPr>
        <w:t>getValue</w:t>
      </w:r>
      <w:r>
        <w:t xml:space="preserve"> za čvor stabla kako bi se izračunala trenutna vrednost izraza. Zatim se na osnovu te vrednosti i</w:t>
      </w:r>
      <w:r w:rsidR="00F53E0A">
        <w:t>zračuna broj koji treba dodati (ili oduzeti) kako bi se vrednost izraza svela na vrednost konstante umesto koje se izraz ubacuje. To podešavanje vrednost vrši se dodavanjem odgovarajuće operacije sabiranja na vrh stabla.</w:t>
      </w:r>
    </w:p>
    <w:p w:rsidR="00574D24" w:rsidRDefault="00D77FEF" w:rsidP="000618BC">
      <w:pPr>
        <w:jc w:val="both"/>
      </w:pPr>
      <w:r>
        <w:tab/>
        <w:t>Listing 6.11</w:t>
      </w:r>
      <w:r w:rsidR="00F53E0A">
        <w:t xml:space="preserve"> pokazuje kako se vrši obilazak svih pronađenih konstanti i kako se one menjaju izrazima. Lista konstanti može sadržati duplikate, ali će prva pojava konstante u listi da se iskoristi da se zamene sve njene pojave u kodu, tako da duplikati neće imati skoro nikakvu ulogu. Takođe, kao i u slučaju zamene imena promenljivih, koristi se regularni izraz sa sekvencom \b. U drugim programskim jezicima, ovo bi bio problem, jer \b uključuje i tačku, tako da bi se cifra 2 u decimalnom broju 2.34, ili 34.2, posmatrala zasebno. U </w:t>
      </w:r>
      <w:r w:rsidR="00F53E0A">
        <w:rPr>
          <w:i/>
        </w:rPr>
        <w:t>Solidity</w:t>
      </w:r>
      <w:r w:rsidR="00F53E0A">
        <w:t xml:space="preserve"> jeziku </w:t>
      </w:r>
      <w:r w:rsidR="00F53E0A">
        <w:lastRenderedPageBreak/>
        <w:t xml:space="preserve">ovo nije problem, s obzirom na to da ovaj jezik ne podržava razlomljene brojeve. Jedino gde može doći do problema jeste u </w:t>
      </w:r>
      <w:r w:rsidR="00F53E0A">
        <w:rPr>
          <w:i/>
        </w:rPr>
        <w:t>Solidity</w:t>
      </w:r>
      <w:r w:rsidR="00F53E0A">
        <w:t xml:space="preserve"> </w:t>
      </w:r>
      <w:r w:rsidR="00F53E0A">
        <w:rPr>
          <w:i/>
        </w:rPr>
        <w:t>pragma</w:t>
      </w:r>
      <w:r w:rsidR="00F53E0A">
        <w:t xml:space="preserve"> direktivi, kojom se definiše verzija </w:t>
      </w:r>
      <w:r w:rsidR="00F53E0A">
        <w:rPr>
          <w:i/>
        </w:rPr>
        <w:t>Solidity</w:t>
      </w:r>
      <w:r w:rsidR="00F53E0A">
        <w:t xml:space="preserve"> kompajlera za koju je pisan kod. Ta direktiva može da ima oblik </w:t>
      </w:r>
      <w:r w:rsidR="00F53E0A">
        <w:rPr>
          <w:i/>
        </w:rPr>
        <w:t>pragma 0.8.13</w:t>
      </w:r>
      <w:r w:rsidR="00F53E0A">
        <w:t xml:space="preserve">, pa </w:t>
      </w:r>
      <w:r w:rsidR="00574D24">
        <w:t xml:space="preserve">ako se negde u kodu javljaju brojevi </w:t>
      </w:r>
      <w:r w:rsidR="00F53E0A">
        <w:t>0, 8 i</w:t>
      </w:r>
      <w:r w:rsidR="00574D24">
        <w:t>li</w:t>
      </w:r>
      <w:r w:rsidR="00F53E0A">
        <w:t xml:space="preserve"> 13 </w:t>
      </w:r>
      <w:r w:rsidR="00574D24">
        <w:t xml:space="preserve">biće zamenjeni i u </w:t>
      </w:r>
      <w:r w:rsidR="00574D24">
        <w:rPr>
          <w:i/>
        </w:rPr>
        <w:t>pragma</w:t>
      </w:r>
      <w:r w:rsidR="00574D24">
        <w:t xml:space="preserve"> direktivi</w:t>
      </w:r>
      <w:r w:rsidR="00F53E0A">
        <w:t xml:space="preserve">. Na korisniku obfuskatora je da izbaci </w:t>
      </w:r>
      <w:r w:rsidR="00F53E0A">
        <w:rPr>
          <w:i/>
        </w:rPr>
        <w:t>pragma</w:t>
      </w:r>
      <w:r w:rsidR="00F53E0A">
        <w:t xml:space="preserve"> direktivu pre pokretanja obfuskatora</w:t>
      </w:r>
      <w:r w:rsidR="00574D24">
        <w:t xml:space="preserve">, ili da nakon obfuskacije ispravi ovu direktivu pre daljeg korišćenja koda. </w:t>
      </w:r>
    </w:p>
    <w:p w:rsidR="00574D24" w:rsidRDefault="00574D24" w:rsidP="00574D24">
      <w:pPr>
        <w:jc w:val="center"/>
      </w:pPr>
      <w:r>
        <w:object w:dxaOrig="9360" w:dyaOrig="1265">
          <v:shape id="_x0000_i1043" type="#_x0000_t75" style="width:468pt;height:63.45pt" o:ole="">
            <v:imagedata r:id="rId64" o:title=""/>
          </v:shape>
          <o:OLEObject Type="Embed" ProgID="Word.OpenDocumentText.12" ShapeID="_x0000_i1043" DrawAspect="Content" ObjectID="_1725196776" r:id="rId65"/>
        </w:object>
      </w:r>
      <w:r w:rsidR="00D77FEF" w:rsidRPr="00D77FEF">
        <w:rPr>
          <w:i/>
        </w:rPr>
        <w:t>Listing 6</w:t>
      </w:r>
      <w:r w:rsidRPr="00D77FEF">
        <w:rPr>
          <w:i/>
        </w:rPr>
        <w:t>.</w:t>
      </w:r>
      <w:r w:rsidR="00D77FEF" w:rsidRPr="00D77FEF">
        <w:rPr>
          <w:i/>
        </w:rPr>
        <w:t>11 –</w:t>
      </w:r>
      <w:r w:rsidRPr="00D77FEF">
        <w:rPr>
          <w:i/>
        </w:rPr>
        <w:t xml:space="preserve"> Zamena numeričkih konstanti aritmetičkim izrazima</w:t>
      </w:r>
    </w:p>
    <w:p w:rsidR="00176459" w:rsidRPr="00176459" w:rsidRDefault="00176459" w:rsidP="00176459">
      <w:pPr>
        <w:jc w:val="both"/>
      </w:pPr>
      <w:r>
        <w:tab/>
        <w:t xml:space="preserve">Treba naglasiti da u trenutku pisanja rada implementacija nije podržavala rad sa </w:t>
      </w:r>
      <w:r>
        <w:rPr>
          <w:i/>
        </w:rPr>
        <w:t>Solidity</w:t>
      </w:r>
      <w:r>
        <w:t xml:space="preserve"> konstantama koje su šire od </w:t>
      </w:r>
      <w:r w:rsidRPr="00176459">
        <w:rPr>
          <w:i/>
        </w:rPr>
        <w:t>int64</w:t>
      </w:r>
      <w:r>
        <w:t xml:space="preserve"> tipa. Razlog je taj što </w:t>
      </w:r>
      <w:r>
        <w:rPr>
          <w:i/>
        </w:rPr>
        <w:t xml:space="preserve">int </w:t>
      </w:r>
      <w:r>
        <w:t xml:space="preserve">tip korišćen u </w:t>
      </w:r>
      <w:r>
        <w:rPr>
          <w:i/>
        </w:rPr>
        <w:t>Go</w:t>
      </w:r>
      <w:r>
        <w:t xml:space="preserve"> implementaciji može maksimalno da podrži celobrojne konstante širine 64 bita. Ovo je svakako nešto što treba ispraviti u budućem radu na implementaciji, s obzirom na to da </w:t>
      </w:r>
      <w:r>
        <w:rPr>
          <w:i/>
        </w:rPr>
        <w:t>Solidity</w:t>
      </w:r>
      <w:r>
        <w:t xml:space="preserve"> ima podršku za celobrojne tipove širine i do 256 bitova.</w:t>
      </w:r>
    </w:p>
    <w:p w:rsidR="005D7A54" w:rsidRDefault="00AA6AF3" w:rsidP="00AA6AF3">
      <w:pPr>
        <w:pStyle w:val="Heading2"/>
      </w:pPr>
      <w:bookmarkStart w:id="73" w:name="_Toc114583943"/>
      <w:r>
        <w:t>Komponenta za manipulisanje tokom funkcija</w:t>
      </w:r>
      <w:bookmarkEnd w:id="73"/>
    </w:p>
    <w:p w:rsidR="00AA6AF3" w:rsidRDefault="00AA6AF3" w:rsidP="00AA6AF3">
      <w:pPr>
        <w:jc w:val="both"/>
      </w:pPr>
      <w:r>
        <w:tab/>
        <w:t xml:space="preserve">Namena ove komponente jeste manipulisanje i izmena toka funkcija definisanih unutar </w:t>
      </w:r>
      <w:r>
        <w:rPr>
          <w:i/>
        </w:rPr>
        <w:t>Solidity</w:t>
      </w:r>
      <w:r>
        <w:t xml:space="preserve"> ugovora. Ona implementira obfuskacione tehnike umetanja tela funkcija na mesto njihovog poziva (</w:t>
      </w:r>
      <w:r>
        <w:fldChar w:fldCharType="begin"/>
      </w:r>
      <w:r>
        <w:instrText xml:space="preserve"> REF _Ref114223972 \r \h </w:instrText>
      </w:r>
      <w:r>
        <w:fldChar w:fldCharType="separate"/>
      </w:r>
      <w:r>
        <w:t>5.2.4</w:t>
      </w:r>
      <w:r>
        <w:fldChar w:fldCharType="end"/>
      </w:r>
      <w:r>
        <w:t>) i ubacivanja neprozirnih iskaza (</w:t>
      </w:r>
      <w:r>
        <w:fldChar w:fldCharType="begin"/>
      </w:r>
      <w:r>
        <w:instrText xml:space="preserve"> REF _Ref114223980 \r \h </w:instrText>
      </w:r>
      <w:r>
        <w:fldChar w:fldCharType="separate"/>
      </w:r>
      <w:r>
        <w:t>5.2.5</w:t>
      </w:r>
      <w:r>
        <w:fldChar w:fldCharType="end"/>
      </w:r>
      <w:r>
        <w:t>). U nastavku će biti detaljnije objašnjena implementacija ove dve tehnike.</w:t>
      </w:r>
    </w:p>
    <w:p w:rsidR="00AA6AF3" w:rsidRDefault="00AA6AF3" w:rsidP="00AA6AF3">
      <w:pPr>
        <w:pStyle w:val="Heading3"/>
      </w:pPr>
      <w:bookmarkStart w:id="74" w:name="_Ref114348758"/>
      <w:bookmarkStart w:id="75" w:name="_Toc114583944"/>
      <w:r>
        <w:t>Implementacija direktnog umetanja tela funkcija</w:t>
      </w:r>
      <w:bookmarkEnd w:id="74"/>
      <w:bookmarkEnd w:id="75"/>
    </w:p>
    <w:p w:rsidR="00AA6AF3" w:rsidRDefault="00AA6AF3" w:rsidP="00960134">
      <w:pPr>
        <w:jc w:val="both"/>
      </w:pPr>
      <w:r>
        <w:tab/>
      </w:r>
      <w:r w:rsidR="00960134">
        <w:t>Prvi korak pri direktnom umetanju tela funkcija jeste naći sva mesta poziva funkcija</w:t>
      </w:r>
      <w:r w:rsidR="003D49C5">
        <w:t>, kao</w:t>
      </w:r>
      <w:r w:rsidR="00960134">
        <w:t xml:space="preserve"> i telo, odnosno definicije pozvanih funkcija. </w:t>
      </w:r>
    </w:p>
    <w:p w:rsidR="009D2F4E" w:rsidRPr="00EE2D35" w:rsidRDefault="009D2F4E" w:rsidP="00960134">
      <w:pPr>
        <w:jc w:val="both"/>
      </w:pPr>
      <w:r>
        <w:tab/>
        <w:t xml:space="preserve">Zarad nalaženja poziva funkcija obilazi se apstraktno sintaksno stablo u </w:t>
      </w:r>
      <w:r>
        <w:rPr>
          <w:i/>
        </w:rPr>
        <w:t>JSON</w:t>
      </w:r>
      <w:r>
        <w:t xml:space="preserve"> formatu u potrazi za ključem </w:t>
      </w:r>
      <w:r>
        <w:rPr>
          <w:i/>
        </w:rPr>
        <w:t>nodeType</w:t>
      </w:r>
      <w:r>
        <w:t xml:space="preserve"> pod kojim se kao vrednost nalazi </w:t>
      </w:r>
      <w:r>
        <w:rPr>
          <w:i/>
        </w:rPr>
        <w:t>functionCall</w:t>
      </w:r>
      <w:r>
        <w:t xml:space="preserve">. Čvor u stablu koji jeste </w:t>
      </w:r>
      <w:r w:rsidR="009D6D81">
        <w:t>ovog tipa</w:t>
      </w:r>
      <w:r>
        <w:t xml:space="preserve"> sadrži informacije o pozivu funkcije koje se </w:t>
      </w:r>
      <w:r w:rsidR="009D6D81">
        <w:t>smeštaju u instancu</w:t>
      </w:r>
      <w:r>
        <w:t xml:space="preserve"> </w:t>
      </w:r>
      <w:r w:rsidR="009D6D81">
        <w:t>strukture</w:t>
      </w:r>
      <w:r>
        <w:t xml:space="preserve"> </w:t>
      </w:r>
      <w:r w:rsidR="009D6D81">
        <w:t xml:space="preserve">takođe nazvane </w:t>
      </w:r>
      <w:r w:rsidR="009D6D81">
        <w:rPr>
          <w:i/>
        </w:rPr>
        <w:t>functionCall</w:t>
      </w:r>
      <w:r w:rsidR="009D6D81">
        <w:t>,</w:t>
      </w:r>
      <w:r w:rsidR="009D6D81">
        <w:rPr>
          <w:i/>
        </w:rPr>
        <w:t xml:space="preserve"> </w:t>
      </w:r>
      <w:r w:rsidR="009D6D81">
        <w:t>opisane</w:t>
      </w:r>
      <w:r>
        <w:t xml:space="preserve"> u </w:t>
      </w:r>
      <w:r w:rsidR="009D6D81">
        <w:t xml:space="preserve">poglavlju </w:t>
      </w:r>
      <w:r w:rsidR="009D6D81">
        <w:fldChar w:fldCharType="begin"/>
      </w:r>
      <w:r w:rsidR="009D6D81">
        <w:instrText xml:space="preserve"> REF _Ref114426876 \r \h </w:instrText>
      </w:r>
      <w:r w:rsidR="009D6D81">
        <w:fldChar w:fldCharType="separate"/>
      </w:r>
      <w:r w:rsidR="009D6D81">
        <w:t>6.1.3</w:t>
      </w:r>
      <w:r w:rsidR="009D6D81">
        <w:fldChar w:fldCharType="end"/>
      </w:r>
      <w:r w:rsidR="009D6D81">
        <w:t>.</w:t>
      </w:r>
      <w:r>
        <w:t xml:space="preserve"> </w:t>
      </w:r>
      <w:r w:rsidR="009D6D81">
        <w:t xml:space="preserve">Vrednosti svih polja ove strukture mogu se izvući iz pronađenog čvora stabla, </w:t>
      </w:r>
      <w:r>
        <w:t>osim informacije o tome u kodu koje funkcije je izvršen pronađen</w:t>
      </w:r>
      <w:r w:rsidR="003D49C5">
        <w:t>i</w:t>
      </w:r>
      <w:r>
        <w:t xml:space="preserve"> poziv funkcije. Beleženje pozivajuće funkcije je ipak omogućeno rekurzivnom prirodom obilaženja apstraktnog sintaksnog stabla. Naime, čvor tipa </w:t>
      </w:r>
      <w:r>
        <w:rPr>
          <w:i/>
        </w:rPr>
        <w:t>functionCall</w:t>
      </w:r>
      <w:r>
        <w:t xml:space="preserve"> može se naći u </w:t>
      </w:r>
      <w:r>
        <w:rPr>
          <w:i/>
        </w:rPr>
        <w:t>JSON</w:t>
      </w:r>
      <w:r>
        <w:t xml:space="preserve"> fajlu jedino ugnježden u čvor tipa </w:t>
      </w:r>
      <w:r>
        <w:rPr>
          <w:i/>
        </w:rPr>
        <w:t>functionDefinition</w:t>
      </w:r>
      <w:r>
        <w:t xml:space="preserve">, odnosno kao njegovo dete. Čvor tipa </w:t>
      </w:r>
      <w:r>
        <w:rPr>
          <w:i/>
        </w:rPr>
        <w:t>functionDefinition</w:t>
      </w:r>
      <w:r>
        <w:t xml:space="preserve"> sadrži informacije o </w:t>
      </w:r>
      <w:r w:rsidR="00F96ADD">
        <w:t xml:space="preserve">definiciji funkcije koja u svom telu vrši poziv druge, između ostalog i njeno ime. Zato se pri obilaženju stabla beleži svaki nailazak i na čvor koji pod ključem </w:t>
      </w:r>
      <w:r w:rsidR="00F96ADD">
        <w:rPr>
          <w:i/>
        </w:rPr>
        <w:t>nodeType</w:t>
      </w:r>
      <w:r w:rsidR="00F96ADD">
        <w:t xml:space="preserve"> čuva vrednost </w:t>
      </w:r>
      <w:r w:rsidR="00F96ADD">
        <w:rPr>
          <w:i/>
        </w:rPr>
        <w:t>functionDefinition</w:t>
      </w:r>
      <w:r w:rsidR="00F96ADD">
        <w:t xml:space="preserve">. Pri svakom nailasku na takav čvor, iz ključa </w:t>
      </w:r>
      <w:r w:rsidR="00F96ADD">
        <w:rPr>
          <w:i/>
        </w:rPr>
        <w:t>name</w:t>
      </w:r>
      <w:r w:rsidR="00F96ADD">
        <w:t xml:space="preserve"> izvlači se ime definisane funkcije i ažurira se promenljiva </w:t>
      </w:r>
      <w:r w:rsidR="00F96ADD">
        <w:rPr>
          <w:i/>
        </w:rPr>
        <w:lastRenderedPageBreak/>
        <w:t>latestFunctionDef</w:t>
      </w:r>
      <w:r w:rsidR="00F96ADD">
        <w:t xml:space="preserve"> koja čuva to ime, tako da se u svakom trenutku u njoj nalazi ime koje je poslednje pronađeno. Kada se zatim pronađe čvor poziva funkcije, zna se da je ona pozvana iz tela funkcije sa imenom </w:t>
      </w:r>
      <w:r w:rsidR="00F96ADD">
        <w:rPr>
          <w:i/>
        </w:rPr>
        <w:t>latestFunctionDef</w:t>
      </w:r>
      <w:r w:rsidR="003D49C5">
        <w:t>. Listing 6.12</w:t>
      </w:r>
      <w:r w:rsidR="00F96ADD">
        <w:t xml:space="preserve"> prikazuje deo logike rekurzivnog traženja poziva funkcija kojim se ispituje tip čvora. U nastavku pri</w:t>
      </w:r>
      <w:r w:rsidR="00EE2D35">
        <w:t xml:space="preserve">kazanog koda se iz čvora pozvane funkcije izvlače </w:t>
      </w:r>
      <w:r w:rsidR="009D6D81">
        <w:t xml:space="preserve">vrednosti svih polja strukture </w:t>
      </w:r>
      <w:r w:rsidR="009D6D81">
        <w:rPr>
          <w:i/>
        </w:rPr>
        <w:t>functionCall</w:t>
      </w:r>
      <w:r w:rsidR="009D6D81">
        <w:t xml:space="preserve"> prikazanih i opisanih</w:t>
      </w:r>
      <w:r w:rsidR="00EE2D35">
        <w:t xml:space="preserve"> u poglavlju </w:t>
      </w:r>
      <w:r w:rsidR="009D6D81">
        <w:fldChar w:fldCharType="begin"/>
      </w:r>
      <w:r w:rsidR="009D6D81">
        <w:instrText xml:space="preserve"> REF _Ref114426876 \r \h </w:instrText>
      </w:r>
      <w:r w:rsidR="009D6D81">
        <w:fldChar w:fldCharType="separate"/>
      </w:r>
      <w:r w:rsidR="009D6D81">
        <w:t>6.1.3</w:t>
      </w:r>
      <w:r w:rsidR="009D6D81">
        <w:fldChar w:fldCharType="end"/>
      </w:r>
      <w:r w:rsidR="00EE2D35">
        <w:t xml:space="preserve">. Pronađen poziv funkcije smešta se u za to namenjenu listu globalno jedinstvene </w:t>
      </w:r>
      <w:r w:rsidR="009D6D81">
        <w:t>instance strukture</w:t>
      </w:r>
      <w:r w:rsidR="00EE2D35">
        <w:t xml:space="preserve"> </w:t>
      </w:r>
      <w:r w:rsidR="00EE2D35">
        <w:rPr>
          <w:i/>
        </w:rPr>
        <w:t>functionInformation</w:t>
      </w:r>
      <w:r w:rsidR="009D6D81">
        <w:t xml:space="preserve">, takođe opisane u </w:t>
      </w:r>
      <w:r w:rsidR="009D6D81">
        <w:fldChar w:fldCharType="begin"/>
      </w:r>
      <w:r w:rsidR="009D6D81">
        <w:instrText xml:space="preserve"> REF _Ref114426876 \r \h </w:instrText>
      </w:r>
      <w:r w:rsidR="009D6D81">
        <w:fldChar w:fldCharType="separate"/>
      </w:r>
      <w:r w:rsidR="009D6D81">
        <w:t>6.1.3</w:t>
      </w:r>
      <w:r w:rsidR="009D6D81">
        <w:fldChar w:fldCharType="end"/>
      </w:r>
      <w:r w:rsidR="009D6D81">
        <w:t xml:space="preserve">, </w:t>
      </w:r>
      <w:r w:rsidR="00EE2D35">
        <w:t xml:space="preserve">nazvane </w:t>
      </w:r>
      <w:r w:rsidR="00EE2D35">
        <w:rPr>
          <w:i/>
        </w:rPr>
        <w:t>fi</w:t>
      </w:r>
      <w:r w:rsidR="003D49C5">
        <w:t xml:space="preserve"> u primeru iz listinga 6.12</w:t>
      </w:r>
      <w:r w:rsidR="00EE2D35">
        <w:t>.</w:t>
      </w:r>
    </w:p>
    <w:p w:rsidR="00EE2D35" w:rsidRDefault="003D49C5" w:rsidP="00EE2D35">
      <w:pPr>
        <w:jc w:val="center"/>
      </w:pPr>
      <w:r>
        <w:object w:dxaOrig="9360" w:dyaOrig="1686">
          <v:shape id="_x0000_i1044" type="#_x0000_t75" style="width:468pt;height:84.45pt" o:ole="">
            <v:imagedata r:id="rId66" o:title=""/>
          </v:shape>
          <o:OLEObject Type="Embed" ProgID="Word.OpenDocumentText.12" ShapeID="_x0000_i1044" DrawAspect="Content" ObjectID="_1725196777" r:id="rId67"/>
        </w:object>
      </w:r>
      <w:r w:rsidRPr="003D49C5">
        <w:rPr>
          <w:i/>
        </w:rPr>
        <w:t>Listing 6.12 –</w:t>
      </w:r>
      <w:r w:rsidR="00EE2D35" w:rsidRPr="003D49C5">
        <w:rPr>
          <w:i/>
        </w:rPr>
        <w:t xml:space="preserve"> Ispitivanje tipa čvora pri traženju poziva funkcija u AST-u</w:t>
      </w:r>
    </w:p>
    <w:p w:rsidR="00EE2D35" w:rsidRDefault="00EE2D35" w:rsidP="00EE2D35">
      <w:pPr>
        <w:jc w:val="both"/>
      </w:pPr>
      <w:r>
        <w:tab/>
      </w:r>
      <w:r w:rsidR="00AB37E4">
        <w:t xml:space="preserve">Nalaženje svih informacija vezanih za definicije funkcija je nešto kompleksnije. Kao i kod poziva, prvo je neophodno pronaći sve odgovarajuće čvorove u </w:t>
      </w:r>
      <w:r w:rsidR="00AB37E4">
        <w:rPr>
          <w:i/>
        </w:rPr>
        <w:t>JSON</w:t>
      </w:r>
      <w:r w:rsidR="00AB37E4">
        <w:t xml:space="preserve"> formatu apstraktnog sintaksnog stabla. Listing </w:t>
      </w:r>
      <w:r w:rsidR="003D49C5">
        <w:t>6.13</w:t>
      </w:r>
      <w:r w:rsidR="00AB37E4">
        <w:t xml:space="preserve"> prikazuje glavni deo rekurzivne logike traženja takvih čvorova, gde se ispituje da li je tip čvora </w:t>
      </w:r>
      <w:r w:rsidR="00AB37E4">
        <w:rPr>
          <w:i/>
        </w:rPr>
        <w:t>functionDefinition</w:t>
      </w:r>
      <w:r w:rsidR="00AB37E4">
        <w:t>. Nakon što se čvor pronađe, smešta se u odgovarajuću listu.</w:t>
      </w:r>
    </w:p>
    <w:p w:rsidR="00AB37E4" w:rsidRDefault="00AB37E4" w:rsidP="00AB37E4">
      <w:pPr>
        <w:jc w:val="center"/>
      </w:pPr>
      <w:r>
        <w:object w:dxaOrig="9360" w:dyaOrig="422">
          <v:shape id="_x0000_i1045" type="#_x0000_t75" style="width:468pt;height:21pt" o:ole="">
            <v:imagedata r:id="rId68" o:title=""/>
          </v:shape>
          <o:OLEObject Type="Embed" ProgID="Word.OpenDocumentText.12" ShapeID="_x0000_i1045" DrawAspect="Content" ObjectID="_1725196778" r:id="rId69"/>
        </w:object>
      </w:r>
      <w:r w:rsidR="003D49C5" w:rsidRPr="003D49C5">
        <w:rPr>
          <w:i/>
        </w:rPr>
        <w:t>Listing 6</w:t>
      </w:r>
      <w:r w:rsidRPr="003D49C5">
        <w:rPr>
          <w:i/>
        </w:rPr>
        <w:t>.</w:t>
      </w:r>
      <w:r w:rsidR="003D49C5" w:rsidRPr="003D49C5">
        <w:rPr>
          <w:i/>
        </w:rPr>
        <w:t>13 –</w:t>
      </w:r>
      <w:r w:rsidRPr="003D49C5">
        <w:rPr>
          <w:i/>
        </w:rPr>
        <w:t xml:space="preserve"> Ispitivanje tipa čvora pri traženju definicija funkcija u AST-u</w:t>
      </w:r>
    </w:p>
    <w:p w:rsidR="00AB37E4" w:rsidRDefault="00AB37E4" w:rsidP="00AB37E4">
      <w:pPr>
        <w:jc w:val="both"/>
      </w:pPr>
      <w:r>
        <w:tab/>
        <w:t xml:space="preserve">Pronađeni čvorovi definicija funkcija prosleđuju se </w:t>
      </w:r>
      <w:r w:rsidR="0090501A">
        <w:t>drugoj funkciji na dalju obradu. Ona obilazi listu čvorova i za svaki od njih poziva dodatne pomoćne funkcije, ka</w:t>
      </w:r>
      <w:r w:rsidR="003D49C5">
        <w:t>o što je prikazano u listingu 6.14</w:t>
      </w:r>
      <w:r w:rsidR="0090501A">
        <w:t>, kako bi se dobile vrednosti svih polja strukture</w:t>
      </w:r>
      <w:r w:rsidR="00673D02">
        <w:t xml:space="preserve"> </w:t>
      </w:r>
      <w:r w:rsidR="00673D02">
        <w:rPr>
          <w:i/>
        </w:rPr>
        <w:t>functionDefinition</w:t>
      </w:r>
      <w:r w:rsidR="00673D02">
        <w:t xml:space="preserve"> kojom se predstavlja definicija funkcije, a koja je opisana u poglavlju </w:t>
      </w:r>
      <w:r w:rsidR="00673D02">
        <w:fldChar w:fldCharType="begin"/>
      </w:r>
      <w:r w:rsidR="00673D02">
        <w:instrText xml:space="preserve"> REF _Ref114426876 \r \h </w:instrText>
      </w:r>
      <w:r w:rsidR="00673D02">
        <w:fldChar w:fldCharType="separate"/>
      </w:r>
      <w:r w:rsidR="00673D02">
        <w:t>6.1.3</w:t>
      </w:r>
      <w:r w:rsidR="00673D02">
        <w:fldChar w:fldCharType="end"/>
      </w:r>
      <w:r w:rsidR="0090501A">
        <w:t xml:space="preserve">. </w:t>
      </w:r>
    </w:p>
    <w:p w:rsidR="0090501A" w:rsidRDefault="0090501A" w:rsidP="0090501A">
      <w:pPr>
        <w:jc w:val="center"/>
      </w:pPr>
      <w:r>
        <w:object w:dxaOrig="9360" w:dyaOrig="937">
          <v:shape id="_x0000_i1046" type="#_x0000_t75" style="width:468pt;height:47.15pt" o:ole="">
            <v:imagedata r:id="rId70" o:title=""/>
          </v:shape>
          <o:OLEObject Type="Embed" ProgID="Word.OpenDocumentText.12" ShapeID="_x0000_i1046" DrawAspect="Content" ObjectID="_1725196779" r:id="rId71"/>
        </w:object>
      </w:r>
      <w:r w:rsidR="003D49C5" w:rsidRPr="003D49C5">
        <w:rPr>
          <w:i/>
        </w:rPr>
        <w:t>Listing 6</w:t>
      </w:r>
      <w:r w:rsidRPr="003D49C5">
        <w:rPr>
          <w:i/>
        </w:rPr>
        <w:t>.</w:t>
      </w:r>
      <w:r w:rsidR="003D49C5" w:rsidRPr="003D49C5">
        <w:rPr>
          <w:i/>
        </w:rPr>
        <w:t>14 –</w:t>
      </w:r>
      <w:r w:rsidRPr="003D49C5">
        <w:rPr>
          <w:i/>
        </w:rPr>
        <w:t xml:space="preserve"> Pozivi pomoćnih funkcija pri nalaženju definicija funkcija</w:t>
      </w:r>
    </w:p>
    <w:p w:rsidR="0090501A" w:rsidRDefault="0090501A" w:rsidP="0090501A">
      <w:pPr>
        <w:jc w:val="both"/>
      </w:pPr>
      <w:r>
        <w:tab/>
        <w:t xml:space="preserve">U nastavku, za </w:t>
      </w:r>
      <w:r w:rsidR="003D49C5">
        <w:t>svaku od funkcija iz listinga 6.14</w:t>
      </w:r>
      <w:r>
        <w:t xml:space="preserve"> dat je opis namene, kao i načina implementacije:</w:t>
      </w:r>
    </w:p>
    <w:p w:rsidR="009879CC" w:rsidRDefault="0090501A" w:rsidP="0090501A">
      <w:pPr>
        <w:pStyle w:val="ListParagraph"/>
        <w:numPr>
          <w:ilvl w:val="0"/>
          <w:numId w:val="16"/>
        </w:numPr>
        <w:jc w:val="both"/>
      </w:pPr>
      <w:r>
        <w:rPr>
          <w:i/>
        </w:rPr>
        <w:t>findFunctionDefinitionBody</w:t>
      </w:r>
      <w:r>
        <w:t xml:space="preserve"> – </w:t>
      </w:r>
      <w:r w:rsidR="009879CC">
        <w:t xml:space="preserve">Funkcija kojom se pronalazi telo definisane funkcije. </w:t>
      </w:r>
      <w:r>
        <w:t xml:space="preserve">Iz dela </w:t>
      </w:r>
      <w:r>
        <w:rPr>
          <w:i/>
        </w:rPr>
        <w:t>JSON</w:t>
      </w:r>
      <w:r>
        <w:t xml:space="preserve"> apstraktnog sintaksnog stabla koji predstavlja čvor definicije funkcije izvlači se informacija o tome na kom indeksu u stringu kojim je predstavljen izvorni kod počinje definicija funkcije. Zatim se pronađe prva pojava karaktera </w:t>
      </w:r>
      <w:r>
        <w:rPr>
          <w:i/>
        </w:rPr>
        <w:t>{</w:t>
      </w:r>
      <w:r>
        <w:t xml:space="preserve"> </w:t>
      </w:r>
      <w:r w:rsidR="009879CC">
        <w:t xml:space="preserve">koji se u izvornom kodu nalazi nakon početka definicije funkcije, s obzirom na to da taj karakter predstavlja početak tela deficije. Nakon toga se traži  karakter </w:t>
      </w:r>
      <w:r w:rsidR="009879CC">
        <w:rPr>
          <w:i/>
        </w:rPr>
        <w:t xml:space="preserve">} </w:t>
      </w:r>
      <w:r w:rsidR="009879CC">
        <w:t xml:space="preserve">sa kojim treba upariti </w:t>
      </w:r>
      <w:r w:rsidR="009879CC">
        <w:lastRenderedPageBreak/>
        <w:t xml:space="preserve">pronađeni karakter </w:t>
      </w:r>
      <w:r w:rsidR="009879CC">
        <w:rPr>
          <w:i/>
        </w:rPr>
        <w:t>{</w:t>
      </w:r>
      <w:r w:rsidR="009879CC">
        <w:t>. S obzirom na to da se vitičaste zagrade mogu naći i unutar samog tela, a ne samo na njegovim granicama, postoji brojač koji se inicijalizuje na 1 nakon pronalaska prve otvorene vitičaste zagrade (one koja je početak tela). Nakon toga, svaki nailazak na otvorenu zagradu uvećava, a na zatvorenu smanjuje brojač za jedan. Kraj tela je pronađen kada se brojač smanji na nulu.</w:t>
      </w:r>
    </w:p>
    <w:p w:rsidR="0090501A" w:rsidRDefault="009879CC" w:rsidP="0090501A">
      <w:pPr>
        <w:pStyle w:val="ListParagraph"/>
        <w:numPr>
          <w:ilvl w:val="0"/>
          <w:numId w:val="16"/>
        </w:numPr>
        <w:jc w:val="both"/>
      </w:pPr>
      <w:r>
        <w:rPr>
          <w:i/>
        </w:rPr>
        <w:t>findFunctionParametersNames</w:t>
      </w:r>
      <w:r>
        <w:t xml:space="preserve"> – Funkcija kojom se pronalaze imena parametara definisane funkcije. Izvlače se iz </w:t>
      </w:r>
      <w:r>
        <w:rPr>
          <w:i/>
        </w:rPr>
        <w:t>JSON</w:t>
      </w:r>
      <w:r>
        <w:t xml:space="preserve"> formata čvora definicije funkcije  preko ključa </w:t>
      </w:r>
      <w:r>
        <w:rPr>
          <w:i/>
        </w:rPr>
        <w:t>parameters</w:t>
      </w:r>
      <w:r>
        <w:t>.</w:t>
      </w:r>
    </w:p>
    <w:p w:rsidR="009879CC" w:rsidRDefault="009879CC" w:rsidP="0090501A">
      <w:pPr>
        <w:pStyle w:val="ListParagraph"/>
        <w:numPr>
          <w:ilvl w:val="0"/>
          <w:numId w:val="16"/>
        </w:numPr>
        <w:jc w:val="both"/>
      </w:pPr>
      <w:r>
        <w:rPr>
          <w:i/>
        </w:rPr>
        <w:t>findFunctionRetParameterTypes</w:t>
      </w:r>
      <w:r>
        <w:t xml:space="preserve"> – Funkcija koja pronalazi tipove povratnih vrednosti funkcije. Izvlače se iz </w:t>
      </w:r>
      <w:r>
        <w:rPr>
          <w:i/>
        </w:rPr>
        <w:t>JSON</w:t>
      </w:r>
      <w:r>
        <w:t xml:space="preserve"> formata čvora defincije funkcije kombinacijom ključeva </w:t>
      </w:r>
      <w:r>
        <w:rPr>
          <w:i/>
        </w:rPr>
        <w:t>retParameters</w:t>
      </w:r>
      <w:r>
        <w:t xml:space="preserve">, </w:t>
      </w:r>
      <w:r>
        <w:rPr>
          <w:i/>
        </w:rPr>
        <w:t>parameters, typeDescriptions</w:t>
      </w:r>
      <w:r>
        <w:t xml:space="preserve"> i </w:t>
      </w:r>
      <w:r>
        <w:rPr>
          <w:i/>
        </w:rPr>
        <w:t>typeString</w:t>
      </w:r>
      <w:r>
        <w:t>.</w:t>
      </w:r>
    </w:p>
    <w:p w:rsidR="009879CC" w:rsidRDefault="009879CC" w:rsidP="0090501A">
      <w:pPr>
        <w:pStyle w:val="ListParagraph"/>
        <w:numPr>
          <w:ilvl w:val="0"/>
          <w:numId w:val="16"/>
        </w:numPr>
        <w:jc w:val="both"/>
      </w:pPr>
      <w:r>
        <w:rPr>
          <w:i/>
        </w:rPr>
        <w:t>findFunctionStatementsAndDeclarations</w:t>
      </w:r>
      <w:r>
        <w:t xml:space="preserve"> – Funkcija koja izvlači indekse na kojima u stringu izvornog koda počinju deklaracije i ostale naredbe. Deklaraci</w:t>
      </w:r>
      <w:r w:rsidR="00BD0A35">
        <w:t>je se smeštaju u jedan, a ostale naredbe u drugi niz</w:t>
      </w:r>
      <w:r w:rsidR="00C809C5">
        <w:t>, s tim što se petlje i grananja ne razlažu na posebne naredbe, već se čuvaju informacije o njima u celini</w:t>
      </w:r>
      <w:r w:rsidR="00BD0A35">
        <w:t xml:space="preserve">. Takođe, ova funkcija izvlači i informacije o dužini kako deklaracija, tako i ostalih naredbi. Funkcija iz </w:t>
      </w:r>
      <w:r w:rsidR="00BD0A35">
        <w:rPr>
          <w:i/>
        </w:rPr>
        <w:t>JSON</w:t>
      </w:r>
      <w:r w:rsidR="00BD0A35">
        <w:t xml:space="preserve"> formata čvora deficinije funkcije izvlači niz koji se nalazi pod ključem </w:t>
      </w:r>
      <w:r w:rsidR="00BD0A35">
        <w:rPr>
          <w:i/>
        </w:rPr>
        <w:t>statements</w:t>
      </w:r>
      <w:r w:rsidR="00BD0A35">
        <w:t xml:space="preserve">. Zatim za svaki od elemenata niza pronalazi početni indeks u stringu koda, kao i dužinu, korišćenjem ključa </w:t>
      </w:r>
      <w:r w:rsidR="00BD0A35">
        <w:rPr>
          <w:i/>
        </w:rPr>
        <w:t>src</w:t>
      </w:r>
      <w:r w:rsidR="00BD0A35">
        <w:t xml:space="preserve"> pod kojim se čuvaju sve tražene informacije. Za svaki element se takođe proverava da li je u pitanju deklaracija ispitivanjem toga da li se pod ključem </w:t>
      </w:r>
      <w:r w:rsidR="00BD0A35">
        <w:rPr>
          <w:i/>
        </w:rPr>
        <w:t>nodeType</w:t>
      </w:r>
      <w:r w:rsidR="00BD0A35">
        <w:t xml:space="preserve"> nalazi vrednost </w:t>
      </w:r>
      <w:r w:rsidR="00BD0A35">
        <w:rPr>
          <w:i/>
        </w:rPr>
        <w:t>VariableDeclarationStatement</w:t>
      </w:r>
      <w:r w:rsidR="00BD0A35">
        <w:t>, i u zavisnosti od rezultata ispitivanja se nađeni indeks i niz smeštaju</w:t>
      </w:r>
      <w:r w:rsidR="003D49C5">
        <w:t xml:space="preserve"> u</w:t>
      </w:r>
      <w:r w:rsidR="00BD0A35">
        <w:t xml:space="preserve"> odgovarajući niz.</w:t>
      </w:r>
    </w:p>
    <w:p w:rsidR="004E422F" w:rsidRDefault="004E422F" w:rsidP="004E422F">
      <w:pPr>
        <w:jc w:val="both"/>
      </w:pPr>
      <w:r>
        <w:tab/>
        <w:t xml:space="preserve">Nakon izdvajanja svih neophodnih stvari iz apstraktnog stabla, kreće se sa obradom svih poziva funkcija kroz petlju. Niz se obrađuje u modulu izdvojenom od modula gde je definisana struktura </w:t>
      </w:r>
      <w:r w:rsidRPr="004E422F">
        <w:rPr>
          <w:i/>
        </w:rPr>
        <w:t>functionInformation</w:t>
      </w:r>
      <w:r>
        <w:t xml:space="preserve"> </w:t>
      </w:r>
      <w:r w:rsidR="00673D02">
        <w:t>opisana</w:t>
      </w:r>
      <w:r>
        <w:t xml:space="preserve"> u poglavlju </w:t>
      </w:r>
      <w:r w:rsidR="00673D02">
        <w:fldChar w:fldCharType="begin"/>
      </w:r>
      <w:r w:rsidR="00673D02">
        <w:instrText xml:space="preserve"> REF _Ref114426876 \r \h </w:instrText>
      </w:r>
      <w:r w:rsidR="00673D02">
        <w:fldChar w:fldCharType="separate"/>
      </w:r>
      <w:r w:rsidR="00673D02">
        <w:t>6.1.3</w:t>
      </w:r>
      <w:r w:rsidR="00673D02">
        <w:fldChar w:fldCharType="end"/>
      </w:r>
      <w:r>
        <w:t xml:space="preserve">. Zbog toga se koristi globalno jedinstvena instanca strukture </w:t>
      </w:r>
      <w:r>
        <w:rPr>
          <w:i/>
        </w:rPr>
        <w:t>functionInformation</w:t>
      </w:r>
      <w:r>
        <w:t xml:space="preserve"> kako bi se od nje zahtevao pristup nizu poziva funkcija. U svakoj iteraciji se iz niza izvlači po jedna instanca strukture</w:t>
      </w:r>
      <w:r w:rsidR="00673D02">
        <w:t xml:space="preserve"> </w:t>
      </w:r>
      <w:r w:rsidR="00673D02">
        <w:rPr>
          <w:i/>
        </w:rPr>
        <w:t>functionCall</w:t>
      </w:r>
      <w:r>
        <w:t xml:space="preserve"> kojom se predstavlja poziv funkcije</w:t>
      </w:r>
      <w:r w:rsidR="00673D02">
        <w:t xml:space="preserve">, koja je takođe opisana u </w:t>
      </w:r>
      <w:r w:rsidR="00673D02">
        <w:fldChar w:fldCharType="begin"/>
      </w:r>
      <w:r w:rsidR="00673D02">
        <w:instrText xml:space="preserve"> REF _Ref114426876 \r \h </w:instrText>
      </w:r>
      <w:r w:rsidR="00673D02">
        <w:fldChar w:fldCharType="separate"/>
      </w:r>
      <w:r w:rsidR="00673D02">
        <w:t>6.1.3</w:t>
      </w:r>
      <w:r w:rsidR="00673D02">
        <w:fldChar w:fldCharType="end"/>
      </w:r>
      <w:r>
        <w:t xml:space="preserve">. Nakon toga se od već pomenute instance strukture </w:t>
      </w:r>
      <w:r>
        <w:rPr>
          <w:i/>
        </w:rPr>
        <w:t xml:space="preserve">functionInformation </w:t>
      </w:r>
      <w:r>
        <w:t xml:space="preserve">traži pristup definiciji funkcije pozvane u trenutoj iteraciji. Proverava se da li je defincija različita od </w:t>
      </w:r>
      <w:r>
        <w:rPr>
          <w:i/>
        </w:rPr>
        <w:t>nil</w:t>
      </w:r>
      <w:r w:rsidR="00127EDA">
        <w:t xml:space="preserve">, jer ukoliko je jednaka toj vrednosti znači da je u pitanju funkcija koja je ugrađena u </w:t>
      </w:r>
      <w:r w:rsidR="00127EDA">
        <w:rPr>
          <w:i/>
        </w:rPr>
        <w:t>Solidity</w:t>
      </w:r>
      <w:r w:rsidR="00127EDA">
        <w:t>, ili uvezena iz neke biblioteke, odnosno funkcija čije telo nije definisano u ugovoru koji se obrađuje. Nakon toga, glavni deo obrade se svodi na prilagođavanje tela iz definicije funkcije umetanju na mesto njenog poziva, što se vrši pomoću dve sledeće funkcije:</w:t>
      </w:r>
    </w:p>
    <w:p w:rsidR="00127EDA" w:rsidRDefault="00127EDA" w:rsidP="00127EDA">
      <w:pPr>
        <w:pStyle w:val="ListParagraph"/>
        <w:numPr>
          <w:ilvl w:val="0"/>
          <w:numId w:val="17"/>
        </w:numPr>
        <w:jc w:val="both"/>
      </w:pPr>
      <w:r>
        <w:rPr>
          <w:i/>
        </w:rPr>
        <w:t xml:space="preserve">replaceFunctionParametersWithArguments – </w:t>
      </w:r>
      <w:r>
        <w:t>Funkcija koja menja parametarske promenljive konkretnim argumentima</w:t>
      </w:r>
      <w:r w:rsidR="00E7156F">
        <w:t xml:space="preserve"> prosleđenim funkciji pri pozivu. Pri kreiranju strukture poziva funkcije</w:t>
      </w:r>
      <w:r w:rsidR="00512A76">
        <w:t xml:space="preserve"> između ostalog se pamte </w:t>
      </w:r>
      <w:r w:rsidR="00512A76">
        <w:lastRenderedPageBreak/>
        <w:t>i indeksi početaka argumenata u izvornom kodu, kao i njihove dužine. Ne pamt</w:t>
      </w:r>
      <w:r w:rsidR="00A61BA9">
        <w:t>e</w:t>
      </w:r>
      <w:r w:rsidR="00512A76">
        <w:t xml:space="preserve"> se sam</w:t>
      </w:r>
      <w:r w:rsidR="00A61BA9">
        <w:t>i</w:t>
      </w:r>
      <w:r w:rsidR="00512A76">
        <w:t xml:space="preserve"> argument jer </w:t>
      </w:r>
      <w:r w:rsidR="00A61BA9">
        <w:t>ih</w:t>
      </w:r>
      <w:r w:rsidR="00512A76">
        <w:t xml:space="preserve"> je teško izvući iz </w:t>
      </w:r>
      <w:r w:rsidR="00512A76">
        <w:rPr>
          <w:i/>
        </w:rPr>
        <w:t>JSON</w:t>
      </w:r>
      <w:r w:rsidR="00512A76">
        <w:t xml:space="preserve"> fajla apstraktnog stabla zbog velike raznovrsnosti</w:t>
      </w:r>
      <w:r w:rsidR="00A61BA9">
        <w:t xml:space="preserve"> izgleda argumenata</w:t>
      </w:r>
      <w:r w:rsidR="00512A76">
        <w:t xml:space="preserve">, a </w:t>
      </w:r>
      <w:r w:rsidR="00A61BA9">
        <w:t>ne izvlače se odmah ni iz izvor</w:t>
      </w:r>
      <w:r w:rsidR="006426AF">
        <w:t>nog koda na osnovu informacija</w:t>
      </w:r>
      <w:r w:rsidR="00A61BA9">
        <w:t xml:space="preserve"> o poziciji zbog toga što postoji šansa da je izvorni kod u međuvremenu menjan i da originalne pozicije nisu važeće. Zbog toga se originalne pozicije pamte, a u ovoj funkciji se koriste globalne informacije o izmenama nastalim u kodu (pogledati poglavlje </w:t>
      </w:r>
      <w:r w:rsidR="00673D02">
        <w:fldChar w:fldCharType="begin"/>
      </w:r>
      <w:r w:rsidR="00673D02">
        <w:instrText xml:space="preserve"> REF _Ref114427769 \r \h </w:instrText>
      </w:r>
      <w:r w:rsidR="00673D02">
        <w:fldChar w:fldCharType="separate"/>
      </w:r>
      <w:r w:rsidR="00673D02">
        <w:t>6.1.4</w:t>
      </w:r>
      <w:r w:rsidR="00673D02">
        <w:fldChar w:fldCharType="end"/>
      </w:r>
      <w:r w:rsidR="00A61BA9">
        <w:t>) kako bi se od originalnih dobile trenutne</w:t>
      </w:r>
      <w:r w:rsidR="006426AF">
        <w:t xml:space="preserve"> pozicije argumenata. Listing 6.15</w:t>
      </w:r>
      <w:r w:rsidR="00A61BA9">
        <w:t xml:space="preserve"> prikazuje dva najvažnija dela ove funkcije. Prva petlja na osnovu originalnih pozicija argumenata izračunava trenutno važeće, korišćenjem funkcije </w:t>
      </w:r>
      <w:r w:rsidR="00A61BA9">
        <w:rPr>
          <w:i/>
        </w:rPr>
        <w:t>NumToAddToSearch</w:t>
      </w:r>
      <w:r w:rsidR="00A61BA9">
        <w:t xml:space="preserve"> dostupne preko globalnih informacija o izmenama u kodu koja izračunava koliko treba povećati ili smanjiti originalni indeks da bi se dobio važeći. Na osnovu novih indeksa izvlače se argumenti iz izvornog koda i smeštaju u listu. Nakon toga, druga petlja pomoću regularnog izraza pronalazi sve pojave određenog parametra u telu funkcije i menja te pojave odgovarajućim argumentom.</w:t>
      </w:r>
    </w:p>
    <w:p w:rsidR="00A61BA9" w:rsidRDefault="006426AF" w:rsidP="00B723C6">
      <w:pPr>
        <w:jc w:val="center"/>
      </w:pPr>
      <w:r>
        <w:object w:dxaOrig="9360" w:dyaOrig="2248">
          <v:shape id="_x0000_i1047" type="#_x0000_t75" style="width:468pt;height:112.7pt" o:ole="">
            <v:imagedata r:id="rId72" o:title=""/>
          </v:shape>
          <o:OLEObject Type="Embed" ProgID="Word.OpenDocumentText.12" ShapeID="_x0000_i1047" DrawAspect="Content" ObjectID="_1725196780" r:id="rId73"/>
        </w:object>
      </w:r>
      <w:r w:rsidRPr="006426AF">
        <w:rPr>
          <w:i/>
        </w:rPr>
        <w:t>Listing 6</w:t>
      </w:r>
      <w:r w:rsidR="00B723C6" w:rsidRPr="006426AF">
        <w:rPr>
          <w:i/>
        </w:rPr>
        <w:t>.</w:t>
      </w:r>
      <w:r w:rsidRPr="006426AF">
        <w:rPr>
          <w:i/>
        </w:rPr>
        <w:t>15 –</w:t>
      </w:r>
      <w:r w:rsidR="00B723C6" w:rsidRPr="006426AF">
        <w:rPr>
          <w:i/>
        </w:rPr>
        <w:t xml:space="preserve"> Deo implementacije funkcije za zamenu parametara konkretnim argumentima u telu funkcije</w:t>
      </w:r>
    </w:p>
    <w:p w:rsidR="0016221A" w:rsidRDefault="00DD44DC" w:rsidP="00DD44DC">
      <w:pPr>
        <w:pStyle w:val="ListParagraph"/>
        <w:numPr>
          <w:ilvl w:val="0"/>
          <w:numId w:val="17"/>
        </w:numPr>
        <w:jc w:val="both"/>
      </w:pPr>
      <w:r>
        <w:rPr>
          <w:i/>
        </w:rPr>
        <w:t xml:space="preserve">replaceReturnStmtWithVariables </w:t>
      </w:r>
      <w:r>
        <w:t xml:space="preserve">– Funkcija koja vrši zamenu </w:t>
      </w:r>
      <w:r>
        <w:rPr>
          <w:i/>
        </w:rPr>
        <w:t>return</w:t>
      </w:r>
      <w:r>
        <w:t xml:space="preserve"> naredbi deklaracijom odgovarajućih promenljivih</w:t>
      </w:r>
      <w:r w:rsidR="001B4495">
        <w:t xml:space="preserve"> i dodelom vrednosti tim promenljivama</w:t>
      </w:r>
      <w:r>
        <w:t>.</w:t>
      </w:r>
      <w:r w:rsidR="00951AFF">
        <w:t xml:space="preserve"> Sve pojave ove naredbe nalaze se regularnim izrazom oblika </w:t>
      </w:r>
      <w:r w:rsidR="00951AFF" w:rsidRPr="00951AFF">
        <w:rPr>
          <w:i/>
        </w:rPr>
        <w:t>\breturn\b</w:t>
      </w:r>
      <w:r w:rsidR="0016221A">
        <w:t xml:space="preserve">, gde \b predstavlja specijalni znak u regularnim izrazima koji predstavlja graničnik reči. Svrha ovog specijalnog znaka jeste izbeći nazive funkcija ili promenljivih koji u sebi sadrže i reč </w:t>
      </w:r>
      <w:r w:rsidR="0016221A">
        <w:rPr>
          <w:i/>
        </w:rPr>
        <w:t>return</w:t>
      </w:r>
      <w:r w:rsidR="0016221A">
        <w:t>.</w:t>
      </w:r>
      <w:r w:rsidR="00951AFF">
        <w:t xml:space="preserve"> Na sam početak tela funkcije</w:t>
      </w:r>
      <w:r w:rsidR="0016221A">
        <w:t xml:space="preserve"> koja se menja</w:t>
      </w:r>
      <w:r w:rsidR="00951AFF">
        <w:t xml:space="preserve"> umetne se deklaracija promenljive (ili promenljivih, u slučaju da je povratna vrednost</w:t>
      </w:r>
      <w:r w:rsidR="0016221A">
        <w:t xml:space="preserve"> funkcije</w:t>
      </w:r>
      <w:r w:rsidR="00951AFF">
        <w:t xml:space="preserve"> n-torka, eng. </w:t>
      </w:r>
      <w:r w:rsidR="00951AFF">
        <w:rPr>
          <w:i/>
        </w:rPr>
        <w:t>tuple</w:t>
      </w:r>
      <w:r w:rsidR="00951AFF">
        <w:t>) istog tipa kao povratna vrednost funkcije. Korišćenjem strukture za praćenje globalno važećih informacija o promenljivama (</w:t>
      </w:r>
      <w:r w:rsidR="00673D02">
        <w:t>pogledati poglavlje</w:t>
      </w:r>
      <w:r w:rsidR="006426AF">
        <w:t xml:space="preserve"> </w:t>
      </w:r>
      <w:r w:rsidR="006426AF">
        <w:fldChar w:fldCharType="begin"/>
      </w:r>
      <w:r w:rsidR="006426AF">
        <w:instrText xml:space="preserve"> REF _Ref114573950 \r \h </w:instrText>
      </w:r>
      <w:r w:rsidR="006426AF">
        <w:fldChar w:fldCharType="separate"/>
      </w:r>
      <w:r w:rsidR="006426AF">
        <w:t>6.1.2</w:t>
      </w:r>
      <w:r w:rsidR="006426AF">
        <w:fldChar w:fldCharType="end"/>
      </w:r>
      <w:r w:rsidR="00951AFF">
        <w:t>)</w:t>
      </w:r>
      <w:r w:rsidR="0016221A">
        <w:t>,</w:t>
      </w:r>
      <w:r w:rsidR="001B4495">
        <w:t xml:space="preserve"> </w:t>
      </w:r>
      <w:r w:rsidR="00951AFF">
        <w:t xml:space="preserve"> kao ime povratnih promenljivih generiše se odgovarajuć broj donjijh crta koji nije već negde u kodu upotrebljen kao ime promenljive. Zatim se na mesto </w:t>
      </w:r>
      <w:r w:rsidR="0016221A">
        <w:rPr>
          <w:i/>
        </w:rPr>
        <w:t>return</w:t>
      </w:r>
      <w:r w:rsidR="0016221A">
        <w:t xml:space="preserve"> naredbi umeće naredba dodele, kojom se deklarisanim promenljivama dodeljuje vrednost koju je </w:t>
      </w:r>
      <w:r w:rsidR="0016221A">
        <w:rPr>
          <w:i/>
        </w:rPr>
        <w:t>return</w:t>
      </w:r>
      <w:r w:rsidR="0016221A">
        <w:t xml:space="preserve"> naredba vraćala iz funkcije kojom se manipuliše.</w:t>
      </w:r>
      <w:r w:rsidR="003A2ED5">
        <w:t xml:space="preserve"> </w:t>
      </w:r>
    </w:p>
    <w:p w:rsidR="00DD44DC" w:rsidRDefault="003A2ED5" w:rsidP="0016221A">
      <w:pPr>
        <w:jc w:val="both"/>
      </w:pPr>
      <w:r>
        <w:tab/>
      </w:r>
      <w:r w:rsidR="0016221A">
        <w:t xml:space="preserve">Nakon poziva ove dve funkcije, novo telo funkcije nad kojom su vršene izmene umeće se direkno iznad linije u kojoj je ta funkcija bila pozvana. Na samo </w:t>
      </w:r>
      <w:r w:rsidR="0016221A">
        <w:lastRenderedPageBreak/>
        <w:t xml:space="preserve">mesto poziva smešta se promenlijva deklarisana pomoću </w:t>
      </w:r>
      <w:r w:rsidR="0016221A">
        <w:rPr>
          <w:i/>
        </w:rPr>
        <w:t>replaceReturnStmtWithVariables,</w:t>
      </w:r>
      <w:r w:rsidR="0016221A">
        <w:t xml:space="preserve"> kao zamena za </w:t>
      </w:r>
      <w:r w:rsidR="0016221A">
        <w:rPr>
          <w:i/>
        </w:rPr>
        <w:t>return</w:t>
      </w:r>
      <w:r w:rsidR="0016221A">
        <w:t xml:space="preserve"> naredbu, oivičena zagradama.</w:t>
      </w:r>
      <w:r>
        <w:t xml:space="preserve"> Zagrade su dodate da bi se pokrila generalizovana situacija po pitanju povratnih vrednosti funkcije, odnosno situacija u kojoj funkcija vraća n-torku</w:t>
      </w:r>
      <w:r w:rsidR="006426AF">
        <w:t xml:space="preserve"> vrednosti, s obzirom na to da</w:t>
      </w:r>
      <w:r>
        <w:t xml:space="preserve"> </w:t>
      </w:r>
      <w:r>
        <w:rPr>
          <w:i/>
        </w:rPr>
        <w:t>Solidity</w:t>
      </w:r>
      <w:r>
        <w:t xml:space="preserve"> jezik ne dozvoljava korišćenje n-torki bez upotrebe zagrada. </w:t>
      </w:r>
    </w:p>
    <w:p w:rsidR="003A2ED5" w:rsidRDefault="003A2ED5" w:rsidP="003A2ED5">
      <w:pPr>
        <w:tabs>
          <w:tab w:val="left" w:pos="708"/>
          <w:tab w:val="left" w:pos="1416"/>
          <w:tab w:val="left" w:pos="2124"/>
          <w:tab w:val="left" w:pos="2570"/>
        </w:tabs>
        <w:jc w:val="both"/>
      </w:pPr>
      <w:r>
        <w:tab/>
        <w:t xml:space="preserve">Funkcija </w:t>
      </w:r>
      <w:r>
        <w:rPr>
          <w:i/>
        </w:rPr>
        <w:t>replaceReturnStmtWithVariables</w:t>
      </w:r>
      <w:r>
        <w:t xml:space="preserve"> izvršava još jednu važnu stvar na samom kraju manipulacije </w:t>
      </w:r>
      <w:r>
        <w:rPr>
          <w:i/>
        </w:rPr>
        <w:t>return</w:t>
      </w:r>
      <w:r>
        <w:t xml:space="preserve"> naredbama. Naime, nakon pomenutih deklaracija promenljivih koje će služiti kao povratne</w:t>
      </w:r>
      <w:r w:rsidR="00D47580">
        <w:t>,</w:t>
      </w:r>
      <w:r>
        <w:t xml:space="preserve"> ubacuje se otvorena vitičasta zagrada, </w:t>
      </w:r>
      <w:r>
        <w:rPr>
          <w:i/>
        </w:rPr>
        <w:t>{</w:t>
      </w:r>
      <w:r>
        <w:t xml:space="preserve">, nakon koje sledi ostatak tela funkcije, pa se zatim dodaje i zatvorena vitičasta zagrada, </w:t>
      </w:r>
      <w:r>
        <w:rPr>
          <w:i/>
        </w:rPr>
        <w:t>}</w:t>
      </w:r>
      <w:r>
        <w:t xml:space="preserve">. </w:t>
      </w:r>
      <w:r w:rsidR="00D47580">
        <w:t xml:space="preserve">Ovime se telo funkcije, osim deklaracija povratnih promenljivih, smešta u poseban blok. Time se obezbeđuje da samo deklarisane povratne promenljive budu zapravo vidljive u čitavom pozivajućem opsegu, odnosno u opsegu važenja promenljivih u kojem je izvršen poziv funkcije. Kao što je već pomenuto u objašnjenju funkcije </w:t>
      </w:r>
      <w:r w:rsidR="00D47580">
        <w:rPr>
          <w:i/>
        </w:rPr>
        <w:t>replaceReturnStmtWithVariables</w:t>
      </w:r>
      <w:r w:rsidR="00D47580">
        <w:t>, obezbeđeno je da deklarisane povratne promenljive imaju jedinstveno ime na nivou čitavog fajla, tako da smeju da se koriste u bilo kom opsegu važe</w:t>
      </w:r>
      <w:r w:rsidR="006426AF">
        <w:t>nja</w:t>
      </w:r>
      <w:r w:rsidR="00D47580">
        <w:t xml:space="preserve"> bez opasnosti preklapanja sa postojećim imenima. Opasnost od ovakvog preklapanja postoji za ostatak umetnutog tela funkcije, s obzirom na to da je moguće da se unutar tela javljaju promenljive čije je ime isto kao ime neke od promenljivih iz opsega važenja imena u kojem je funkcija pozvana. Ubacivanjem ostatka tela u poseban blok izbegava se ova opasnost, s obzirom na to da se u </w:t>
      </w:r>
      <w:r w:rsidR="00D47580">
        <w:rPr>
          <w:i/>
        </w:rPr>
        <w:t>Solidity</w:t>
      </w:r>
      <w:r w:rsidR="00D47580">
        <w:t xml:space="preserve"> jeziku promenljiva prvo uzima iz trenutnog opsega važenja, odnosno trenutno važećeg bloka naredbi, pa ukoliko se njena deklaracija ne nalazi tu tek se onda traži u višim opsezima.</w:t>
      </w:r>
    </w:p>
    <w:p w:rsidR="00D47580" w:rsidRDefault="00D47580" w:rsidP="003A2ED5">
      <w:pPr>
        <w:tabs>
          <w:tab w:val="left" w:pos="708"/>
          <w:tab w:val="left" w:pos="1416"/>
          <w:tab w:val="left" w:pos="2124"/>
          <w:tab w:val="left" w:pos="2570"/>
        </w:tabs>
        <w:jc w:val="both"/>
      </w:pPr>
      <w:r>
        <w:tab/>
        <w:t xml:space="preserve">Sve promene izvršene nad izvornim kodom pri ovim manipulacijama beleže se u globalno važećoj promenljivoj za praćenje promena u kodu, pomoću funkcije </w:t>
      </w:r>
      <w:r>
        <w:rPr>
          <w:i/>
        </w:rPr>
        <w:t>ReportSourceCodeChange</w:t>
      </w:r>
      <w:r w:rsidR="006426AF">
        <w:rPr>
          <w:i/>
        </w:rPr>
        <w:t xml:space="preserve"> </w:t>
      </w:r>
      <w:r w:rsidR="006426AF">
        <w:t xml:space="preserve">(videti poglavlje </w:t>
      </w:r>
      <w:r w:rsidR="006426AF">
        <w:fldChar w:fldCharType="begin"/>
      </w:r>
      <w:r w:rsidR="006426AF">
        <w:instrText xml:space="preserve"> REF _Ref114427769 \r \h </w:instrText>
      </w:r>
      <w:r w:rsidR="006426AF">
        <w:fldChar w:fldCharType="separate"/>
      </w:r>
      <w:r w:rsidR="006426AF">
        <w:t>6.1.4</w:t>
      </w:r>
      <w:r w:rsidR="006426AF">
        <w:fldChar w:fldCharType="end"/>
      </w:r>
      <w:r>
        <w:t>.</w:t>
      </w:r>
      <w:r w:rsidR="006426AF">
        <w:t>).</w:t>
      </w:r>
    </w:p>
    <w:p w:rsidR="00736720" w:rsidRDefault="00736720" w:rsidP="00736720">
      <w:pPr>
        <w:pStyle w:val="Heading3"/>
      </w:pPr>
      <w:bookmarkStart w:id="76" w:name="_Ref114488991"/>
      <w:bookmarkStart w:id="77" w:name="_Toc114583945"/>
      <w:r>
        <w:t>Implementacija ubacivanja neprozirnih iskaza</w:t>
      </w:r>
      <w:bookmarkEnd w:id="76"/>
      <w:bookmarkEnd w:id="77"/>
    </w:p>
    <w:p w:rsidR="00736720" w:rsidRDefault="00736720" w:rsidP="00A00E1F">
      <w:pPr>
        <w:jc w:val="both"/>
      </w:pPr>
      <w:r>
        <w:tab/>
      </w:r>
      <w:r w:rsidR="00920CD3">
        <w:t xml:space="preserve">U implementaciji koja prati ovaj rad korišćene su </w:t>
      </w:r>
      <w:r w:rsidR="00A00E1F" w:rsidRPr="00A00E1F">
        <w:t>konstrukcije sa dinamičkim neprozirnim iskazima</w:t>
      </w:r>
      <w:r w:rsidR="00A00E1F">
        <w:t xml:space="preserve"> opisane u poglavlju </w:t>
      </w:r>
      <w:r w:rsidR="00A00E1F">
        <w:fldChar w:fldCharType="begin"/>
      </w:r>
      <w:r w:rsidR="00A00E1F">
        <w:instrText xml:space="preserve"> REF _Ref114223980 \r \h </w:instrText>
      </w:r>
      <w:r w:rsidR="00A00E1F">
        <w:fldChar w:fldCharType="separate"/>
      </w:r>
      <w:r w:rsidR="00A00E1F">
        <w:t>5.2.5</w:t>
      </w:r>
      <w:r w:rsidR="00A00E1F">
        <w:fldChar w:fldCharType="end"/>
      </w:r>
      <w:r w:rsidR="00A00E1F">
        <w:t xml:space="preserve">. </w:t>
      </w:r>
      <w:r w:rsidR="00E37948">
        <w:t xml:space="preserve">Obfuskacija funkcioniše tako što se na početak svake funkcije ubace </w:t>
      </w:r>
      <w:r w:rsidR="00761428">
        <w:t>deklaracije dva niza</w:t>
      </w:r>
      <w:r w:rsidR="006426AF">
        <w:t xml:space="preserve"> čija je lokacija </w:t>
      </w:r>
      <w:r w:rsidR="006426AF">
        <w:rPr>
          <w:i/>
        </w:rPr>
        <w:t>memory</w:t>
      </w:r>
      <w:r w:rsidR="00761428">
        <w:t xml:space="preserve">, od kojih se prvi inicijalizuje na niz nasumične veličine, čiji je svaki element nasumična celobrojna vrednost, a drugi se zatim inicijalizje prvim nizom. </w:t>
      </w:r>
      <w:r w:rsidR="00CE1D75">
        <w:t xml:space="preserve">Ovime je omogućeno da se istom nizu pristupa preko dve promenljive, odnosno da druga promenljiva bude pseudonim za prvu, ili, kako se u literaturi češće naziva, </w:t>
      </w:r>
      <w:r w:rsidR="00CE1D75" w:rsidRPr="00CE1D75">
        <w:rPr>
          <w:i/>
        </w:rPr>
        <w:t>alijas</w:t>
      </w:r>
      <w:r w:rsidR="00CE1D75">
        <w:t xml:space="preserve"> (eng. </w:t>
      </w:r>
      <w:r w:rsidR="00CE1D75">
        <w:rPr>
          <w:i/>
        </w:rPr>
        <w:t>alias</w:t>
      </w:r>
      <w:r w:rsidR="00CE1D75">
        <w:t xml:space="preserve">). </w:t>
      </w:r>
      <w:r w:rsidR="00F71F87">
        <w:t xml:space="preserve">U programskim jezicima, ukoliko neka promenljiva (u daljem tekstu </w:t>
      </w:r>
      <w:r w:rsidR="00F71F87">
        <w:rPr>
          <w:i/>
        </w:rPr>
        <w:t>original</w:t>
      </w:r>
      <w:r w:rsidR="00F71F87">
        <w:t xml:space="preserve">) ima alijas, to znači da se izmenom vrednosti na koju se original odnosi menja i vrednost na koju se odnosi alijas, i obrnuto. Najlakše je ovaj koncept </w:t>
      </w:r>
      <w:r w:rsidR="000B3467">
        <w:t>posmatrati</w:t>
      </w:r>
      <w:r w:rsidR="00F71F87">
        <w:t xml:space="preserve"> preko pokazivača (npr. </w:t>
      </w:r>
      <w:r w:rsidR="00F71F87">
        <w:rPr>
          <w:i/>
        </w:rPr>
        <w:t>C, C++</w:t>
      </w:r>
      <w:r w:rsidR="00F71F87">
        <w:t xml:space="preserve">) i referenci (npr. </w:t>
      </w:r>
      <w:r w:rsidR="00F71F87">
        <w:rPr>
          <w:i/>
        </w:rPr>
        <w:t>Java, C#</w:t>
      </w:r>
      <w:r w:rsidR="00F71F87">
        <w:t>).</w:t>
      </w:r>
      <w:r w:rsidR="000B3467">
        <w:t xml:space="preserve"> Ukoliko dva pokazivača ukazuju na istu memorijsku lokaciju, izmena te lokacije preko jednog pokazivača (originala) biće vidljiva i </w:t>
      </w:r>
      <w:r w:rsidR="000B3467">
        <w:lastRenderedPageBreak/>
        <w:t xml:space="preserve">ako se memoriji pristupi preko drugog pokazivača (alijasa) i obrnuto. Ista logika važi i ukoliko se barata sa dve reference koje ukazuju na isti objekat. </w:t>
      </w:r>
    </w:p>
    <w:p w:rsidR="00BC51BB" w:rsidRPr="008B239E" w:rsidRDefault="000B3467" w:rsidP="00EE0BB8">
      <w:pPr>
        <w:jc w:val="both"/>
        <w:rPr>
          <w:rFonts w:eastAsiaTheme="minorEastAsia"/>
        </w:rPr>
      </w:pPr>
      <w:r>
        <w:tab/>
        <w:t xml:space="preserve">Iako koncept memorije u </w:t>
      </w:r>
      <w:r>
        <w:rPr>
          <w:i/>
        </w:rPr>
        <w:t>Ethereum</w:t>
      </w:r>
      <w:r>
        <w:t xml:space="preserve"> virtuelnoj mašini, pa ujedno i </w:t>
      </w:r>
      <w:r>
        <w:rPr>
          <w:i/>
        </w:rPr>
        <w:t>Solidity</w:t>
      </w:r>
      <w:r>
        <w:t xml:space="preserve"> jeziku, nije identičan onom kod standardnijih programskih jezika, određene stvari važne za implementaciju neprozirnih iskaza važe i za </w:t>
      </w:r>
      <w:r>
        <w:rPr>
          <w:i/>
        </w:rPr>
        <w:t>Solidity</w:t>
      </w:r>
      <w:r>
        <w:t xml:space="preserve">. </w:t>
      </w:r>
      <w:r w:rsidR="00684E8E">
        <w:t>R</w:t>
      </w:r>
      <w:r>
        <w:t>adi se o načinu na koji funkcioniš</w:t>
      </w:r>
      <w:r w:rsidR="00684E8E">
        <w:t>e dodela za</w:t>
      </w:r>
      <w:r>
        <w:t xml:space="preserve"> referentn</w:t>
      </w:r>
      <w:r w:rsidR="00684E8E">
        <w:t>e</w:t>
      </w:r>
      <w:r>
        <w:t xml:space="preserve"> tipov</w:t>
      </w:r>
      <w:r w:rsidR="00684E8E">
        <w:t>e</w:t>
      </w:r>
      <w:r>
        <w:t xml:space="preserve"> podataka, </w:t>
      </w:r>
      <w:r w:rsidR="00684E8E">
        <w:t xml:space="preserve">konkretno za nizove, koji je naveden u </w:t>
      </w:r>
      <w:r w:rsidR="00684E8E">
        <w:fldChar w:fldCharType="begin"/>
      </w:r>
      <w:r w:rsidR="00684E8E">
        <w:instrText xml:space="preserve"> REF _Ref114328993 \r \h </w:instrText>
      </w:r>
      <w:r w:rsidR="00684E8E">
        <w:fldChar w:fldCharType="separate"/>
      </w:r>
      <w:r w:rsidR="00684E8E">
        <w:t>4.3.3</w:t>
      </w:r>
      <w:r w:rsidR="00684E8E">
        <w:fldChar w:fldCharType="end"/>
      </w:r>
      <w:r w:rsidR="00684E8E">
        <w:t xml:space="preserve">, a originalno objašnjen u </w:t>
      </w:r>
      <w:sdt>
        <w:sdtPr>
          <w:id w:val="1959522037"/>
          <w:citation/>
        </w:sdtPr>
        <w:sdtContent>
          <w:r w:rsidR="00684E8E">
            <w:fldChar w:fldCharType="begin"/>
          </w:r>
          <w:r w:rsidR="00684E8E">
            <w:instrText xml:space="preserve"> CITATION SolidityTypesDocs \l 9242 </w:instrText>
          </w:r>
          <w:r w:rsidR="00684E8E">
            <w:fldChar w:fldCharType="separate"/>
          </w:r>
          <w:r w:rsidR="00C875F0">
            <w:rPr>
              <w:noProof/>
            </w:rPr>
            <w:t>[</w:t>
          </w:r>
          <w:hyperlink w:anchor="SolidityTypesDocs" w:history="1">
            <w:r w:rsidR="00C875F0">
              <w:rPr>
                <w:rStyle w:val="TOCHeading"/>
                <w:noProof/>
              </w:rPr>
              <w:t>27</w:t>
            </w:r>
          </w:hyperlink>
          <w:r w:rsidR="00C875F0">
            <w:rPr>
              <w:noProof/>
            </w:rPr>
            <w:t>]</w:t>
          </w:r>
          <w:r w:rsidR="00684E8E">
            <w:fldChar w:fldCharType="end"/>
          </w:r>
        </w:sdtContent>
      </w:sdt>
      <w:r w:rsidR="00684E8E">
        <w:t xml:space="preserve">. Najvažnija jeste osobina dodele koja kaže da se pri dodeli iz lokacije podataka tipa </w:t>
      </w:r>
      <w:r w:rsidR="00684E8E">
        <w:rPr>
          <w:i/>
        </w:rPr>
        <w:t>memory</w:t>
      </w:r>
      <w:r w:rsidR="00684E8E">
        <w:t xml:space="preserve"> u isti taj tip vrši samo kopiranje reference. Ovo objašnjava već pomenut deo implementacije neprozirnih iskaza koja kaže da se </w:t>
      </w:r>
      <w:r w:rsidR="00ED4528">
        <w:t>deklarišu dva niza</w:t>
      </w:r>
      <w:r w:rsidR="006426AF">
        <w:t xml:space="preserve"> na </w:t>
      </w:r>
      <w:r w:rsidR="006426AF">
        <w:rPr>
          <w:i/>
        </w:rPr>
        <w:t>memory</w:t>
      </w:r>
      <w:r w:rsidR="006426AF">
        <w:t xml:space="preserve"> lokaciji</w:t>
      </w:r>
      <w:r w:rsidR="00ED4528">
        <w:t xml:space="preserve">, od kojih se prvi dodeljuje drugom, odnosno drugi postaje alijas prvom. </w:t>
      </w:r>
      <w:r w:rsidR="00230362">
        <w:t xml:space="preserve">Nakon toga se izvršenje funkcije deli na četiri grane. Prve dve grane nastaju tako što se ubaci uslov grananja koji ispituje da li je element sa nasumičnim indeksom iz prvog niza </w:t>
      </w:r>
      <w:r w:rsidR="00BC51BB">
        <w:t>paran</w:t>
      </w:r>
      <w:r w:rsidR="00230362">
        <w:t xml:space="preserve">. U </w:t>
      </w:r>
      <w:r w:rsidR="00230362">
        <w:rPr>
          <w:i/>
        </w:rPr>
        <w:t>then</w:t>
      </w:r>
      <w:r w:rsidR="00230362">
        <w:t xml:space="preserve"> deo uslova ide </w:t>
      </w:r>
      <w:r w:rsidR="00230362">
        <w:rPr>
          <w:i/>
        </w:rPr>
        <w:t>n</w:t>
      </w:r>
      <w:r w:rsidR="00230362">
        <w:t xml:space="preserve"> prvih instrukcija funkcija, a u else ide </w:t>
      </w:r>
      <w:r w:rsidR="00230362">
        <w:rPr>
          <w:i/>
        </w:rPr>
        <w:t>m</w:t>
      </w:r>
      <w:r w:rsidR="00230362">
        <w:t xml:space="preserve"> prvih instrukcija, gde važi da je </w:t>
      </w:r>
      <m:oMath>
        <m:r>
          <w:rPr>
            <w:rFonts w:ascii="Cambria Math" w:hAnsi="Cambria Math"/>
          </w:rPr>
          <m:t>n≠m</m:t>
        </m:r>
      </m:oMath>
      <w:r w:rsidR="00230362">
        <w:rPr>
          <w:rFonts w:eastAsiaTheme="minorEastAsia"/>
        </w:rPr>
        <w:t xml:space="preserve">, kao i da su </w:t>
      </w:r>
      <w:r w:rsidR="00230362">
        <w:rPr>
          <w:rFonts w:eastAsiaTheme="minorEastAsia"/>
          <w:i/>
        </w:rPr>
        <w:t>n</w:t>
      </w:r>
      <w:r w:rsidR="00230362">
        <w:rPr>
          <w:rFonts w:eastAsiaTheme="minorEastAsia"/>
        </w:rPr>
        <w:t xml:space="preserve"> i </w:t>
      </w:r>
      <w:r w:rsidR="00230362">
        <w:rPr>
          <w:rFonts w:eastAsiaTheme="minorEastAsia"/>
          <w:i/>
        </w:rPr>
        <w:t>m</w:t>
      </w:r>
      <w:r w:rsidR="00230362">
        <w:rPr>
          <w:rFonts w:eastAsiaTheme="minorEastAsia"/>
        </w:rPr>
        <w:t xml:space="preserve"> nausmično odabrani brojevi čija je vrednost najmanje 1, a najviše </w:t>
      </w:r>
      <w:r w:rsidR="00BC51BB">
        <w:rPr>
          <w:rFonts w:eastAsiaTheme="minorEastAsia"/>
        </w:rPr>
        <w:t xml:space="preserve">jednaka broju instrukcija funkcije. Sledeće grananje nastaje od drugog ubačenog uslova, koji ispituje parnost elementa sa istim indeksom, ali iz drugog niza. Imajući u vidu da je naziv drugog niza samo alijas za prvi, drugi uslov biće ispunjen ukoliko je ispunjen i prvi. Stoga, u </w:t>
      </w:r>
      <w:r w:rsidR="00BC51BB">
        <w:rPr>
          <w:rFonts w:eastAsiaTheme="minorEastAsia"/>
          <w:i/>
        </w:rPr>
        <w:t>then</w:t>
      </w:r>
      <w:r w:rsidR="00BC51BB">
        <w:rPr>
          <w:rFonts w:eastAsiaTheme="minorEastAsia"/>
        </w:rPr>
        <w:t xml:space="preserve"> granu drugog uslova smeštaju se sve instrukcije počev od one sa rednim brojem </w:t>
      </w:r>
      <w:r w:rsidR="00BC51BB">
        <w:rPr>
          <w:rFonts w:eastAsiaTheme="minorEastAsia"/>
          <w:i/>
        </w:rPr>
        <w:t>n+1</w:t>
      </w:r>
      <w:r w:rsidR="00BC51BB">
        <w:rPr>
          <w:rFonts w:eastAsiaTheme="minorEastAsia"/>
        </w:rPr>
        <w:t xml:space="preserve">, a u </w:t>
      </w:r>
      <w:r w:rsidR="00BC51BB">
        <w:rPr>
          <w:rFonts w:eastAsiaTheme="minorEastAsia"/>
          <w:i/>
        </w:rPr>
        <w:t>else</w:t>
      </w:r>
      <w:r w:rsidR="00BC51BB">
        <w:rPr>
          <w:rFonts w:eastAsiaTheme="minorEastAsia"/>
        </w:rPr>
        <w:t xml:space="preserve"> granu sve instrukcije počev od rednog broja </w:t>
      </w:r>
      <w:r w:rsidR="00BC51BB">
        <w:rPr>
          <w:rFonts w:eastAsiaTheme="minorEastAsia"/>
          <w:i/>
        </w:rPr>
        <w:t>m+1</w:t>
      </w:r>
      <w:r w:rsidR="00BC51BB">
        <w:rPr>
          <w:rFonts w:eastAsiaTheme="minorEastAsia"/>
        </w:rPr>
        <w:t>.</w:t>
      </w:r>
      <w:r w:rsidR="00CF7B94">
        <w:rPr>
          <w:rFonts w:eastAsiaTheme="minorEastAsia"/>
        </w:rPr>
        <w:t xml:space="preserve"> </w:t>
      </w:r>
      <w:r w:rsidR="006426AF">
        <w:rPr>
          <w:rFonts w:eastAsiaTheme="minorEastAsia"/>
        </w:rPr>
        <w:t>Slika 6.6</w:t>
      </w:r>
      <w:r w:rsidR="008B239E">
        <w:rPr>
          <w:rFonts w:eastAsiaTheme="minorEastAsia"/>
        </w:rPr>
        <w:t xml:space="preserve"> prikazuje dijagram opisane logike. Na slici je </w:t>
      </w:r>
      <w:r w:rsidR="008B239E">
        <w:rPr>
          <w:rFonts w:eastAsiaTheme="minorEastAsia"/>
          <w:i/>
        </w:rPr>
        <w:t>a</w:t>
      </w:r>
      <w:r w:rsidR="008B239E">
        <w:rPr>
          <w:rFonts w:eastAsiaTheme="minorEastAsia"/>
        </w:rPr>
        <w:t xml:space="preserve"> prvi od dva novodeklarisana niza, a </w:t>
      </w:r>
      <w:r w:rsidR="008B239E">
        <w:rPr>
          <w:rFonts w:eastAsiaTheme="minorEastAsia"/>
          <w:i/>
        </w:rPr>
        <w:t>b</w:t>
      </w:r>
      <w:r w:rsidR="008B239E">
        <w:rPr>
          <w:rFonts w:eastAsiaTheme="minorEastAsia"/>
        </w:rPr>
        <w:t xml:space="preserve"> je drugi niz, odnosno alijas prvog. Brojevima od 1 do 5 označene su instrukcije onim redom kojim se izvršavaju u početnoj funkciji. Levo od crne strelice prikazano je telo funkcije, odnosno niz naredbi, pre nego što su ubačeni neprozirni iskazi, dok se desno od strelice nalazi transformisana funkcija. Slika prikazuje jednu od mogućih kombinacija za vrednosti </w:t>
      </w:r>
      <w:r w:rsidR="008B239E">
        <w:rPr>
          <w:rFonts w:eastAsiaTheme="minorEastAsia"/>
          <w:i/>
        </w:rPr>
        <w:t>n</w:t>
      </w:r>
      <w:r w:rsidR="008B239E">
        <w:rPr>
          <w:rFonts w:eastAsiaTheme="minorEastAsia"/>
        </w:rPr>
        <w:t xml:space="preserve"> i </w:t>
      </w:r>
      <w:r w:rsidR="008B239E">
        <w:rPr>
          <w:rFonts w:eastAsiaTheme="minorEastAsia"/>
          <w:i/>
        </w:rPr>
        <w:t>m</w:t>
      </w:r>
      <w:r w:rsidR="008B239E">
        <w:rPr>
          <w:rFonts w:eastAsiaTheme="minorEastAsia"/>
        </w:rPr>
        <w:t>, u kojoj su njihove vrednosti redom 2 i 3.</w:t>
      </w:r>
    </w:p>
    <w:p w:rsidR="008B239E" w:rsidRDefault="008B239E" w:rsidP="008B239E">
      <w:pPr>
        <w:jc w:val="center"/>
      </w:pPr>
      <w:r>
        <w:rPr>
          <w:noProof/>
          <w:lang w:val="en-US"/>
        </w:rPr>
        <w:drawing>
          <wp:inline distT="0" distB="0" distL="0" distR="0" wp14:anchorId="1395F911" wp14:editId="7B80CFC6">
            <wp:extent cx="2679700" cy="20828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jagramImplementacijaNeprozirnih.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680899" cy="2083732"/>
                    </a:xfrm>
                    <a:prstGeom prst="rect">
                      <a:avLst/>
                    </a:prstGeom>
                  </pic:spPr>
                </pic:pic>
              </a:graphicData>
            </a:graphic>
          </wp:inline>
        </w:drawing>
      </w:r>
    </w:p>
    <w:p w:rsidR="008B239E" w:rsidRPr="006426AF" w:rsidRDefault="006426AF" w:rsidP="008B239E">
      <w:pPr>
        <w:jc w:val="center"/>
        <w:rPr>
          <w:i/>
        </w:rPr>
      </w:pPr>
      <w:r w:rsidRPr="006426AF">
        <w:rPr>
          <w:i/>
        </w:rPr>
        <w:t>Slika 6</w:t>
      </w:r>
      <w:r w:rsidR="008B239E" w:rsidRPr="006426AF">
        <w:rPr>
          <w:i/>
        </w:rPr>
        <w:t>.</w:t>
      </w:r>
      <w:r w:rsidRPr="006426AF">
        <w:rPr>
          <w:i/>
        </w:rPr>
        <w:t>6 –</w:t>
      </w:r>
      <w:r w:rsidR="008B239E" w:rsidRPr="006426AF">
        <w:rPr>
          <w:i/>
        </w:rPr>
        <w:t xml:space="preserve"> Ilustracija predloženog načina ubacivanja konstrukcija sa dinamičkim neprozirnim iskazima</w:t>
      </w:r>
    </w:p>
    <w:p w:rsidR="008B239E" w:rsidRDefault="008B239E" w:rsidP="008B239E">
      <w:pPr>
        <w:jc w:val="both"/>
      </w:pPr>
      <w:r>
        <w:tab/>
        <w:t>Važno je napomenuti još neke specifičnosti načina na koji su konstrukcije sa dinamičkim neprozirnim iskazima i</w:t>
      </w:r>
      <w:r w:rsidR="001D26E6">
        <w:t xml:space="preserve">mplementirane u predloženom rešenju. Do </w:t>
      </w:r>
      <w:r w:rsidR="001D26E6">
        <w:lastRenderedPageBreak/>
        <w:t xml:space="preserve">sada je zarad objašnjenja čitave logike korišćen termin </w:t>
      </w:r>
      <w:r w:rsidR="001D26E6">
        <w:rPr>
          <w:i/>
        </w:rPr>
        <w:t>instrukcije</w:t>
      </w:r>
      <w:r w:rsidR="001D26E6">
        <w:t xml:space="preserve">. U poglavlju </w:t>
      </w:r>
      <w:r w:rsidR="001D26E6">
        <w:fldChar w:fldCharType="begin"/>
      </w:r>
      <w:r w:rsidR="001D26E6">
        <w:instrText xml:space="preserve"> REF _Ref114223980 \r \h </w:instrText>
      </w:r>
      <w:r w:rsidR="001D26E6">
        <w:fldChar w:fldCharType="separate"/>
      </w:r>
      <w:r w:rsidR="001D26E6">
        <w:t>5.2.5</w:t>
      </w:r>
      <w:r w:rsidR="001D26E6">
        <w:fldChar w:fldCharType="end"/>
      </w:r>
      <w:r w:rsidR="001D26E6">
        <w:t xml:space="preserve"> bilo je reči o tome da se podela na grane ipak ne može vršiti po svim instrukcijama, već se petlje i grananja koja već postoje moraju posmatrati kao celina. To je ispoštovano i u implementaciji, pa se tačke podele nikada ne nalaze unutar tela petlji i grananja</w:t>
      </w:r>
      <w:r w:rsidR="008070D2">
        <w:t>, već cela grananja i petlje bivaju smeštane u jednu granu konstrukcije sa dinamičkim neprozirnim iskazima. Dodatno, problem mogu da stvaraju instrukcije deklaracija promenljivih, s obzirom na to da ako budu smeštene u jednu od grana sa slike 6</w:t>
      </w:r>
      <w:r w:rsidR="006426AF">
        <w:t>.6</w:t>
      </w:r>
      <w:r w:rsidR="008070D2">
        <w:t xml:space="preserve">, neće biti vidljive u drugim i instrukcije koje ih koriste, a koje su smeštene u druge grane, neće biti ispravne. Zbog toga, ukoliko je u pitanju deklaracija, ona se izvlači na sam vrh transformisanog tela funkcije, iznad deklaracije niza i alijasa. </w:t>
      </w:r>
    </w:p>
    <w:p w:rsidR="00C809C5" w:rsidRDefault="008070D2" w:rsidP="008B239E">
      <w:pPr>
        <w:jc w:val="both"/>
      </w:pPr>
      <w:r>
        <w:tab/>
        <w:t>Pre izvršavanja opisane logike, pomoću modula koji sadrži globalno važeće informacije o funkcijama (</w:t>
      </w:r>
      <w:r w:rsidR="00673D02">
        <w:t xml:space="preserve">pogledati poglavlje </w:t>
      </w:r>
      <w:r w:rsidR="00673D02">
        <w:fldChar w:fldCharType="begin"/>
      </w:r>
      <w:r w:rsidR="00673D02">
        <w:instrText xml:space="preserve"> REF _Ref114426876 \r \h </w:instrText>
      </w:r>
      <w:r w:rsidR="00673D02">
        <w:fldChar w:fldCharType="separate"/>
      </w:r>
      <w:r w:rsidR="00673D02">
        <w:t>6.1.3</w:t>
      </w:r>
      <w:r w:rsidR="00673D02">
        <w:fldChar w:fldCharType="end"/>
      </w:r>
      <w:r>
        <w:t>) izvlače se definicije funkcija, s obzirom na to da se konstrukcije sa dinamičkim neprozirnim iskazi</w:t>
      </w:r>
      <w:r w:rsidR="00C809C5">
        <w:t xml:space="preserve">ma ubacuju u svaku od njih. Izvučene informacije grupišu se u opisanu strukturu </w:t>
      </w:r>
      <w:r w:rsidR="00C809C5">
        <w:rPr>
          <w:i/>
        </w:rPr>
        <w:t>functionDefinition</w:t>
      </w:r>
      <w:r w:rsidR="00C809C5">
        <w:t xml:space="preserve"> (</w:t>
      </w:r>
      <w:r w:rsidR="00673D02">
        <w:t xml:space="preserve">pogledati poglavlje </w:t>
      </w:r>
      <w:r w:rsidR="00673D02">
        <w:fldChar w:fldCharType="begin"/>
      </w:r>
      <w:r w:rsidR="00673D02">
        <w:instrText xml:space="preserve"> REF _Ref114426876 \r \h </w:instrText>
      </w:r>
      <w:r w:rsidR="00673D02">
        <w:fldChar w:fldCharType="separate"/>
      </w:r>
      <w:r w:rsidR="00673D02">
        <w:t>6.1.3</w:t>
      </w:r>
      <w:r w:rsidR="00673D02">
        <w:fldChar w:fldCharType="end"/>
      </w:r>
      <w:r w:rsidR="00C809C5">
        <w:t>). Način na koji se izvlače definicije funkcija opisan je detaljnije u poglavlju</w:t>
      </w:r>
      <w:r w:rsidR="006426AF">
        <w:t xml:space="preserve"> </w:t>
      </w:r>
      <w:r w:rsidR="006426AF">
        <w:fldChar w:fldCharType="begin"/>
      </w:r>
      <w:r w:rsidR="006426AF">
        <w:instrText xml:space="preserve"> REF _Ref114348758 \r \h </w:instrText>
      </w:r>
      <w:r w:rsidR="006426AF">
        <w:fldChar w:fldCharType="separate"/>
      </w:r>
      <w:r w:rsidR="006426AF">
        <w:t>6.7.1</w:t>
      </w:r>
      <w:r w:rsidR="006426AF">
        <w:fldChar w:fldCharType="end"/>
      </w:r>
      <w:r w:rsidR="00C809C5">
        <w:t xml:space="preserve">. Nakon što se izvuku informacije o svim funkcijama, one se u petlji obilaze i obrađuju na već opisan način, kako bi im se dodali dinamički neprozirni iskazi. </w:t>
      </w:r>
    </w:p>
    <w:p w:rsidR="008070D2" w:rsidRDefault="00C809C5" w:rsidP="008B239E">
      <w:pPr>
        <w:jc w:val="both"/>
      </w:pPr>
      <w:r>
        <w:tab/>
        <w:t>Treba naglasiti da trenutna implementacija ne podržava rad sa deklaracijama koje su praćene inicijalizacijama, ukoliko izraz korišćen za inicijalizaciju sadrži imena drugih promenljivih</w:t>
      </w:r>
      <w:r w:rsidR="00D44A03">
        <w:t xml:space="preserve"> </w:t>
      </w:r>
      <w:r w:rsidR="006426AF">
        <w:t>korišćenih u telu funkcije</w:t>
      </w:r>
      <w:r>
        <w:t xml:space="preserve">. </w:t>
      </w:r>
    </w:p>
    <w:p w:rsidR="002064F2" w:rsidRDefault="002064F2" w:rsidP="008B239E">
      <w:pPr>
        <w:jc w:val="both"/>
        <w:sectPr w:rsidR="002064F2" w:rsidSect="00330476">
          <w:pgSz w:w="11906" w:h="16838"/>
          <w:pgMar w:top="1134" w:right="1701" w:bottom="1418" w:left="2268" w:header="720" w:footer="720" w:gutter="0"/>
          <w:cols w:space="720"/>
          <w:docGrid w:linePitch="360"/>
        </w:sectPr>
      </w:pPr>
    </w:p>
    <w:p w:rsidR="002064F2" w:rsidRDefault="00CC6813" w:rsidP="002064F2">
      <w:pPr>
        <w:pStyle w:val="Heading1"/>
      </w:pPr>
      <w:bookmarkStart w:id="78" w:name="_Ref114511554"/>
      <w:bookmarkStart w:id="79" w:name="_Toc114583946"/>
      <w:r>
        <w:lastRenderedPageBreak/>
        <w:t>TESTIRANJE I REZULTATI RADA OBFUSKATORA</w:t>
      </w:r>
      <w:bookmarkEnd w:id="78"/>
      <w:bookmarkEnd w:id="79"/>
    </w:p>
    <w:p w:rsidR="002064F2" w:rsidRDefault="002064F2" w:rsidP="002064F2">
      <w:pPr>
        <w:jc w:val="both"/>
      </w:pPr>
      <w:r>
        <w:tab/>
        <w:t xml:space="preserve">U ovom poglavlju biće prikazani rezultati rada obfuskatora za </w:t>
      </w:r>
      <w:r>
        <w:rPr>
          <w:i/>
        </w:rPr>
        <w:t>Solidity</w:t>
      </w:r>
      <w:r>
        <w:t xml:space="preserve"> programski jezik opisanog u prethodnom delu rada. Za testiranje su korišćeni različiti primeri pametnih ugovora, </w:t>
      </w:r>
      <w:r w:rsidR="00322649">
        <w:t>čiji pojedini delovi</w:t>
      </w:r>
      <w:r>
        <w:t xml:space="preserve"> su neupotrebrivlji i dodati su kako bi testirali funkcionalnosti obfuskatora.</w:t>
      </w:r>
      <w:r w:rsidR="00CC6813">
        <w:t xml:space="preserve"> Takođe, biće date napomene u pogledu ograničenja koja pametni ugovori moraju ispoštovati kako bi obfuskator ispravno funkcionisao</w:t>
      </w:r>
      <w:r w:rsidR="00322649">
        <w:t>.</w:t>
      </w:r>
    </w:p>
    <w:p w:rsidR="00322649" w:rsidRDefault="00322649" w:rsidP="00322649">
      <w:pPr>
        <w:pStyle w:val="Heading2"/>
      </w:pPr>
      <w:bookmarkStart w:id="80" w:name="_Toc114583947"/>
      <w:r>
        <w:t>Rezultati rada obfuskatora</w:t>
      </w:r>
      <w:bookmarkEnd w:id="80"/>
    </w:p>
    <w:p w:rsidR="00B01514" w:rsidRDefault="006426AF" w:rsidP="002064F2">
      <w:pPr>
        <w:jc w:val="both"/>
      </w:pPr>
      <w:r>
        <w:tab/>
        <w:t>Listing 7.1</w:t>
      </w:r>
      <w:r w:rsidR="002064F2">
        <w:t xml:space="preserve"> prikazuje jednostavan pametan ugovor korišćen za testiranje obfuskacije promenljivih</w:t>
      </w:r>
      <w:r>
        <w:t xml:space="preserve"> i komentara. Listing 7.2</w:t>
      </w:r>
      <w:r w:rsidR="002064F2">
        <w:t xml:space="preserve"> prikazuje rezultate obfuskacije tog ugovora.</w:t>
      </w:r>
      <w:r w:rsidR="00B01514">
        <w:t xml:space="preserve"> Vidi se da je svaka promenljiva zamenjena odgovarajućim brojem donjih crta, kao i da nema komentara. Obfuskacija se može nazvati uspešnom u smislu toga da su uspešno primenjene sve tehnike obfuskatora za koje je bilo uslova. Sa druge strane, ne može se reći da je ispunjen pravi cilj obfuskacije, s obzirom n</w:t>
      </w:r>
      <w:r>
        <w:t>a to da je ugovor iz listinga 7.1</w:t>
      </w:r>
      <w:r w:rsidR="00B01514">
        <w:t xml:space="preserve"> skoro pa podjednako lako protuma</w:t>
      </w:r>
      <w:r>
        <w:t>čiti kao i ugovor iz listinga 7.2</w:t>
      </w:r>
      <w:r w:rsidR="00B01514">
        <w:t>. Ipak, ovako slab uticaj obfuskatora na lakoću razumevanja prikazanog izvornog koda pretežno je prouzrokovan jednostavnošću samog ugovora, a upotreba ovakvog ugovora u svrhe razvijanja ozbiljnijih distribuiranih aplikacija je malo verovatna.</w:t>
      </w:r>
    </w:p>
    <w:p w:rsidR="00322649" w:rsidRDefault="006426AF" w:rsidP="002064F2">
      <w:pPr>
        <w:jc w:val="both"/>
      </w:pPr>
      <w:r>
        <w:tab/>
        <w:t>Listing 7.3 i listing 7.4</w:t>
      </w:r>
      <w:r w:rsidR="00322649">
        <w:t xml:space="preserve"> prikazuju, redom, originalnu verziju jedne funkcije iz drugog po redu ugovora korišćenog za testiranje i njen izgled nako</w:t>
      </w:r>
      <w:r>
        <w:t>n obfuskacije. Kod u listingu 7.4</w:t>
      </w:r>
      <w:r w:rsidR="00322649">
        <w:t xml:space="preserve"> je delimično ručno formatiran nakon obfuskacije isključivo za ovaj rad, odnosno podešeni su razmaci, uvlačenja i prelazi u nove redove kako bi u listingu bio prikazan kod iz kog se jasnije mogu razumeti rezultati obfuskacije. Kao i u prethodnom testu, uklonjeni su komentari imena promenljivih pretvorena su nizove donjih crta. Ono što ovaj primer još testira jeste rad komponente za obfuskaciju numeričkih konstanti, kao i funkcionalnost ubacivanja n</w:t>
      </w:r>
      <w:r>
        <w:t>eprozirnih iskaza. U listingu 7.4</w:t>
      </w:r>
      <w:r w:rsidR="00322649">
        <w:t xml:space="preserve"> se na dva mesta pojavljuje nešto duži aritmetički izraz, konkretno na mestima gde bi trebalo da bude konstanta 0.</w:t>
      </w:r>
    </w:p>
    <w:p w:rsidR="002064F2" w:rsidRDefault="00322649" w:rsidP="002064F2">
      <w:pPr>
        <w:jc w:val="center"/>
      </w:pPr>
      <w:r>
        <w:object w:dxaOrig="9360" w:dyaOrig="2623">
          <v:shape id="_x0000_i1048" type="#_x0000_t75" style="width:468pt;height:131.15pt" o:ole="">
            <v:imagedata r:id="rId75" o:title=""/>
          </v:shape>
          <o:OLEObject Type="Embed" ProgID="Word.OpenDocumentText.12" ShapeID="_x0000_i1048" DrawAspect="Content" ObjectID="_1725196781" r:id="rId76"/>
        </w:object>
      </w:r>
      <w:r w:rsidR="002064F2" w:rsidRPr="006426AF">
        <w:rPr>
          <w:i/>
        </w:rPr>
        <w:t>Listi</w:t>
      </w:r>
      <w:r w:rsidR="006426AF" w:rsidRPr="006426AF">
        <w:rPr>
          <w:i/>
        </w:rPr>
        <w:t>ng 7.1 –</w:t>
      </w:r>
      <w:r w:rsidR="002064F2" w:rsidRPr="006426AF">
        <w:rPr>
          <w:i/>
        </w:rPr>
        <w:t xml:space="preserve"> Primer br. 1 </w:t>
      </w:r>
      <w:r w:rsidR="00A248F3" w:rsidRPr="006426AF">
        <w:rPr>
          <w:i/>
        </w:rPr>
        <w:t>izvornog koda</w:t>
      </w:r>
      <w:r w:rsidR="002064F2" w:rsidRPr="006426AF">
        <w:rPr>
          <w:i/>
        </w:rPr>
        <w:t xml:space="preserve"> za testiranje </w:t>
      </w:r>
      <w:r w:rsidR="0027272F" w:rsidRPr="006426AF">
        <w:rPr>
          <w:i/>
        </w:rPr>
        <w:t>rada obfuskatora</w:t>
      </w:r>
    </w:p>
    <w:p w:rsidR="00A248F3" w:rsidRDefault="0027272F" w:rsidP="00322649">
      <w:pPr>
        <w:jc w:val="center"/>
      </w:pPr>
      <w:r>
        <w:object w:dxaOrig="9360" w:dyaOrig="2436">
          <v:shape id="_x0000_i1049" type="#_x0000_t75" style="width:468pt;height:122.15pt" o:ole="">
            <v:imagedata r:id="rId77" o:title=""/>
          </v:shape>
          <o:OLEObject Type="Embed" ProgID="Word.OpenDocumentText.12" ShapeID="_x0000_i1049" DrawAspect="Content" ObjectID="_1725196782" r:id="rId78"/>
        </w:object>
      </w:r>
      <w:r w:rsidR="006426AF" w:rsidRPr="006426AF">
        <w:rPr>
          <w:i/>
        </w:rPr>
        <w:t>Listing 7.2 –</w:t>
      </w:r>
      <w:r w:rsidRPr="006426AF">
        <w:rPr>
          <w:i/>
        </w:rPr>
        <w:t xml:space="preserve"> Rezultat obfuskacije </w:t>
      </w:r>
      <w:r w:rsidR="005802F4" w:rsidRPr="006426AF">
        <w:rPr>
          <w:i/>
        </w:rPr>
        <w:t>koda</w:t>
      </w:r>
      <w:r w:rsidR="006426AF">
        <w:rPr>
          <w:i/>
        </w:rPr>
        <w:t xml:space="preserve"> prikazanog u listingu 7.1</w:t>
      </w:r>
    </w:p>
    <w:p w:rsidR="00D316D3" w:rsidRDefault="00D316D3" w:rsidP="00D316D3">
      <w:pPr>
        <w:jc w:val="center"/>
      </w:pPr>
      <w:r>
        <w:object w:dxaOrig="9360" w:dyaOrig="1499">
          <v:shape id="_x0000_i1050" type="#_x0000_t75" style="width:468pt;height:75pt" o:ole="">
            <v:imagedata r:id="rId79" o:title=""/>
          </v:shape>
          <o:OLEObject Type="Embed" ProgID="Word.OpenDocumentText.12" ShapeID="_x0000_i1050" DrawAspect="Content" ObjectID="_1725196783" r:id="rId80"/>
        </w:object>
      </w:r>
      <w:r w:rsidR="006426AF" w:rsidRPr="006426AF">
        <w:rPr>
          <w:i/>
        </w:rPr>
        <w:t>Listing 7.3 –</w:t>
      </w:r>
      <w:r w:rsidRPr="006426AF">
        <w:rPr>
          <w:i/>
        </w:rPr>
        <w:t xml:space="preserve"> Primer br. 2 izvornog koda za testiranje rada obfuskatora</w:t>
      </w:r>
      <w:r>
        <w:t xml:space="preserve"> </w:t>
      </w:r>
    </w:p>
    <w:p w:rsidR="00D316D3" w:rsidRDefault="00F514C0" w:rsidP="00D316D3">
      <w:pPr>
        <w:jc w:val="center"/>
      </w:pPr>
      <w:r>
        <w:object w:dxaOrig="9360" w:dyaOrig="2810">
          <v:shape id="_x0000_i1051" type="#_x0000_t75" style="width:468pt;height:140.55pt" o:ole="">
            <v:imagedata r:id="rId81" o:title=""/>
          </v:shape>
          <o:OLEObject Type="Embed" ProgID="Word.OpenDocumentText.12" ShapeID="_x0000_i1051" DrawAspect="Content" ObjectID="_1725196784" r:id="rId82"/>
        </w:object>
      </w:r>
      <w:r w:rsidR="006426AF" w:rsidRPr="006426AF">
        <w:rPr>
          <w:i/>
        </w:rPr>
        <w:t xml:space="preserve">Listing </w:t>
      </w:r>
      <w:r w:rsidR="005802F4" w:rsidRPr="006426AF">
        <w:rPr>
          <w:i/>
        </w:rPr>
        <w:t>7.</w:t>
      </w:r>
      <w:r w:rsidR="006426AF" w:rsidRPr="006426AF">
        <w:rPr>
          <w:i/>
        </w:rPr>
        <w:t>4 –</w:t>
      </w:r>
      <w:r w:rsidR="005802F4" w:rsidRPr="006426AF">
        <w:rPr>
          <w:i/>
        </w:rPr>
        <w:t xml:space="preserve"> Rezultat obfuskaci</w:t>
      </w:r>
      <w:r w:rsidR="006426AF">
        <w:rPr>
          <w:i/>
        </w:rPr>
        <w:t>je koda prikazanog u listingu 7.3</w:t>
      </w:r>
    </w:p>
    <w:p w:rsidR="00A2472C" w:rsidRDefault="00A2472C" w:rsidP="00A2472C">
      <w:pPr>
        <w:jc w:val="both"/>
      </w:pPr>
      <w:r>
        <w:tab/>
        <w:t xml:space="preserve">Ono što treba ovde napomenuti jeste specifičnost komponente za izmenu numeričkih konstanti koja se može tumačiti i kao mana i kao prednost. Naime, konstante koje su zamenjene izrazima u ovom primeru nisu konstante koje su postojale u originalnom kodu, već su ubačene kao deo konstrukcija sa neprozirnim iskazima. Imajući u vidu da komponenta koja menja konstante </w:t>
      </w:r>
      <w:r w:rsidR="00322649">
        <w:t>ima</w:t>
      </w:r>
      <w:r>
        <w:t xml:space="preserve"> informacije samo o konstantama u originalnom kodu, pa onda svaku pojavu tih konstanti, </w:t>
      </w:r>
      <w:r w:rsidR="00322649">
        <w:t>čak</w:t>
      </w:r>
      <w:r>
        <w:t xml:space="preserve"> i u izmenjenim delovima koda, menja odgovorajućim izrazima, može se zaključiti da se konstanta 0 pojavljuje negde unutar originalnog koda ugovora. </w:t>
      </w:r>
      <w:r w:rsidR="00322649">
        <w:t>Z</w:t>
      </w:r>
      <w:r>
        <w:t>aista, ugovor kome pripada funkcija iz listing</w:t>
      </w:r>
      <w:r w:rsidR="006426AF">
        <w:t>a 7.3</w:t>
      </w:r>
      <w:r>
        <w:t xml:space="preserve"> koristi konstantu 0 u </w:t>
      </w:r>
      <w:r w:rsidR="00322649">
        <w:t>konstruktoru</w:t>
      </w:r>
      <w:r>
        <w:t>. U slučaju obf</w:t>
      </w:r>
      <w:r w:rsidR="006426AF">
        <w:t>uskacije funkcije iz listinga 7.3</w:t>
      </w:r>
      <w:r>
        <w:t xml:space="preserve">, ovo je dobra </w:t>
      </w:r>
      <w:r w:rsidR="006426AF">
        <w:t xml:space="preserve">osobina, je je kod iz listinga </w:t>
      </w:r>
      <w:r>
        <w:t>7</w:t>
      </w:r>
      <w:r w:rsidR="006426AF">
        <w:t>.4</w:t>
      </w:r>
      <w:r>
        <w:t xml:space="preserve"> svakako manje razumljiv nego </w:t>
      </w:r>
      <w:r w:rsidR="00322649">
        <w:t>što bi bio kod u kome na mestu aritmetičkih</w:t>
      </w:r>
      <w:r>
        <w:t xml:space="preserve"> izraza stoji 0. Ipak, razmotrimo hipotetičku situaciju u kojoj originalni izvorni kod ugovora, koji sadrži ovu funkciju, negde u ostatku koda koristi konstante 11, 7, 12, 13, 2, 5. U tom slučaju, svaki broj koji gradi a</w:t>
      </w:r>
      <w:r w:rsidR="006426AF">
        <w:t>ritmetičke izraze iz listinga 7.4</w:t>
      </w:r>
      <w:r>
        <w:t xml:space="preserve"> bio bi takođe zamenjen nekim aritmetičkim izrazom. Ukoliko i ti izrazi sadrže neku od pobrojanih konstanti, i neke od njih bi najverovatnije bile zamenjene izrazima. Obfuskator je zapravo bio testiran i nekim takvim ugovorima. Kao rezultat dobija se izuzetno dug aritmetički izraz koji je usporavao i kočio rad programa u kome je bio otvoren kod ugovora.</w:t>
      </w:r>
    </w:p>
    <w:p w:rsidR="00A2472C" w:rsidRDefault="00A2472C" w:rsidP="00A2472C">
      <w:pPr>
        <w:jc w:val="both"/>
      </w:pPr>
      <w:r>
        <w:lastRenderedPageBreak/>
        <w:tab/>
        <w:t xml:space="preserve">Primeri </w:t>
      </w:r>
      <w:r w:rsidR="006426AF">
        <w:t xml:space="preserve">iz listinga 7.3 i </w:t>
      </w:r>
      <w:r w:rsidR="00322649">
        <w:t>7</w:t>
      </w:r>
      <w:r w:rsidR="006426AF">
        <w:t>.4</w:t>
      </w:r>
      <w:r w:rsidR="00322649">
        <w:t xml:space="preserve"> prikazuju </w:t>
      </w:r>
      <w:r>
        <w:t xml:space="preserve">kako izgleda konstrukcija sa dinamičkim neprozirnim iskazima. Na početku tela funkcije deklarisana su dva niza, od kojih je drugi alijas prvog. </w:t>
      </w:r>
      <w:r w:rsidR="00322649">
        <w:t>Uslovi</w:t>
      </w:r>
      <w:r>
        <w:t xml:space="preserve"> </w:t>
      </w:r>
      <w:r w:rsidR="00322649">
        <w:t>koji čine konstrukciju</w:t>
      </w:r>
      <w:r>
        <w:t xml:space="preserve"> sa neprozirnim iskazima su takvi da će se izvršiti ili samo </w:t>
      </w:r>
      <w:r>
        <w:rPr>
          <w:i/>
        </w:rPr>
        <w:t>then</w:t>
      </w:r>
      <w:r>
        <w:t xml:space="preserve"> grana prvog uslova, ili </w:t>
      </w:r>
      <w:r>
        <w:rPr>
          <w:i/>
        </w:rPr>
        <w:t>else</w:t>
      </w:r>
      <w:r>
        <w:t xml:space="preserve"> prvog i </w:t>
      </w:r>
      <w:r>
        <w:rPr>
          <w:i/>
        </w:rPr>
        <w:t>then</w:t>
      </w:r>
      <w:r>
        <w:t xml:space="preserve"> drugog uslova. U oba slučaja izvršavaju se obe instrukcije iz originalne funkcije. </w:t>
      </w:r>
    </w:p>
    <w:p w:rsidR="00D95157" w:rsidRDefault="006426AF" w:rsidP="00A2472C">
      <w:pPr>
        <w:jc w:val="both"/>
      </w:pPr>
      <w:r>
        <w:tab/>
        <w:t>Listing 7.5 i listing 7.6</w:t>
      </w:r>
      <w:r w:rsidR="00D95157">
        <w:t xml:space="preserve"> prikazuju još jedan primer primene o</w:t>
      </w:r>
      <w:r>
        <w:t>bfuskatora. Listing 7.6</w:t>
      </w:r>
      <w:r w:rsidR="00D95157">
        <w:t xml:space="preserve"> je takođe ručno formatiran zarad boljeg pregleda</w:t>
      </w:r>
      <w:r w:rsidR="00D44A03">
        <w:t xml:space="preserve">. Ovaj primer ilustruje situaciju u kojoj postoji deklaracija unutar tela funkcije. Konkretno, radi se o deklaraciji promenljive sa imenom </w:t>
      </w:r>
      <w:r w:rsidR="00D44A03">
        <w:rPr>
          <w:i/>
        </w:rPr>
        <w:t>snd</w:t>
      </w:r>
      <w:r>
        <w:t>. Na listingu 7.6</w:t>
      </w:r>
      <w:r w:rsidR="00D44A03">
        <w:t xml:space="preserve"> vidi se da je ta deklaracija izvučena ispred konstrukcije sa neprozirnim iskazima, odnosno da nije ubačena u grananja. U poglavlju </w:t>
      </w:r>
      <w:r w:rsidR="00D44A03">
        <w:fldChar w:fldCharType="begin"/>
      </w:r>
      <w:r w:rsidR="00D44A03">
        <w:instrText xml:space="preserve"> REF _Ref114488991 \r \h </w:instrText>
      </w:r>
      <w:r w:rsidR="00D44A03">
        <w:fldChar w:fldCharType="separate"/>
      </w:r>
      <w:r w:rsidR="00D44A03">
        <w:t>6.6.2</w:t>
      </w:r>
      <w:r w:rsidR="00D44A03">
        <w:fldChar w:fldCharType="end"/>
      </w:r>
      <w:r w:rsidR="00D44A03">
        <w:t xml:space="preserve"> napomenuto je da deklaracije praćene inicijalizacijom mogu da budu problematične kod ovakvih konstrukcija, ali u ovom slučaju je deklaracija bezbedna s obzirom na to da se </w:t>
      </w:r>
      <w:r w:rsidR="00F7521B">
        <w:t>i u originalnom kodu inicijalizacija vrši pre promene bilo kojih promenljivih koje se koriste u izrazu inicijalizacije</w:t>
      </w:r>
      <w:r w:rsidR="00D44A03">
        <w:t>.</w:t>
      </w:r>
    </w:p>
    <w:p w:rsidR="00F22CC7" w:rsidRDefault="003A39C2" w:rsidP="00A2472C">
      <w:pPr>
        <w:jc w:val="both"/>
      </w:pPr>
      <w:r>
        <w:tab/>
        <w:t xml:space="preserve">Treba primetiti da je obfuskacija nenamerno izvršena i nad stringovima, što može narušiti ispravan rad programa. Ovo je rezultat prirode komponente za obfuskaciju promenljivih, s obzirom na to da ona posmatra kod kao običan tekst i svaku pojavu reči u tom tekstu koja je ista kao ime određene promenljive biće zamenjena donjim crtama. To važi i za druge stvari, kao što su imena funkcija, ili nazivi polja struktura. Ovo treba imati u vidu pri imenovanju promenljivih. </w:t>
      </w:r>
    </w:p>
    <w:p w:rsidR="00322649" w:rsidRDefault="00322649" w:rsidP="00A2472C">
      <w:pPr>
        <w:jc w:val="both"/>
      </w:pPr>
      <w:r>
        <w:tab/>
        <w:t xml:space="preserve">Poslednji </w:t>
      </w:r>
      <w:r w:rsidR="006426AF">
        <w:t>primer, prikazan u listinzima 7.7 i 7.8</w:t>
      </w:r>
      <w:r>
        <w:t xml:space="preserve">, ilustruje rad komponente za umetanje tela funkcija na mesto njihovih poziva. Umesto poziva funkcija </w:t>
      </w:r>
      <w:r>
        <w:rPr>
          <w:i/>
        </w:rPr>
        <w:t xml:space="preserve">privateFunc </w:t>
      </w:r>
      <w:r>
        <w:t xml:space="preserve">i </w:t>
      </w:r>
      <w:r>
        <w:rPr>
          <w:i/>
        </w:rPr>
        <w:t>internalFunc</w:t>
      </w:r>
      <w:r>
        <w:t xml:space="preserve"> umetnuta su njihova tela. Pre umetanja tela, za obe funkcije prvo je deklarisana promenljiva tipa </w:t>
      </w:r>
      <w:r>
        <w:rPr>
          <w:i/>
        </w:rPr>
        <w:t>string memory</w:t>
      </w:r>
      <w:r>
        <w:t xml:space="preserve">, odnosno tipa koji je isti kao povratni tip ove dve funkcije. Nakon toga, u izdvojenom bloku promenljivama su dodeljene string vrednosti koje bi funkcije zapravo vratile pri pozivu. Na kraju, u pozivajućoj funkciji se na mesto gde je bio sâm poziv umeće ime prethodno deklarisane </w:t>
      </w:r>
      <w:r>
        <w:rPr>
          <w:i/>
        </w:rPr>
        <w:t>string memory</w:t>
      </w:r>
      <w:r w:rsidR="006426AF">
        <w:t xml:space="preserve"> promenljive omeđene</w:t>
      </w:r>
      <w:r>
        <w:t xml:space="preserve"> zagradama. Kao i u prethodnim </w:t>
      </w:r>
      <w:r w:rsidR="006426AF">
        <w:t>primerima, u listingu 7.8</w:t>
      </w:r>
      <w:r>
        <w:t xml:space="preserve"> izvršeno je ručno formatiranje koda.</w:t>
      </w:r>
    </w:p>
    <w:p w:rsidR="00A2472C" w:rsidRDefault="00D44A03" w:rsidP="00F22CC7">
      <w:pPr>
        <w:jc w:val="center"/>
      </w:pPr>
      <w:r>
        <w:object w:dxaOrig="9360" w:dyaOrig="2248">
          <v:shape id="_x0000_i1052" type="#_x0000_t75" style="width:468pt;height:112.3pt" o:ole="">
            <v:imagedata r:id="rId83" o:title=""/>
          </v:shape>
          <o:OLEObject Type="Embed" ProgID="Word.OpenDocumentText.12" ShapeID="_x0000_i1052" DrawAspect="Content" ObjectID="_1725196785" r:id="rId84"/>
        </w:object>
      </w:r>
      <w:r w:rsidR="006426AF" w:rsidRPr="006426AF">
        <w:rPr>
          <w:i/>
        </w:rPr>
        <w:t>Listing 7.5 –</w:t>
      </w:r>
      <w:r w:rsidR="00D95157" w:rsidRPr="006426AF">
        <w:rPr>
          <w:i/>
        </w:rPr>
        <w:t xml:space="preserve"> Primer br. 3 izvornog koda za testiranje rada obfuskatora</w:t>
      </w:r>
    </w:p>
    <w:p w:rsidR="00B11538" w:rsidRPr="00CC6813" w:rsidRDefault="003A39C2" w:rsidP="00322649">
      <w:pPr>
        <w:jc w:val="center"/>
      </w:pPr>
      <w:r>
        <w:object w:dxaOrig="9360" w:dyaOrig="4122">
          <v:shape id="_x0000_i1053" type="#_x0000_t75" style="width:468pt;height:206.15pt" o:ole="">
            <v:imagedata r:id="rId85" o:title=""/>
          </v:shape>
          <o:OLEObject Type="Embed" ProgID="Word.OpenDocumentText.12" ShapeID="_x0000_i1053" DrawAspect="Content" ObjectID="_1725196786" r:id="rId86"/>
        </w:object>
      </w:r>
      <w:r w:rsidR="006426AF" w:rsidRPr="006426AF">
        <w:rPr>
          <w:i/>
        </w:rPr>
        <w:t>Listing 7</w:t>
      </w:r>
      <w:r w:rsidR="00D95157" w:rsidRPr="006426AF">
        <w:rPr>
          <w:i/>
        </w:rPr>
        <w:t>.</w:t>
      </w:r>
      <w:r w:rsidR="006426AF" w:rsidRPr="006426AF">
        <w:rPr>
          <w:i/>
        </w:rPr>
        <w:t>6 –</w:t>
      </w:r>
      <w:r w:rsidR="00D95157" w:rsidRPr="006426AF">
        <w:rPr>
          <w:i/>
        </w:rPr>
        <w:t xml:space="preserve"> Rezultat obfuskacij</w:t>
      </w:r>
      <w:r w:rsidR="00322649" w:rsidRPr="006426AF">
        <w:rPr>
          <w:i/>
        </w:rPr>
        <w:t>e koda prikazanog u l</w:t>
      </w:r>
      <w:r w:rsidR="006426AF">
        <w:rPr>
          <w:i/>
        </w:rPr>
        <w:t>istingu 7.5</w:t>
      </w:r>
    </w:p>
    <w:p w:rsidR="006D6AD1" w:rsidRDefault="006D6AD1" w:rsidP="006D6AD1">
      <w:pPr>
        <w:jc w:val="center"/>
      </w:pPr>
      <w:r>
        <w:object w:dxaOrig="9360" w:dyaOrig="3185">
          <v:shape id="_x0000_i1054" type="#_x0000_t75" style="width:468pt;height:159.45pt" o:ole="">
            <v:imagedata r:id="rId87" o:title=""/>
          </v:shape>
          <o:OLEObject Type="Embed" ProgID="Word.OpenDocumentText.12" ShapeID="_x0000_i1054" DrawAspect="Content" ObjectID="_1725196787" r:id="rId88"/>
        </w:object>
      </w:r>
      <w:r w:rsidR="006426AF" w:rsidRPr="006426AF">
        <w:rPr>
          <w:i/>
        </w:rPr>
        <w:t>Listing 7.7 –</w:t>
      </w:r>
      <w:r w:rsidRPr="006426AF">
        <w:rPr>
          <w:i/>
        </w:rPr>
        <w:t xml:space="preserve"> Primer br. 4 izvornog koda za testiranje rada obfuskatora</w:t>
      </w:r>
    </w:p>
    <w:p w:rsidR="00CC6813" w:rsidRDefault="00AA71E1" w:rsidP="00CC6813">
      <w:pPr>
        <w:jc w:val="center"/>
      </w:pPr>
      <w:r>
        <w:object w:dxaOrig="9360" w:dyaOrig="5433">
          <v:shape id="_x0000_i1055" type="#_x0000_t75" style="width:468pt;height:271.7pt" o:ole="">
            <v:imagedata r:id="rId89" o:title=""/>
          </v:shape>
          <o:OLEObject Type="Embed" ProgID="Word.OpenDocumentText.12" ShapeID="_x0000_i1055" DrawAspect="Content" ObjectID="_1725196788" r:id="rId90"/>
        </w:object>
      </w:r>
      <w:r w:rsidR="00CC6813" w:rsidRPr="00CC6813">
        <w:t xml:space="preserve"> </w:t>
      </w:r>
      <w:r w:rsidR="006426AF" w:rsidRPr="006426AF">
        <w:rPr>
          <w:i/>
        </w:rPr>
        <w:t>Listing 7</w:t>
      </w:r>
      <w:r w:rsidR="00CC6813" w:rsidRPr="006426AF">
        <w:rPr>
          <w:i/>
        </w:rPr>
        <w:t>.</w:t>
      </w:r>
      <w:r w:rsidR="006426AF" w:rsidRPr="006426AF">
        <w:rPr>
          <w:i/>
        </w:rPr>
        <w:t>8 –</w:t>
      </w:r>
      <w:r w:rsidR="00CC6813" w:rsidRPr="006426AF">
        <w:rPr>
          <w:i/>
        </w:rPr>
        <w:t xml:space="preserve"> Rezultat obfuskaci</w:t>
      </w:r>
      <w:r w:rsidR="006426AF">
        <w:rPr>
          <w:i/>
        </w:rPr>
        <w:t>je koda prikazanog u listingu 7.7</w:t>
      </w:r>
    </w:p>
    <w:p w:rsidR="00335956" w:rsidRDefault="00335956" w:rsidP="00322649">
      <w:pPr>
        <w:pStyle w:val="Heading2"/>
      </w:pPr>
      <w:bookmarkStart w:id="81" w:name="_Ref114503601"/>
      <w:bookmarkStart w:id="82" w:name="_Toc114583948"/>
      <w:r>
        <w:lastRenderedPageBreak/>
        <w:t>Razlike u količini gasa</w:t>
      </w:r>
      <w:bookmarkEnd w:id="82"/>
    </w:p>
    <w:p w:rsidR="001A6114" w:rsidRDefault="00335956" w:rsidP="00335956">
      <w:pPr>
        <w:jc w:val="both"/>
      </w:pPr>
      <w:r>
        <w:tab/>
        <w:t>Očekivano, pri stavljanju ugovora na blokčejn mrežu i pozivanju javno dostupnih funkcija, postoji razlika u količini gasa koju troši originalna verzija ugovora i ona nastala nakon primene obfuskatora.</w:t>
      </w:r>
    </w:p>
    <w:p w:rsidR="00335956" w:rsidRPr="00335956" w:rsidRDefault="001A6114" w:rsidP="00335956">
      <w:pPr>
        <w:jc w:val="both"/>
      </w:pPr>
      <w:r>
        <w:tab/>
        <w:t>Zaključak nakon testiranja je da tehnike obfuskacije promenljivih, komentara i aritmetičkih izraza ne utiču</w:t>
      </w:r>
      <w:r w:rsidR="0069589A">
        <w:t xml:space="preserve"> na</w:t>
      </w:r>
      <w:r>
        <w:t xml:space="preserve"> </w:t>
      </w:r>
      <w:r w:rsidR="0069589A">
        <w:t>zahtevanu količinu gasa pri</w:t>
      </w:r>
      <w:r>
        <w:t xml:space="preserve"> postavljanj</w:t>
      </w:r>
      <w:r w:rsidR="0069589A">
        <w:t>u</w:t>
      </w:r>
      <w:r>
        <w:t xml:space="preserve"> ugovora na mrežu niti </w:t>
      </w:r>
      <w:r w:rsidR="0069589A">
        <w:t>na količinu potrebnu za</w:t>
      </w:r>
      <w:r>
        <w:t xml:space="preserve"> pozivanj</w:t>
      </w:r>
      <w:r w:rsidR="0069589A">
        <w:t>e</w:t>
      </w:r>
      <w:r>
        <w:t xml:space="preserve"> njegovih funkcija. Konstrukcije sa dinamičkim neprozirnim iskazima povećavaju </w:t>
      </w:r>
      <w:r w:rsidR="0069589A">
        <w:t>količinu</w:t>
      </w:r>
      <w:r>
        <w:t xml:space="preserve">, što je očekivano jer povećavaju zauzetost memorije zbog uvođenja novih nizova, </w:t>
      </w:r>
      <w:r w:rsidR="0069589A">
        <w:t xml:space="preserve">kao i količinu koda koji koristi promenljive. Sa druge strane, umetanje tela funkcije na mesto poziva smanjuje potreban gas, jer se uklanja sav posao koji je potrebno uraditi kako bi se pripremio poziv funkcije. Ipak, u do sada testiranim primerima, primećeno je da je povećanje nastalo kao posledica neprozirnih iskaza veće nego umanjenje prouzrokovano ubačenim telom funkcije. </w:t>
      </w:r>
    </w:p>
    <w:p w:rsidR="00AA71E1" w:rsidRDefault="00322649" w:rsidP="00322649">
      <w:pPr>
        <w:pStyle w:val="Heading2"/>
      </w:pPr>
      <w:bookmarkStart w:id="83" w:name="_Toc114583949"/>
      <w:r>
        <w:t>Ograničenja pametnih ugovora</w:t>
      </w:r>
      <w:bookmarkEnd w:id="81"/>
      <w:bookmarkEnd w:id="83"/>
    </w:p>
    <w:p w:rsidR="00CB18BE" w:rsidRDefault="00F663B3" w:rsidP="00F663B3">
      <w:pPr>
        <w:jc w:val="both"/>
      </w:pPr>
      <w:r>
        <w:tab/>
        <w:t>U nastavku je dat niz ograničenja koja pametni ugovori</w:t>
      </w:r>
      <w:r w:rsidR="00B12AD7">
        <w:t>, kao i njihovi kreatori,</w:t>
      </w:r>
      <w:r>
        <w:t xml:space="preserve"> moraju ispoštovati kako bi obfuskator funkcionisao na ispravan način. Li</w:t>
      </w:r>
      <w:r w:rsidR="00CB18BE">
        <w:t xml:space="preserve">sta ograničenja se gotovo sigurno ne može nazvati potpunom, s obzirom na to da je </w:t>
      </w:r>
      <w:r w:rsidR="00CB18BE">
        <w:rPr>
          <w:i/>
        </w:rPr>
        <w:t>Solidity</w:t>
      </w:r>
      <w:r w:rsidR="00CB18BE">
        <w:t xml:space="preserve"> jezik bogate sintakse i da se u svakom trenutku može javiti pametan ugovor napisan na način dovoljno specifičan da ne bude pokriven implementacijom obfuskatora. Ograničenja su sledeća:</w:t>
      </w:r>
    </w:p>
    <w:p w:rsidR="00CB18BE" w:rsidRDefault="00CB18BE" w:rsidP="00CB18BE">
      <w:pPr>
        <w:pStyle w:val="ListParagraph"/>
        <w:numPr>
          <w:ilvl w:val="0"/>
          <w:numId w:val="17"/>
        </w:numPr>
        <w:jc w:val="both"/>
      </w:pPr>
      <w:r w:rsidRPr="00CB18BE">
        <w:rPr>
          <w:b/>
        </w:rPr>
        <w:t xml:space="preserve">U jednom istom </w:t>
      </w:r>
      <w:r w:rsidRPr="00CB18BE">
        <w:rPr>
          <w:b/>
          <w:i/>
        </w:rPr>
        <w:t>.sol</w:t>
      </w:r>
      <w:r w:rsidRPr="00CB18BE">
        <w:rPr>
          <w:b/>
        </w:rPr>
        <w:t xml:space="preserve"> fajlu ne sme biti više različitih pametnih ugovora</w:t>
      </w:r>
      <w:r>
        <w:t xml:space="preserve">. Obfuskator nije dovoljno napredan da prepozna granicu dva, ili više pametnih ugovora u jednom istom fajlu. Sadržina fajla koji se obrađuje se od strane obfuskatora pretežno posmatra kao običan tekstualni fajl koji u sebi nema ugrađeno nikakvo znanje o specifičnostima </w:t>
      </w:r>
      <w:r>
        <w:rPr>
          <w:i/>
        </w:rPr>
        <w:t>Solidity</w:t>
      </w:r>
      <w:r>
        <w:t xml:space="preserve"> programskog jezika</w:t>
      </w:r>
      <w:r w:rsidR="006426AF">
        <w:t>.</w:t>
      </w:r>
    </w:p>
    <w:p w:rsidR="00CB18BE" w:rsidRPr="00F7521B" w:rsidRDefault="00CB18BE" w:rsidP="00CB18BE">
      <w:pPr>
        <w:pStyle w:val="ListParagraph"/>
        <w:numPr>
          <w:ilvl w:val="0"/>
          <w:numId w:val="17"/>
        </w:numPr>
        <w:jc w:val="both"/>
        <w:rPr>
          <w:b/>
        </w:rPr>
      </w:pPr>
      <w:r>
        <w:rPr>
          <w:b/>
        </w:rPr>
        <w:t>Reč</w:t>
      </w:r>
      <w:r>
        <w:rPr>
          <w:rStyle w:val="FootnoteReference"/>
          <w:b/>
        </w:rPr>
        <w:footnoteReference w:id="9"/>
      </w:r>
      <w:r>
        <w:rPr>
          <w:b/>
        </w:rPr>
        <w:t xml:space="preserve"> kojom se predstavlja ime promenljive</w:t>
      </w:r>
      <w:r w:rsidR="00F7161A">
        <w:rPr>
          <w:b/>
        </w:rPr>
        <w:t>, ili naziv polja neke strukture</w:t>
      </w:r>
      <w:r>
        <w:rPr>
          <w:b/>
        </w:rPr>
        <w:t xml:space="preserve"> </w:t>
      </w:r>
      <w:r w:rsidR="00F7161A">
        <w:rPr>
          <w:b/>
        </w:rPr>
        <w:t xml:space="preserve">ne sme </w:t>
      </w:r>
      <w:r w:rsidR="006426AF">
        <w:rPr>
          <w:b/>
        </w:rPr>
        <w:t>biti korišćena</w:t>
      </w:r>
      <w:r w:rsidR="00F7161A">
        <w:rPr>
          <w:b/>
        </w:rPr>
        <w:t xml:space="preserve"> ni na jednom drugom mestu od važnosti. </w:t>
      </w:r>
      <w:r w:rsidR="00F7161A" w:rsidRPr="00F7161A">
        <w:t>Ovo je</w:t>
      </w:r>
      <w:r w:rsidR="00F7161A">
        <w:t xml:space="preserve"> važno s obzirom na to da se kôd posmatra kao tekst i da se svaka pojava neke reči menja donjim crtama. Nije kritično ako se ta reč nađe unutar komentara, ali ukoliko je deo važnog stringa, ili polje unutar strukture deli naziv sa funkcijom ili nekom drugom promenljivom, može doći do problema.</w:t>
      </w:r>
    </w:p>
    <w:p w:rsidR="00F7521B" w:rsidRPr="00F7161A" w:rsidRDefault="00F7521B" w:rsidP="00CB18BE">
      <w:pPr>
        <w:pStyle w:val="ListParagraph"/>
        <w:numPr>
          <w:ilvl w:val="0"/>
          <w:numId w:val="17"/>
        </w:numPr>
        <w:jc w:val="both"/>
        <w:rPr>
          <w:b/>
        </w:rPr>
      </w:pPr>
      <w:r>
        <w:rPr>
          <w:b/>
        </w:rPr>
        <w:t>Za ime promenljive ne s</w:t>
      </w:r>
      <w:r w:rsidR="00B12AD7">
        <w:rPr>
          <w:b/>
        </w:rPr>
        <w:t xml:space="preserve">me se uzeti nijedna reč kojom je nazvano neko od polja neke od promenljivih ugrađenih u </w:t>
      </w:r>
      <w:r w:rsidR="00B12AD7">
        <w:rPr>
          <w:b/>
          <w:i/>
        </w:rPr>
        <w:t>Solidity</w:t>
      </w:r>
      <w:r w:rsidR="00B12AD7">
        <w:rPr>
          <w:b/>
        </w:rPr>
        <w:t xml:space="preserve"> jezik. </w:t>
      </w:r>
      <w:r w:rsidR="00B12AD7">
        <w:t xml:space="preserve">Na primer, promenljiva se ne sme nazvati </w:t>
      </w:r>
      <w:r w:rsidR="00B12AD7">
        <w:rPr>
          <w:i/>
        </w:rPr>
        <w:t>sender</w:t>
      </w:r>
      <w:r w:rsidR="00B12AD7">
        <w:t xml:space="preserve">, ili </w:t>
      </w:r>
      <w:r w:rsidR="00B12AD7">
        <w:rPr>
          <w:i/>
        </w:rPr>
        <w:t>data</w:t>
      </w:r>
      <w:r w:rsidR="00B12AD7">
        <w:t xml:space="preserve"> jer su obe te reči nazivi polja ugrađene promenljive </w:t>
      </w:r>
      <w:r w:rsidR="00B12AD7">
        <w:rPr>
          <w:i/>
        </w:rPr>
        <w:t>msg</w:t>
      </w:r>
      <w:r w:rsidR="00B12AD7">
        <w:t>. Razlozi su slični kao za prethodno ograničenje.</w:t>
      </w:r>
    </w:p>
    <w:p w:rsidR="00F7161A" w:rsidRPr="00F6706B" w:rsidRDefault="00F7521B" w:rsidP="00CB18BE">
      <w:pPr>
        <w:pStyle w:val="ListParagraph"/>
        <w:numPr>
          <w:ilvl w:val="0"/>
          <w:numId w:val="17"/>
        </w:numPr>
        <w:jc w:val="both"/>
        <w:rPr>
          <w:b/>
        </w:rPr>
      </w:pPr>
      <w:r>
        <w:rPr>
          <w:b/>
        </w:rPr>
        <w:lastRenderedPageBreak/>
        <w:t>Ukoliko se koristi tehnika ubacivanja konstrukcija sa dinamičkim neprozirnim iskazima, telo funkcije na koje se primenjuje tehnika ne sme da pri deklaraciji inicijalizuje promenljive izrazima koji sadrže druge promenljive čija se vrednost menja u funkciji pre inicijalizacije, ili koje se deklarišu u telu funkcije.</w:t>
      </w:r>
      <w:r>
        <w:t xml:space="preserve"> Pri korišćenju ove tehnike, deklaracije se izvlače na vrh tela funkcije i u toj tački nisu vidljive promene nastale nad promenljivama korišćenim u inicijalizaciji, a postoji šansa da nisu vidljive ni promenljive deklarisane u telu funkcije. Zato se promenljiva mora inicijalizovati eksplicitno konstantama, ili promenljivama deklarisanim van funkcije i koje se u telu funkcije ne menjaju, ili se deklaracija mora razdvojiti od inicijalizacije.</w:t>
      </w:r>
    </w:p>
    <w:p w:rsidR="00F6706B" w:rsidRPr="00B12AD7" w:rsidRDefault="00F6706B" w:rsidP="00CB18BE">
      <w:pPr>
        <w:pStyle w:val="ListParagraph"/>
        <w:numPr>
          <w:ilvl w:val="0"/>
          <w:numId w:val="17"/>
        </w:numPr>
        <w:jc w:val="both"/>
        <w:rPr>
          <w:b/>
        </w:rPr>
      </w:pPr>
      <w:r>
        <w:rPr>
          <w:b/>
        </w:rPr>
        <w:t xml:space="preserve">Ne smeju se koristiti </w:t>
      </w:r>
      <w:r>
        <w:rPr>
          <w:b/>
          <w:i/>
        </w:rPr>
        <w:t>Solidity</w:t>
      </w:r>
      <w:r>
        <w:rPr>
          <w:b/>
        </w:rPr>
        <w:t xml:space="preserve"> celobrojne konstante tipa šireg od uint32 za 32-bitne, </w:t>
      </w:r>
      <w:r w:rsidR="00AA0D41">
        <w:rPr>
          <w:b/>
        </w:rPr>
        <w:t xml:space="preserve">i šireg od uint64 za 64-bitne mašine. </w:t>
      </w:r>
      <w:r w:rsidR="00AA0D41">
        <w:t xml:space="preserve">Ovo je problem prouzrokovan činjenicom da </w:t>
      </w:r>
      <w:r w:rsidR="00AA0D41">
        <w:rPr>
          <w:i/>
        </w:rPr>
        <w:t>Go</w:t>
      </w:r>
      <w:r w:rsidR="00AA0D41">
        <w:t xml:space="preserve"> programski jezik maksimalno podržava 32 ili 64 bita za celobrojne vrednosti</w:t>
      </w:r>
      <w:r w:rsidR="006426AF">
        <w:t xml:space="preserve">, dok širina u </w:t>
      </w:r>
      <w:r w:rsidR="006426AF">
        <w:rPr>
          <w:i/>
        </w:rPr>
        <w:t>Solidity</w:t>
      </w:r>
      <w:r w:rsidR="006426AF">
        <w:t xml:space="preserve"> jeziku ide i do 256 bitova</w:t>
      </w:r>
      <w:r w:rsidR="00AA0D41">
        <w:t>.</w:t>
      </w:r>
    </w:p>
    <w:p w:rsidR="00B12AD7" w:rsidRPr="00B12AD7" w:rsidRDefault="00B12AD7" w:rsidP="00CB18BE">
      <w:pPr>
        <w:pStyle w:val="ListParagraph"/>
        <w:numPr>
          <w:ilvl w:val="0"/>
          <w:numId w:val="17"/>
        </w:numPr>
        <w:jc w:val="both"/>
        <w:rPr>
          <w:b/>
        </w:rPr>
      </w:pPr>
      <w:r>
        <w:rPr>
          <w:b/>
        </w:rPr>
        <w:t xml:space="preserve">Pri slanju ugovora na obfuskaciju, treba ukloniti </w:t>
      </w:r>
      <w:r>
        <w:rPr>
          <w:b/>
          <w:i/>
        </w:rPr>
        <w:t>pragma</w:t>
      </w:r>
      <w:r>
        <w:rPr>
          <w:b/>
        </w:rPr>
        <w:t xml:space="preserve"> direktivu, ili je ispraviti nakon obfuskacije. </w:t>
      </w:r>
      <w:r>
        <w:rPr>
          <w:i/>
        </w:rPr>
        <w:t xml:space="preserve">Pragma </w:t>
      </w:r>
      <w:r>
        <w:t xml:space="preserve">direktiva je problem jer se u njenom sastavu nalaze i numeričke vrednosti odvojene tačkom. Težak posao je da se pomoću regularnih izraza u </w:t>
      </w:r>
      <w:r>
        <w:rPr>
          <w:i/>
        </w:rPr>
        <w:t>Go</w:t>
      </w:r>
      <w:r>
        <w:t xml:space="preserve"> jeziku (barem sa korišćenim </w:t>
      </w:r>
      <w:r>
        <w:rPr>
          <w:i/>
        </w:rPr>
        <w:t>regexp</w:t>
      </w:r>
      <w:r>
        <w:t xml:space="preserve"> paketom) obfuskatoru dâ do znanja da tačku ne posmatra kao jedan od znakova za kraj broja. Pri obfuskaciji numeričkih konstanti potencijalno će se narušiti i brojevi u </w:t>
      </w:r>
      <w:r>
        <w:rPr>
          <w:i/>
        </w:rPr>
        <w:t>pragma</w:t>
      </w:r>
      <w:r>
        <w:t xml:space="preserve"> direktivi. Zbog toga je potrebno ili iz fajla privremeno ukloniti ovu direktivu, dok se obfuskacija ne završi, ili je ispraviti ukoliko bude narušena u toku obfuskacije. </w:t>
      </w:r>
    </w:p>
    <w:p w:rsidR="00B12AD7" w:rsidRPr="00B12AD7" w:rsidRDefault="00B12AD7" w:rsidP="00B12AD7">
      <w:pPr>
        <w:jc w:val="both"/>
      </w:pPr>
      <w:r>
        <w:rPr>
          <w:b/>
        </w:rPr>
        <w:tab/>
      </w:r>
      <w:r>
        <w:t xml:space="preserve">Sva navedena ograničenja svakako da umanjuju mogućnosti pisanja kvalitetnog </w:t>
      </w:r>
      <w:r>
        <w:rPr>
          <w:i/>
        </w:rPr>
        <w:t>Solidity</w:t>
      </w:r>
      <w:r>
        <w:t xml:space="preserve"> koda, </w:t>
      </w:r>
      <w:r w:rsidR="009474B5">
        <w:t xml:space="preserve">ako nikako drugačije, onda barem u pogledu pisanja čitkog koda. Kao logično rezonovanje bi se moglo reći da nema potrebe omogućiti pisanje potpuno čitkog koda, kada će on svakako biti pretvoren u slabo razumljivu varijantu pomoću obfuskatora. Ovo nikako ne sme biti tačno, s obzirom na to da se kod pretvara u nečitljivu formu neposredno pre slanja na blokčejn mrežu, a do tada je potrebno pisati i ispravljati taj kod, a kasnije i ažurirati i održavati ga, za šta je neophodno da isti bude u napisan što je čistije moguće. Zbog toga, navedena ograničenja su pre svega podsetnik na to koje stvari treba unaprediti. </w:t>
      </w:r>
    </w:p>
    <w:p w:rsidR="00D828D0" w:rsidRPr="00BC0D0C" w:rsidRDefault="00D828D0" w:rsidP="000D11D0"/>
    <w:p w:rsidR="001F2266" w:rsidRPr="00BC0D0C" w:rsidRDefault="001F2266" w:rsidP="000D11D0">
      <w:pPr>
        <w:sectPr w:rsidR="001F2266" w:rsidRPr="00BC0D0C" w:rsidSect="00330476">
          <w:pgSz w:w="11906" w:h="16838"/>
          <w:pgMar w:top="1134" w:right="1701" w:bottom="1418" w:left="2268" w:header="720" w:footer="720" w:gutter="0"/>
          <w:cols w:space="720"/>
          <w:docGrid w:linePitch="360"/>
        </w:sectPr>
      </w:pPr>
    </w:p>
    <w:p w:rsidR="00834CEF" w:rsidRPr="00BC0D0C" w:rsidRDefault="00834CEF" w:rsidP="000D11D0"/>
    <w:p w:rsidR="00157B2F" w:rsidRPr="00BC0D0C" w:rsidRDefault="006A4EED" w:rsidP="000D11D0">
      <w:pPr>
        <w:pStyle w:val="Heading1"/>
      </w:pPr>
      <w:bookmarkStart w:id="84" w:name="_Ref114511592"/>
      <w:bookmarkStart w:id="85" w:name="_Toc114583950"/>
      <w:r w:rsidRPr="00BC0D0C">
        <w:t>ZAKLJ</w:t>
      </w:r>
      <w:r w:rsidR="00157B2F" w:rsidRPr="00BC0D0C">
        <w:t>UČAK</w:t>
      </w:r>
      <w:bookmarkEnd w:id="84"/>
      <w:bookmarkEnd w:id="85"/>
    </w:p>
    <w:p w:rsidR="00873405" w:rsidRDefault="00CC3964" w:rsidP="00CC3964">
      <w:pPr>
        <w:jc w:val="both"/>
      </w:pPr>
      <w:r>
        <w:tab/>
      </w:r>
      <w:r>
        <w:rPr>
          <w:i/>
        </w:rPr>
        <w:t>Solidity</w:t>
      </w:r>
      <w:r>
        <w:t xml:space="preserve"> obfuskator opisan u ovom radu predstavlja samo početnu varijantu ovog alata, odnosno projekat čija je namena prvenstveno da testira mogućnosti primene </w:t>
      </w:r>
      <w:r w:rsidR="005333DE" w:rsidRPr="005333DE">
        <w:t>o</w:t>
      </w:r>
      <w:r w:rsidR="005333DE">
        <w:t xml:space="preserve">bfuskacionih tehnika nad jednim jezikom koji se izvršava u blokčejn okruženju. Implementacija ovakvog projekta izazovna je iz nekoliko razloga. Prvo, </w:t>
      </w:r>
      <w:r w:rsidR="005333DE">
        <w:rPr>
          <w:i/>
        </w:rPr>
        <w:t>Solidity</w:t>
      </w:r>
      <w:r w:rsidR="005333DE">
        <w:t xml:space="preserve"> je relativno mlad programski jezik i još uvek je orijentacija pretežno na njegovoj praktičnoj upotrebi, a u pogledu bezbednosti se blokčejn zajednica programera uglavnom oslanja na osobinu blokčejn mreža da garantuju sigurnost do određene mere putem protokola za konsenzus. Drugo, nepoverenje koje vlada među korisnicima blokčejn mreža ide u prilog korišćenju pametnih ugovora čiji je kod razumljiv, pa su dosadađnji napori uloženi u razvijanje obfuskatora </w:t>
      </w:r>
      <w:r w:rsidR="005333DE">
        <w:rPr>
          <w:i/>
        </w:rPr>
        <w:t>Solidity</w:t>
      </w:r>
      <w:r w:rsidR="005333DE">
        <w:t xml:space="preserve"> jezika minimalni. Kako se čini, jedina za sada javno dostupna varijanta obfuskatora dostupna je </w:t>
      </w:r>
      <w:hyperlink r:id="rId91" w:history="1">
        <w:r w:rsidR="00873405">
          <w:rPr>
            <w:rStyle w:val="Hyperlink"/>
          </w:rPr>
          <w:t>ovde</w:t>
        </w:r>
      </w:hyperlink>
      <w:r w:rsidR="00873405">
        <w:t xml:space="preserve"> i pisana je za ranije verzija </w:t>
      </w:r>
      <w:r w:rsidR="00873405">
        <w:rPr>
          <w:i/>
        </w:rPr>
        <w:t>Solidity</w:t>
      </w:r>
      <w:r w:rsidR="00873405">
        <w:t xml:space="preserve"> kompajlera, pa je praktično neupotrebljiva za ugovore pisane za novije verzije. Treće, neretko mali broj privatnih funkcija u pametnim ugovorima otežavaju obfuskaciju, jer je mnogo manje bezbedno menjati tok izvršavanja funkcija koje su javno dostupne korisnicima. I poslednje, ali ne i najmanje važno, izuzetno su velike šanse da svaka promena koda u </w:t>
      </w:r>
      <w:r w:rsidR="00873405">
        <w:rPr>
          <w:i/>
        </w:rPr>
        <w:t>Solidity</w:t>
      </w:r>
      <w:r w:rsidR="00873405">
        <w:t xml:space="preserve"> jeziku zarad obfuskacije direktno utiče na cenu gasa koju treba platiti za postavljanje ugovora na mrežu i njegovo korišćenje.</w:t>
      </w:r>
    </w:p>
    <w:p w:rsidR="00BC5160" w:rsidRDefault="00873405" w:rsidP="00CC3964">
      <w:pPr>
        <w:jc w:val="both"/>
      </w:pPr>
      <w:r>
        <w:tab/>
        <w:t xml:space="preserve">Sve navedene prepreke </w:t>
      </w:r>
      <w:r w:rsidR="00BC5160">
        <w:t xml:space="preserve">proizvod su minimalnog rada koji postoji na ovu temu. S obzirom na to da je blokčejn goruća tema, nema sumnje da će se sa vremenom i napredovanjem blokčejn zajednice unaprediti znanje koje postoji kada je u pitanju </w:t>
      </w:r>
      <w:r w:rsidR="00BC5160">
        <w:rPr>
          <w:i/>
        </w:rPr>
        <w:t>Solidity</w:t>
      </w:r>
      <w:r w:rsidR="00BC5160">
        <w:t xml:space="preserve"> obfuskacija, ka čemu je usmeren i ovaj rad.</w:t>
      </w:r>
    </w:p>
    <w:p w:rsidR="00157B2F" w:rsidRPr="003506CD" w:rsidRDefault="00BC5160" w:rsidP="00CC3964">
      <w:pPr>
        <w:jc w:val="both"/>
      </w:pPr>
      <w:r>
        <w:tab/>
        <w:t xml:space="preserve">Dalji razvoj u pogledu obfuskatora predloženog u ovom radu bi se prvenstveno ogledao u unapređenju tehnika koje su već implementirane i stvaranju prostora za otklanjanje ograničenja nad pametnim ugovorima navedenim u poglavlju </w:t>
      </w:r>
      <w:r>
        <w:fldChar w:fldCharType="begin"/>
      </w:r>
      <w:r>
        <w:instrText xml:space="preserve"> REF _Ref114503601 \r \h </w:instrText>
      </w:r>
      <w:r>
        <w:fldChar w:fldCharType="separate"/>
      </w:r>
      <w:r>
        <w:t>7.2</w:t>
      </w:r>
      <w:r>
        <w:fldChar w:fldCharType="end"/>
      </w:r>
      <w:r>
        <w:t xml:space="preserve">. Nakon toga, </w:t>
      </w:r>
      <w:r w:rsidR="003506CD">
        <w:t xml:space="preserve">trebalo bi preći na unapređenje same efikasnosti obfuskatora, što bi se ogledalo u dodavanju novih tehnika obfuskacije, ili dizanju postojećih na viši nivo. Predložena implementacija takođe može poslužiti kao osnova za eventualnu implementaciju obfuskatora koji bi radio sa bajtkodom </w:t>
      </w:r>
      <w:r w:rsidR="003506CD">
        <w:rPr>
          <w:i/>
        </w:rPr>
        <w:t>Ethereum</w:t>
      </w:r>
      <w:r w:rsidR="003506CD">
        <w:t xml:space="preserve"> virtuelne mašine i čija bi svrha bila da poveća napore koje treba uložiti za deobfuskaciju bajtkoda i za upotrebu istog u svrhe rekreiranja izvornog koda.</w:t>
      </w:r>
    </w:p>
    <w:p w:rsidR="00157B2F" w:rsidRPr="00BC0D0C" w:rsidRDefault="00157B2F" w:rsidP="000D11D0">
      <w:r w:rsidRPr="00BC0D0C">
        <w:br w:type="page"/>
      </w:r>
    </w:p>
    <w:p w:rsidR="00157B2F" w:rsidRPr="00BC0D0C" w:rsidRDefault="00157B2F" w:rsidP="000D11D0"/>
    <w:bookmarkStart w:id="86" w:name="_Toc114583951" w:displacedByCustomXml="next"/>
    <w:sdt>
      <w:sdtPr>
        <w:rPr>
          <w:rFonts w:eastAsiaTheme="minorHAnsi" w:cstheme="minorBidi"/>
          <w:b w:val="0"/>
          <w:bCs w:val="0"/>
          <w:sz w:val="24"/>
          <w:szCs w:val="22"/>
        </w:rPr>
        <w:id w:val="-2116205305"/>
        <w:docPartObj>
          <w:docPartGallery w:val="Bibliographies"/>
          <w:docPartUnique/>
        </w:docPartObj>
      </w:sdtPr>
      <w:sdtContent>
        <w:p w:rsidR="00157B2F" w:rsidRPr="00BC0D0C" w:rsidRDefault="00157B2F" w:rsidP="000D11D0">
          <w:pPr>
            <w:pStyle w:val="Heading1"/>
          </w:pPr>
          <w:r w:rsidRPr="00BC0D0C">
            <w:t>LITERATURA</w:t>
          </w:r>
          <w:bookmarkEnd w:id="86"/>
        </w:p>
        <w:sdt>
          <w:sdtPr>
            <w:id w:val="111145805"/>
            <w:bibliography/>
          </w:sdtPr>
          <w:sdtContent>
            <w:p w:rsidR="00C875F0" w:rsidRDefault="00157B2F" w:rsidP="00C875F0">
              <w:pPr>
                <w:pStyle w:val="Bibliography"/>
                <w:rPr>
                  <w:noProof/>
                  <w:vanish/>
                </w:rPr>
              </w:pPr>
              <w:r w:rsidRPr="00BC0D0C">
                <w:fldChar w:fldCharType="begin"/>
              </w:r>
              <w:r w:rsidRPr="00BC0D0C">
                <w:instrText xml:space="preserve"> BIBLIOGRAPHY </w:instrText>
              </w:r>
              <w:r w:rsidRPr="00BC0D0C">
                <w:fldChar w:fldCharType="separate"/>
              </w:r>
              <w:r w:rsidR="00C875F0">
                <w:rPr>
                  <w:noProof/>
                  <w:vanish/>
                </w:rPr>
                <w:t>x</w:t>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612"/>
                <w:gridCol w:w="7415"/>
              </w:tblGrid>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87" w:name="DistSystemsIntro"/>
                    <w:r>
                      <w:rPr>
                        <w:noProof/>
                      </w:rPr>
                      <w:t>[1]</w:t>
                    </w:r>
                    <w:bookmarkEnd w:id="87"/>
                  </w:p>
                </w:tc>
                <w:tc>
                  <w:tcPr>
                    <w:tcW w:w="4591" w:type="pct"/>
                    <w:hideMark/>
                  </w:tcPr>
                  <w:p w:rsidR="00C875F0" w:rsidRDefault="00C875F0">
                    <w:pPr>
                      <w:pStyle w:val="Bibliography"/>
                      <w:rPr>
                        <w:rFonts w:eastAsiaTheme="minorEastAsia"/>
                        <w:noProof/>
                      </w:rPr>
                    </w:pPr>
                    <w:r>
                      <w:rPr>
                        <w:noProof/>
                      </w:rPr>
                      <w:t xml:space="preserve">Maarten van Steen and Andrew S. Tanenbaum, "A brief introduction to distributed systems," </w:t>
                    </w:r>
                    <w:r>
                      <w:rPr>
                        <w:i/>
                        <w:iCs/>
                        <w:noProof/>
                      </w:rPr>
                      <w:t>Computing</w:t>
                    </w:r>
                    <w:r>
                      <w:rPr>
                        <w:noProof/>
                      </w:rPr>
                      <w:t>, vol. 98, no. 10, pp. 967-1009, 2016.</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88" w:name="Had22"/>
                    <w:r>
                      <w:rPr>
                        <w:noProof/>
                      </w:rPr>
                      <w:t>[2]</w:t>
                    </w:r>
                    <w:bookmarkEnd w:id="88"/>
                  </w:p>
                </w:tc>
                <w:tc>
                  <w:tcPr>
                    <w:tcW w:w="4591" w:type="pct"/>
                    <w:hideMark/>
                  </w:tcPr>
                  <w:p w:rsidR="00C875F0" w:rsidRPr="00C875F0" w:rsidRDefault="00C875F0" w:rsidP="00C875F0">
                    <w:pPr>
                      <w:pStyle w:val="Bibliography"/>
                      <w:rPr>
                        <w:noProof/>
                      </w:rPr>
                    </w:pPr>
                    <w:r>
                      <w:rPr>
                        <w:noProof/>
                      </w:rPr>
                      <w:t xml:space="preserve">(2022) Hadoop.apache.org. [Online]. </w:t>
                    </w:r>
                    <w:hyperlink r:id="rId92" w:history="1">
                      <w:r>
                        <w:rPr>
                          <w:rStyle w:val="Hyperlink"/>
                          <w:noProof/>
                        </w:rPr>
                        <w:t>https://hadoop.apache.org/docs/r1.2.1/hdfs_design.html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[3]</w:t>
                    </w:r>
                  </w:p>
                </w:tc>
                <w:tc>
                  <w:tcPr>
                    <w:tcW w:w="4591" w:type="pct"/>
                    <w:hideMark/>
                  </w:tcPr>
                  <w:p w:rsidR="00C875F0" w:rsidRDefault="00C875F0">
                    <w:pPr>
                      <w:pStyle w:val="Bibliography"/>
                      <w:rPr>
                        <w:rFonts w:eastAsiaTheme="minorEastAsia"/>
                        <w:noProof/>
                      </w:rPr>
                    </w:pPr>
                    <w:r>
                      <w:rPr>
                        <w:noProof/>
                      </w:rPr>
                      <w:t xml:space="preserve">(2016, November) gendal.me. [Online]. </w:t>
                    </w:r>
                    <w:hyperlink r:id="rId93" w:history="1">
                      <w:r>
                        <w:rPr>
                          <w:rStyle w:val="Hyperlink"/>
                          <w:noProof/>
                        </w:rPr>
                        <w:t>https://gendal.me/2016/11/08/on-distributed-databases-and-distributed-ledgers/</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[4]</w:t>
                    </w:r>
                  </w:p>
                </w:tc>
                <w:tc>
                  <w:tcPr>
                    <w:tcW w:w="4591" w:type="pct"/>
                    <w:hideMark/>
                  </w:tcPr>
                  <w:p w:rsidR="00C875F0" w:rsidRDefault="00C875F0">
                    <w:pPr>
                      <w:pStyle w:val="Bibliography"/>
                      <w:rPr>
                        <w:rFonts w:eastAsiaTheme="minorEastAsia"/>
                        <w:noProof/>
                      </w:rPr>
                    </w:pPr>
                    <w:r>
                      <w:rPr>
                        <w:noProof/>
                      </w:rPr>
                      <w:t xml:space="preserve">Romero Ugarte and José Luis, "Distributed Ledger Technology (DLT): Introduction," </w:t>
                    </w:r>
                    <w:r>
                      <w:rPr>
                        <w:i/>
                        <w:iCs/>
                        <w:noProof/>
                      </w:rPr>
                      <w:t>Banco de Espana Article 19/18</w:t>
                    </w:r>
                    <w:r>
                      <w:rPr>
                        <w:noProof/>
                      </w:rPr>
                      <w:t>, October 2018.</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[5]</w:t>
                    </w:r>
                  </w:p>
                </w:tc>
                <w:tc>
                  <w:tcPr>
                    <w:tcW w:w="4591" w:type="pct"/>
                    <w:hideMark/>
                  </w:tcPr>
                  <w:p w:rsidR="00C875F0" w:rsidRDefault="00C875F0">
                    <w:pPr>
                      <w:pStyle w:val="Bibliography"/>
                      <w:rPr>
                        <w:rFonts w:eastAsiaTheme="minorEastAsia"/>
                        <w:noProof/>
                      </w:rPr>
                    </w:pPr>
                    <w:r>
                      <w:rPr>
                        <w:noProof/>
                      </w:rPr>
                      <w:t xml:space="preserve">Leslie Lamport, Robert Shostak, and Marshall Pease, "The Byzantine Generals Problem," </w:t>
                    </w:r>
                    <w:r>
                      <w:rPr>
                        <w:i/>
                        <w:iCs/>
                        <w:noProof/>
                      </w:rPr>
                      <w:t>Transactions on Programming Languages and Systems</w:t>
                    </w:r>
                    <w:r>
                      <w:rPr>
                        <w:noProof/>
                      </w:rPr>
                      <w:t>, vol. 4, no. 3, July 1982.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[6]</w:t>
                    </w:r>
                  </w:p>
                </w:tc>
                <w:tc>
                  <w:tcPr>
                    <w:tcW w:w="4591" w:type="pct"/>
                    <w:hideMark/>
                  </w:tcPr>
                  <w:p w:rsidR="00C875F0" w:rsidRDefault="00C875F0">
                    <w:pPr>
                      <w:pStyle w:val="Bibliography"/>
                      <w:rPr>
                        <w:rFonts w:eastAsiaTheme="minorEastAsia"/>
                        <w:noProof/>
                      </w:rPr>
                    </w:pPr>
                    <w:r>
                      <w:rPr>
                        <w:noProof/>
                      </w:rPr>
                      <w:t xml:space="preserve">Stuart Haber and Wakefild Scott Stornetta, "How to Time-stamp a Digital Document," </w:t>
                    </w:r>
                    <w:r>
                      <w:rPr>
                        <w:i/>
                        <w:iCs/>
                        <w:noProof/>
                      </w:rPr>
                      <w:t>Journal of Cryptography</w:t>
                    </w:r>
                    <w:r>
                      <w:rPr>
                        <w:noProof/>
                      </w:rPr>
                      <w:t>, vol. 3, pp. 99-111, 1991.</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[7]</w:t>
                    </w:r>
                  </w:p>
                </w:tc>
                <w:tc>
                  <w:tcPr>
                    <w:tcW w:w="4591" w:type="pct"/>
                    <w:hideMark/>
                  </w:tcPr>
                  <w:p w:rsidR="00C875F0" w:rsidRDefault="00C875F0">
                    <w:pPr>
                      <w:pStyle w:val="Bibliography"/>
                      <w:rPr>
                        <w:rFonts w:eastAsiaTheme="minorEastAsia"/>
                        <w:noProof/>
                      </w:rPr>
                    </w:pPr>
                    <w:r>
                      <w:rPr>
                        <w:noProof/>
                      </w:rPr>
                      <w:t xml:space="preserve">Dave Bayer, Stuart Haber, and Wakefild Scott Stornetta, "Improving the Efficiency and Reliability of Digital Time-stamping," in </w:t>
                    </w:r>
                    <w:r>
                      <w:rPr>
                        <w:i/>
                        <w:iCs/>
                        <w:noProof/>
                      </w:rPr>
                      <w:t>Sequences II: Methods in Communication, Security, and Computer Science</w:t>
                    </w:r>
                    <w:r>
                      <w:rPr>
                        <w:noProof/>
                      </w:rPr>
                      <w:t>. New York, NY: Springer-Verlag, 1993, pp. 329-334.</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[8]</w:t>
                    </w:r>
                  </w:p>
                </w:tc>
                <w:tc>
                  <w:tcPr>
                    <w:tcW w:w="4591" w:type="pct"/>
                    <w:hideMark/>
                  </w:tcPr>
                  <w:p w:rsidR="00C875F0" w:rsidRDefault="00C875F0">
                    <w:pPr>
                      <w:pStyle w:val="Bibliography"/>
                      <w:rPr>
                        <w:rFonts w:eastAsiaTheme="minorEastAsia"/>
                        <w:noProof/>
                      </w:rPr>
                    </w:pPr>
                    <w:r>
                      <w:rPr>
                        <w:noProof/>
                      </w:rPr>
                      <w:t>Satoshi Nakamoto, "Bitcoin: A peer-to-peer electronic cash system," 2008.</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[9]</w:t>
                    </w:r>
                  </w:p>
                </w:tc>
                <w:tc>
                  <w:tcPr>
                    <w:tcW w:w="4591" w:type="pct"/>
                    <w:hideMark/>
                  </w:tcPr>
                  <w:p w:rsidR="00C875F0" w:rsidRDefault="00C875F0">
                    <w:pPr>
                      <w:pStyle w:val="Bibliography"/>
                      <w:rPr>
                        <w:rFonts w:eastAsiaTheme="minorEastAsia"/>
                        <w:noProof/>
                      </w:rPr>
                    </w:pPr>
                    <w:r>
                      <w:rPr>
                        <w:noProof/>
                      </w:rPr>
                      <w:t>Sunny King and Scott Nadal, "PPCoin: Peer-to-Peer Crypto-Currency with Proof-of-Stake," 2012.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[10]</w:t>
                    </w:r>
                  </w:p>
                </w:tc>
                <w:tc>
                  <w:tcPr>
                    <w:tcW w:w="4591" w:type="pct"/>
                    <w:hideMark/>
                  </w:tcPr>
                  <w:p w:rsidR="00C875F0" w:rsidRDefault="00C875F0">
                    <w:pPr>
                      <w:pStyle w:val="Bibliography"/>
                      <w:rPr>
                        <w:rFonts w:eastAsiaTheme="minorEastAsia"/>
                        <w:noProof/>
                      </w:rPr>
                    </w:pPr>
                    <w:r>
                      <w:rPr>
                        <w:noProof/>
                      </w:rPr>
                      <w:t xml:space="preserve">Nick Szabo. (1994) Smart Contracts. [Online]. </w:t>
                    </w:r>
                    <w:hyperlink r:id="rId94" w:history="1">
                      <w:r>
                        <w:rPr>
                          <w:rStyle w:val="Hyperlink"/>
                          <w:noProof/>
                        </w:rPr>
                        <w:t>https://www.fon.hum.uva.nl/rob/Courses/InformationInSpeech/CDROM/Literature/LOTwinterschool2006/szabo.best.vwh.net/smart.contracts.html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[11]</w:t>
                    </w:r>
                  </w:p>
                </w:tc>
                <w:tc>
                  <w:tcPr>
                    <w:tcW w:w="4591" w:type="pct"/>
                    <w:hideMark/>
                  </w:tcPr>
                  <w:p w:rsidR="00C875F0" w:rsidRDefault="00C875F0">
                    <w:pPr>
                      <w:pStyle w:val="Bibliography"/>
                      <w:rPr>
                        <w:rFonts w:eastAsiaTheme="minorEastAsia"/>
                        <w:noProof/>
                      </w:rPr>
                    </w:pPr>
                    <w:r>
                      <w:rPr>
                        <w:noProof/>
                      </w:rPr>
                      <w:t xml:space="preserve">Nick Szabo. (1996) Smart Contracts: Building Blocks for Digital Markets. [Online]. </w:t>
                    </w:r>
                    <w:hyperlink r:id="rId95" w:history="1">
                      <w:r>
                        <w:rPr>
                          <w:rStyle w:val="Hyperlink"/>
                          <w:noProof/>
                        </w:rPr>
                        <w:t>https://www.fon.hum.uva.nl/rob/Courses/InformationInSpeech/CDROM/Lit</w:t>
                      </w:r>
                      <w:r>
                        <w:rPr>
                          <w:rStyle w:val="Hyperlink"/>
                          <w:noProof/>
                        </w:rPr>
                        <w:lastRenderedPageBreak/>
                        <w:t>erature/LOTwinterschool2006/szabo.best.vwh.net/smart_contracts_2.html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lastRenderedPageBreak/>
                      <w:t>[12]</w:t>
                    </w:r>
                  </w:p>
                </w:tc>
                <w:tc>
                  <w:tcPr>
                    <w:tcW w:w="4591" w:type="pct"/>
                    <w:hideMark/>
                  </w:tcPr>
                  <w:p w:rsidR="00C875F0" w:rsidRDefault="00C875F0">
                    <w:pPr>
                      <w:pStyle w:val="Bibliography"/>
                      <w:rPr>
                        <w:rFonts w:eastAsiaTheme="minorEastAsia"/>
                        <w:noProof/>
                      </w:rPr>
                    </w:pPr>
                    <w:r>
                      <w:rPr>
                        <w:noProof/>
                      </w:rPr>
                      <w:t xml:space="preserve">Vitalik Buterin. (2013) Ethereum Whitepaper. [Online]. </w:t>
                    </w:r>
                    <w:hyperlink r:id="rId96" w:history="1">
                      <w:r>
                        <w:rPr>
                          <w:rStyle w:val="Hyperlink"/>
                          <w:noProof/>
                        </w:rPr>
                        <w:t>https://ethereum.org/en/whitepaper</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[13]</w:t>
                    </w:r>
                  </w:p>
                </w:tc>
                <w:tc>
                  <w:tcPr>
                    <w:tcW w:w="4591" w:type="pct"/>
                    <w:hideMark/>
                  </w:tcPr>
                  <w:p w:rsidR="00C875F0" w:rsidRDefault="00C875F0">
                    <w:pPr>
                      <w:pStyle w:val="Bibliography"/>
                      <w:rPr>
                        <w:rFonts w:eastAsiaTheme="minorEastAsia"/>
                        <w:noProof/>
                      </w:rPr>
                    </w:pPr>
                    <w:r>
                      <w:rPr>
                        <w:noProof/>
                      </w:rPr>
                      <w:t xml:space="preserve">Stephan Kepser, "A Simple Proof of the Turing-completeness of XSLT and XQuery," in </w:t>
                    </w:r>
                    <w:r>
                      <w:rPr>
                        <w:i/>
                        <w:iCs/>
                        <w:noProof/>
                      </w:rPr>
                      <w:t>Extreme Markup Languages 2004</w:t>
                    </w:r>
                    <w:r>
                      <w:rPr>
                        <w:noProof/>
                      </w:rPr>
                      <w:t>. Montreal, Canada, 2004.</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[14]</w:t>
                    </w:r>
                  </w:p>
                </w:tc>
                <w:tc>
                  <w:tcPr>
                    <w:tcW w:w="4591" w:type="pct"/>
                    <w:hideMark/>
                  </w:tcPr>
                  <w:p w:rsidR="00C875F0" w:rsidRDefault="00C875F0">
                    <w:pPr>
                      <w:pStyle w:val="Bibliography"/>
                      <w:rPr>
                        <w:rFonts w:eastAsiaTheme="minorEastAsia"/>
                        <w:noProof/>
                      </w:rPr>
                    </w:pPr>
                    <w:r>
                      <w:rPr>
                        <w:noProof/>
                      </w:rPr>
                      <w:t xml:space="preserve">(2022) Docs.python.org. [Online]. </w:t>
                    </w:r>
                    <w:hyperlink r:id="rId97" w:history="1">
                      <w:r>
                        <w:rPr>
                          <w:rStyle w:val="Hyperlink"/>
                          <w:noProof/>
                        </w:rPr>
                        <w:t>https://docs.python.org/3/tutorial/venv.html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[15]</w:t>
                    </w:r>
                  </w:p>
                </w:tc>
                <w:tc>
                  <w:tcPr>
                    <w:tcW w:w="4591" w:type="pct"/>
                    <w:hideMark/>
                  </w:tcPr>
                  <w:p w:rsidR="00C875F0" w:rsidRDefault="00C875F0">
                    <w:pPr>
                      <w:pStyle w:val="Bibliography"/>
                      <w:rPr>
                        <w:rFonts w:eastAsiaTheme="minorEastAsia"/>
                        <w:noProof/>
                      </w:rPr>
                    </w:pPr>
                    <w:r>
                      <w:rPr>
                        <w:noProof/>
                      </w:rPr>
                      <w:t xml:space="preserve">VMware. [Online]. </w:t>
                    </w:r>
                    <w:hyperlink r:id="rId98" w:history="1">
                      <w:r>
                        <w:rPr>
                          <w:rStyle w:val="Hyperlink"/>
                          <w:noProof/>
                        </w:rPr>
                        <w:t>https://www.vmware.com/topics/glossary/content/virtual-machine.html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89" w:name="BitcoinWalle"/>
                    <w:r>
                      <w:rPr>
                        <w:noProof/>
                      </w:rPr>
                      <w:t>[16]</w:t>
                    </w:r>
                    <w:bookmarkEnd w:id="89"/>
                  </w:p>
                </w:tc>
                <w:tc>
                  <w:tcPr>
                    <w:tcW w:w="4591" w:type="pct"/>
                    <w:hideMark/>
                  </w:tcPr>
                  <w:p w:rsidR="00C875F0" w:rsidRDefault="00C875F0">
                    <w:pPr>
                      <w:pStyle w:val="Bibliography"/>
                      <w:rPr>
                        <w:rFonts w:eastAsiaTheme="minorEastAsia"/>
                        <w:noProof/>
                      </w:rPr>
                    </w:pPr>
                    <w:r>
                      <w:rPr>
                        <w:noProof/>
                      </w:rPr>
                      <w:t xml:space="preserve">Bitcoin.org. [Online]. </w:t>
                    </w:r>
                    <w:hyperlink r:id="rId99" w:history="1">
                      <w:r>
                        <w:rPr>
                          <w:rStyle w:val="Hyperlink"/>
                          <w:noProof/>
                        </w:rPr>
                        <w:t>https://bitcoin.org/en/bitcoin-core/features/user-interface</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[17]</w:t>
                    </w:r>
                  </w:p>
                </w:tc>
                <w:tc>
                  <w:tcPr>
                    <w:tcW w:w="4591" w:type="pct"/>
                    <w:hideMark/>
                  </w:tcPr>
                  <w:p w:rsidR="00C875F0" w:rsidRDefault="00C875F0">
                    <w:pPr>
                      <w:pStyle w:val="Bibliography"/>
                      <w:rPr>
                        <w:rFonts w:eastAsiaTheme="minorEastAsia"/>
                        <w:noProof/>
                      </w:rPr>
                    </w:pPr>
                    <w:r>
                      <w:rPr>
                        <w:noProof/>
                      </w:rPr>
                      <w:t xml:space="preserve">Developer.bitcoin.org. [Online]. </w:t>
                    </w:r>
                    <w:hyperlink r:id="rId100" w:history="1">
                      <w:r>
                        <w:rPr>
                          <w:rStyle w:val="Hyperlink"/>
                          <w:noProof/>
                        </w:rPr>
                        <w:t>https://developer.bitcoin.org/reference/rpc/index.html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[18]</w:t>
                    </w:r>
                  </w:p>
                </w:tc>
                <w:tc>
                  <w:tcPr>
                    <w:tcW w:w="4591" w:type="pct"/>
                    <w:hideMark/>
                  </w:tcPr>
                  <w:p w:rsidR="00C875F0" w:rsidRDefault="00C875F0">
                    <w:pPr>
                      <w:pStyle w:val="Bibliography"/>
                      <w:rPr>
                        <w:rFonts w:eastAsiaTheme="minorEastAsia"/>
                        <w:noProof/>
                      </w:rPr>
                    </w:pPr>
                    <w:r>
                      <w:rPr>
                        <w:noProof/>
                      </w:rPr>
                      <w:t xml:space="preserve">Andrea Bergia. (2015, March) Stack Based Virtual Machines - 1. [Online]. </w:t>
                    </w:r>
                    <w:hyperlink r:id="rId101" w:history="1">
                      <w:r>
                        <w:rPr>
                          <w:rStyle w:val="Hyperlink"/>
                          <w:noProof/>
                        </w:rPr>
                        <w:t>https://andreabergia.com/blog/2015/03/stack-based-virtual-machines-1/</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90" w:name="SolidityMainDocs"/>
                    <w:r>
                      <w:rPr>
                        <w:noProof/>
                      </w:rPr>
                      <w:t>[19]</w:t>
                    </w:r>
                    <w:bookmarkEnd w:id="90"/>
                  </w:p>
                </w:tc>
                <w:tc>
                  <w:tcPr>
                    <w:tcW w:w="4591" w:type="pct"/>
                    <w:hideMark/>
                  </w:tcPr>
                  <w:p w:rsidR="00C875F0" w:rsidRDefault="00C875F0">
                    <w:pPr>
                      <w:pStyle w:val="Bibliography"/>
                      <w:rPr>
                        <w:rFonts w:eastAsiaTheme="minorEastAsia"/>
                        <w:noProof/>
                      </w:rPr>
                    </w:pPr>
                    <w:r>
                      <w:rPr>
                        <w:noProof/>
                      </w:rPr>
                      <w:t xml:space="preserve">Docs.soliditylang.org. [Online]. </w:t>
                    </w:r>
                    <w:hyperlink r:id="rId102" w:history="1">
                      <w:r>
                        <w:rPr>
                          <w:rStyle w:val="Hyperlink"/>
                          <w:noProof/>
                        </w:rPr>
                        <w:t>https://docs.soliditylang.org/en/v0.8.17/</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[20]</w:t>
                    </w:r>
                  </w:p>
                </w:tc>
                <w:tc>
                  <w:tcPr>
                    <w:tcW w:w="4591" w:type="pct"/>
                    <w:hideMark/>
                  </w:tcPr>
                  <w:p w:rsidR="00C875F0" w:rsidRDefault="00C875F0">
                    <w:pPr>
                      <w:pStyle w:val="Bibliography"/>
                      <w:rPr>
                        <w:rFonts w:eastAsiaTheme="minorEastAsia"/>
                        <w:noProof/>
                      </w:rPr>
                    </w:pPr>
                    <w:r>
                      <w:rPr>
                        <w:noProof/>
                      </w:rPr>
                      <w:t xml:space="preserve">Vyper. [Online]. </w:t>
                    </w:r>
                    <w:hyperlink r:id="rId103" w:history="1">
                      <w:r>
                        <w:rPr>
                          <w:rStyle w:val="Hyperlink"/>
                          <w:noProof/>
                        </w:rPr>
                        <w:t>https://vyper.readthedocs.io/en/stable/</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91" w:name="Yul"/>
                    <w:r>
                      <w:rPr>
                        <w:noProof/>
                      </w:rPr>
                      <w:t>[21]</w:t>
                    </w:r>
                    <w:bookmarkEnd w:id="91"/>
                  </w:p>
                </w:tc>
                <w:tc>
                  <w:tcPr>
                    <w:tcW w:w="4591" w:type="pct"/>
                    <w:hideMark/>
                  </w:tcPr>
                  <w:p w:rsidR="00C875F0" w:rsidRDefault="00C875F0">
                    <w:pPr>
                      <w:pStyle w:val="Bibliography"/>
                      <w:rPr>
                        <w:rFonts w:eastAsiaTheme="minorEastAsia"/>
                        <w:noProof/>
                      </w:rPr>
                    </w:pPr>
                    <w:r>
                      <w:rPr>
                        <w:noProof/>
                      </w:rPr>
                      <w:t xml:space="preserve">Docs.soliditylang.org. [Online]. </w:t>
                    </w:r>
                    <w:hyperlink r:id="rId104" w:history="1">
                      <w:r>
                        <w:rPr>
                          <w:rStyle w:val="Hyperlink"/>
                          <w:noProof/>
                        </w:rPr>
                        <w:t>https://docs.soliditylang.org/en/v0.8.17/yul.html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92" w:name="SolidityDocLanguageInfluence"/>
                    <w:r>
                      <w:rPr>
                        <w:noProof/>
                      </w:rPr>
                      <w:t>[22]</w:t>
                    </w:r>
                    <w:bookmarkEnd w:id="92"/>
                  </w:p>
                </w:tc>
                <w:tc>
                  <w:tcPr>
                    <w:tcW w:w="4591" w:type="pct"/>
                    <w:hideMark/>
                  </w:tcPr>
                  <w:p w:rsidR="00C875F0" w:rsidRDefault="00C875F0">
                    <w:pPr>
                      <w:pStyle w:val="Bibliography"/>
                      <w:rPr>
                        <w:rFonts w:eastAsiaTheme="minorEastAsia"/>
                        <w:noProof/>
                      </w:rPr>
                    </w:pPr>
                    <w:r>
                      <w:rPr>
                        <w:noProof/>
                      </w:rPr>
                      <w:t xml:space="preserve">Docs.soliditylang.org. [Online]. </w:t>
                    </w:r>
                    <w:hyperlink r:id="rId105" w:history="1">
                      <w:r>
                        <w:rPr>
                          <w:rStyle w:val="Hyperlink"/>
                          <w:noProof/>
                        </w:rPr>
                        <w:t>https://docs.soliditylang.org/en/v0.8.17/language-influences.html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93" w:name="SolidityGrammarDocs"/>
                    <w:r>
                      <w:rPr>
                        <w:noProof/>
                      </w:rPr>
                      <w:t>[23]</w:t>
                    </w:r>
                    <w:bookmarkEnd w:id="93"/>
                  </w:p>
                </w:tc>
                <w:tc>
                  <w:tcPr>
                    <w:tcW w:w="4591" w:type="pct"/>
                    <w:hideMark/>
                  </w:tcPr>
                  <w:p w:rsidR="00C875F0" w:rsidRDefault="00C875F0">
                    <w:pPr>
                      <w:pStyle w:val="Bibliography"/>
                      <w:rPr>
                        <w:rFonts w:eastAsiaTheme="minorEastAsia"/>
                        <w:noProof/>
                      </w:rPr>
                    </w:pPr>
                    <w:r>
                      <w:rPr>
                        <w:noProof/>
                      </w:rPr>
                      <w:t xml:space="preserve">Docs.soliditylang.org. [Online]. </w:t>
                    </w:r>
                    <w:hyperlink r:id="rId106" w:history="1">
                      <w:r>
                        <w:rPr>
                          <w:rStyle w:val="Hyperlink"/>
                          <w:noProof/>
                        </w:rPr>
                        <w:t>https://docs.soliditylang.org/en/v0.8.17/grammar.html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94" w:name="SolidityContractStructureDocs"/>
                    <w:r>
                      <w:rPr>
                        <w:noProof/>
                      </w:rPr>
                      <w:lastRenderedPageBreak/>
                      <w:t>[24]</w:t>
                    </w:r>
                    <w:bookmarkEnd w:id="94"/>
                  </w:p>
                </w:tc>
                <w:tc>
                  <w:tcPr>
                    <w:tcW w:w="4591" w:type="pct"/>
                    <w:hideMark/>
                  </w:tcPr>
                  <w:p w:rsidR="00C875F0" w:rsidRDefault="00C875F0">
                    <w:pPr>
                      <w:pStyle w:val="Bibliography"/>
                      <w:rPr>
                        <w:rFonts w:eastAsiaTheme="minorEastAsia"/>
                        <w:noProof/>
                      </w:rPr>
                    </w:pPr>
                    <w:r>
                      <w:rPr>
                        <w:noProof/>
                      </w:rPr>
                      <w:t xml:space="preserve">Docs.soliditylang.org. [Online]. </w:t>
                    </w:r>
                    <w:hyperlink r:id="rId107" w:history="1">
                      <w:r>
                        <w:rPr>
                          <w:rStyle w:val="Hyperlink"/>
                          <w:noProof/>
                        </w:rPr>
                        <w:t>https://docs.soliditylang.org/en/v0.8.17/structure-of-a-contract.html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95" w:name="SolidityContractsDetailedDocs"/>
                    <w:r>
                      <w:rPr>
                        <w:noProof/>
                      </w:rPr>
                      <w:t>[25]</w:t>
                    </w:r>
                    <w:bookmarkEnd w:id="95"/>
                  </w:p>
                </w:tc>
                <w:tc>
                  <w:tcPr>
                    <w:tcW w:w="4591" w:type="pct"/>
                    <w:hideMark/>
                  </w:tcPr>
                  <w:p w:rsidR="00C875F0" w:rsidRDefault="00C875F0">
                    <w:pPr>
                      <w:pStyle w:val="Bibliography"/>
                      <w:rPr>
                        <w:rFonts w:eastAsiaTheme="minorEastAsia"/>
                        <w:noProof/>
                      </w:rPr>
                    </w:pPr>
                    <w:r>
                      <w:rPr>
                        <w:noProof/>
                      </w:rPr>
                      <w:t xml:space="preserve">Docs.soliditylang.org. [Online]. </w:t>
                    </w:r>
                    <w:hyperlink r:id="rId108" w:history="1">
                      <w:r>
                        <w:rPr>
                          <w:rStyle w:val="Hyperlink"/>
                          <w:noProof/>
                        </w:rPr>
                        <w:t>https://docs.soliditylang.org/en/v0.8.17/contracts.html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r>
                      <w:rPr>
                        <w:noProof/>
                      </w:rPr>
                      <w:t>[26]</w:t>
                    </w:r>
                  </w:p>
                </w:tc>
                <w:tc>
                  <w:tcPr>
                    <w:tcW w:w="4591" w:type="pct"/>
                    <w:hideMark/>
                  </w:tcPr>
                  <w:p w:rsidR="00C875F0" w:rsidRDefault="00C875F0">
                    <w:pPr>
                      <w:pStyle w:val="Bibliography"/>
                      <w:rPr>
                        <w:rFonts w:eastAsiaTheme="minorEastAsia"/>
                        <w:noProof/>
                      </w:rPr>
                    </w:pPr>
                    <w:r>
                      <w:rPr>
                        <w:noProof/>
                      </w:rPr>
                      <w:t xml:space="preserve">Docs.soliditylang.org. [Online]. </w:t>
                    </w:r>
                    <w:hyperlink r:id="rId109" w:history="1">
                      <w:r>
                        <w:rPr>
                          <w:rStyle w:val="Hyperlink"/>
                          <w:noProof/>
                        </w:rPr>
                        <w:t>https://docs.soliditylang.org/en/v0.8.17/units-and-global-variables.html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96" w:name="SolidityTypesDocs"/>
                    <w:r>
                      <w:rPr>
                        <w:noProof/>
                      </w:rPr>
                      <w:t>[27]</w:t>
                    </w:r>
                    <w:bookmarkEnd w:id="96"/>
                  </w:p>
                </w:tc>
                <w:tc>
                  <w:tcPr>
                    <w:tcW w:w="4591" w:type="pct"/>
                    <w:hideMark/>
                  </w:tcPr>
                  <w:p w:rsidR="00C875F0" w:rsidRDefault="00C875F0">
                    <w:pPr>
                      <w:pStyle w:val="Bibliography"/>
                      <w:rPr>
                        <w:rFonts w:eastAsiaTheme="minorEastAsia"/>
                        <w:noProof/>
                      </w:rPr>
                    </w:pPr>
                    <w:r>
                      <w:rPr>
                        <w:noProof/>
                      </w:rPr>
                      <w:t xml:space="preserve">Docs.soliditylang.org. [Online]. </w:t>
                    </w:r>
                    <w:hyperlink r:id="rId110" w:history="1">
                      <w:r>
                        <w:rPr>
                          <w:rStyle w:val="Hyperlink"/>
                          <w:noProof/>
                        </w:rPr>
                        <w:t>https://docs.soliditylang.org/en/v0.8.17/types.html</w:t>
                      </w:r>
                    </w:hyperlink>
                    <w:r>
                      <w:rPr>
                        <w:noProof/>
                      </w:rPr>
                      <w:t xml:space="preserve"> [pristupljeno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97" w:name="Col97"/>
                    <w:r>
                      <w:rPr>
                        <w:noProof/>
                      </w:rPr>
                      <w:t>[28]</w:t>
                    </w:r>
                    <w:bookmarkEnd w:id="97"/>
                  </w:p>
                </w:tc>
                <w:tc>
                  <w:tcPr>
                    <w:tcW w:w="4591" w:type="pct"/>
                    <w:hideMark/>
                  </w:tcPr>
                  <w:p w:rsidR="00C875F0" w:rsidRDefault="00C875F0">
                    <w:pPr>
                      <w:pStyle w:val="Bibliography"/>
                      <w:rPr>
                        <w:rFonts w:eastAsiaTheme="minorEastAsia"/>
                        <w:noProof/>
                      </w:rPr>
                    </w:pPr>
                    <w:r>
                      <w:rPr>
                        <w:noProof/>
                      </w:rPr>
                      <w:t>Christian Collberg, Clark David Thomborson, and Douglas Low, "A Taxonomy of Obfuscating Transformations," 1997.</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98" w:name="ThreeJavaObfuscMethods"/>
                    <w:r>
                      <w:rPr>
                        <w:noProof/>
                      </w:rPr>
                      <w:t>[29]</w:t>
                    </w:r>
                    <w:bookmarkEnd w:id="98"/>
                  </w:p>
                </w:tc>
                <w:tc>
                  <w:tcPr>
                    <w:tcW w:w="4591" w:type="pct"/>
                    <w:hideMark/>
                  </w:tcPr>
                  <w:p w:rsidR="00C875F0" w:rsidRDefault="00C875F0">
                    <w:pPr>
                      <w:pStyle w:val="Bibliography"/>
                      <w:rPr>
                        <w:rFonts w:eastAsiaTheme="minorEastAsia"/>
                        <w:noProof/>
                      </w:rPr>
                    </w:pPr>
                    <w:r>
                      <w:rPr>
                        <w:noProof/>
                      </w:rPr>
                      <w:t xml:space="preserve">Ting Wei Hou, Hsiang Yang Chen, and Ming Hsiu Tsai, "Three control flow obfuscation methods for Java software," </w:t>
                    </w:r>
                    <w:r>
                      <w:rPr>
                        <w:i/>
                        <w:iCs/>
                        <w:noProof/>
                      </w:rPr>
                      <w:t>IEE Proceedings - Software</w:t>
                    </w:r>
                    <w:r>
                      <w:rPr>
                        <w:noProof/>
                      </w:rPr>
                      <w:t>, vol. 153, no. 2, pp. 80-88, 2006.</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99" w:name="ManufacturingCheapResilient"/>
                    <w:r>
                      <w:rPr>
                        <w:noProof/>
                      </w:rPr>
                      <w:t>[30]</w:t>
                    </w:r>
                    <w:bookmarkEnd w:id="99"/>
                  </w:p>
                </w:tc>
                <w:tc>
                  <w:tcPr>
                    <w:tcW w:w="4591" w:type="pct"/>
                    <w:hideMark/>
                  </w:tcPr>
                  <w:p w:rsidR="00C875F0" w:rsidRDefault="00C875F0">
                    <w:pPr>
                      <w:pStyle w:val="Bibliography"/>
                      <w:rPr>
                        <w:rFonts w:eastAsiaTheme="minorEastAsia"/>
                        <w:noProof/>
                      </w:rPr>
                    </w:pPr>
                    <w:r>
                      <w:rPr>
                        <w:noProof/>
                      </w:rPr>
                      <w:t xml:space="preserve">Christian Colberg, Clark David Thomborson, and Douglas Low, "Manufacturing Cheap, Resilient, and Stealthy Opaque Constructs," in </w:t>
                    </w:r>
                    <w:r>
                      <w:rPr>
                        <w:i/>
                        <w:iCs/>
                        <w:noProof/>
                      </w:rPr>
                      <w:t>POPL '98: Proceedings of the 25th ACM SIGPLAN-SIGACT symposium on Principles of programming languages</w:t>
                    </w:r>
                    <w:r>
                      <w:rPr>
                        <w:noProof/>
                      </w:rPr>
                      <w:t>, New York, 1998, pp. 184-196.</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100" w:name="GeneralizedOpaquePreds"/>
                    <w:r>
                      <w:rPr>
                        <w:noProof/>
                      </w:rPr>
                      <w:t>[31]</w:t>
                    </w:r>
                    <w:bookmarkEnd w:id="100"/>
                  </w:p>
                </w:tc>
                <w:tc>
                  <w:tcPr>
                    <w:tcW w:w="4591" w:type="pct"/>
                    <w:hideMark/>
                  </w:tcPr>
                  <w:p w:rsidR="00C875F0" w:rsidRDefault="00C875F0">
                    <w:pPr>
                      <w:pStyle w:val="Bibliography"/>
                      <w:rPr>
                        <w:rFonts w:eastAsiaTheme="minorEastAsia"/>
                        <w:noProof/>
                      </w:rPr>
                    </w:pPr>
                    <w:r>
                      <w:rPr>
                        <w:noProof/>
                      </w:rPr>
                      <w:t xml:space="preserve">M. Bishop and A. Nascimento, Eds., "Generalized Dynamic Opaque Predicates: A New Control Flow Obfuscation Method," in </w:t>
                    </w:r>
                    <w:r>
                      <w:rPr>
                        <w:i/>
                        <w:iCs/>
                        <w:noProof/>
                      </w:rPr>
                      <w:t>Information Security. ISC 2016. Lecture Notes in Computer Science</w:t>
                    </w:r>
                    <w:r>
                      <w:rPr>
                        <w:noProof/>
                      </w:rPr>
                      <w:t>. Cham: Springer Verlag, 2016, pp. 323-342.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101" w:name="Lim18"/>
                    <w:r>
                      <w:rPr>
                        <w:noProof/>
                      </w:rPr>
                      <w:t>[32]</w:t>
                    </w:r>
                    <w:bookmarkEnd w:id="101"/>
                  </w:p>
                </w:tc>
                <w:tc>
                  <w:tcPr>
                    <w:tcW w:w="4591" w:type="pct"/>
                    <w:hideMark/>
                  </w:tcPr>
                  <w:p w:rsidR="00C875F0" w:rsidRDefault="00C875F0">
                    <w:pPr>
                      <w:pStyle w:val="Bibliography"/>
                      <w:rPr>
                        <w:rFonts w:eastAsiaTheme="minorEastAsia"/>
                        <w:noProof/>
                      </w:rPr>
                    </w:pPr>
                    <w:r>
                      <w:rPr>
                        <w:noProof/>
                      </w:rPr>
                      <w:t xml:space="preserve">Jefferson Otoni Lima. (2018, September) Medium. [Online]. </w:t>
                    </w:r>
                    <w:hyperlink r:id="rId111" w:history="1">
                      <w:r>
                        <w:rPr>
                          <w:rStyle w:val="Hyperlink"/>
                          <w:noProof/>
                        </w:rPr>
                        <w:t>https://medium.com/golang-issue/how-singleton-pattern-works-with-golang-2fdd61cd5a7f</w:t>
                      </w:r>
                    </w:hyperlink>
                    <w:r w:rsidR="00F6417B">
                      <w:rPr>
                        <w:noProof/>
                      </w:rPr>
                      <w:t xml:space="preserve"> </w:t>
                    </w:r>
                    <w:r w:rsidR="00F6417B">
                      <w:rPr>
                        <w:noProof/>
                      </w:rPr>
                      <w:t>[pristupljeno septembra 2022.]</w:t>
                    </w:r>
                  </w:p>
                </w:tc>
              </w:tr>
              <w:tr w:rsidR="00C875F0" w:rsidTr="00C875F0">
                <w:trPr>
                  <w:tblCellSpacing w:w="15" w:type="dxa"/>
                </w:trPr>
                <w:tc>
                  <w:tcPr>
                    <w:tcW w:w="353" w:type="pct"/>
                    <w:hideMark/>
                  </w:tcPr>
                  <w:p w:rsidR="00C875F0" w:rsidRDefault="00C875F0">
                    <w:pPr>
                      <w:pStyle w:val="Bibliography"/>
                      <w:jc w:val="right"/>
                      <w:rPr>
                        <w:rFonts w:eastAsiaTheme="minorEastAsia"/>
                        <w:noProof/>
                      </w:rPr>
                    </w:pPr>
                    <w:bookmarkStart w:id="102" w:name="Pkg"/>
                    <w:r>
                      <w:rPr>
                        <w:noProof/>
                      </w:rPr>
                      <w:t>[33]</w:t>
                    </w:r>
                    <w:bookmarkEnd w:id="102"/>
                  </w:p>
                </w:tc>
                <w:tc>
                  <w:tcPr>
                    <w:tcW w:w="4591" w:type="pct"/>
                    <w:hideMark/>
                  </w:tcPr>
                  <w:p w:rsidR="00C875F0" w:rsidRDefault="00C875F0">
                    <w:pPr>
                      <w:pStyle w:val="Bibliography"/>
                      <w:rPr>
                        <w:rFonts w:eastAsiaTheme="minorEastAsia"/>
                        <w:noProof/>
                      </w:rPr>
                    </w:pPr>
                    <w:r>
                      <w:rPr>
                        <w:noProof/>
                      </w:rPr>
                      <w:t xml:space="preserve">Pkg.go.dev. [Online]. </w:t>
                    </w:r>
                    <w:hyperlink r:id="rId112" w:anchor="Once.Do" w:history="1">
                      <w:r>
                        <w:rPr>
                          <w:rStyle w:val="Hyperlink"/>
                          <w:noProof/>
                        </w:rPr>
                        <w:t>https://pkg.go.dev/sync#Once.Do</w:t>
                      </w:r>
                    </w:hyperlink>
                    <w:r w:rsidR="00F6417B">
                      <w:rPr>
                        <w:noProof/>
                      </w:rPr>
                      <w:t xml:space="preserve"> </w:t>
                    </w:r>
                    <w:r w:rsidR="00F6417B">
                      <w:rPr>
                        <w:noProof/>
                      </w:rPr>
                      <w:t>[pristupljeno septembra 2022.]</w:t>
                    </w:r>
                  </w:p>
                </w:tc>
              </w:tr>
            </w:tbl>
            <w:p w:rsidR="00C875F0" w:rsidRDefault="00C875F0" w:rsidP="00C875F0">
              <w:pPr>
                <w:pStyle w:val="Bibliography"/>
                <w:rPr>
                  <w:rFonts w:eastAsiaTheme="minorEastAsia"/>
                  <w:noProof/>
                  <w:vanish/>
                </w:rPr>
              </w:pPr>
              <w:r>
                <w:rPr>
                  <w:noProof/>
                  <w:vanish/>
                </w:rPr>
                <w:t>x</w:t>
              </w:r>
            </w:p>
            <w:p w:rsidR="00157B2F" w:rsidRPr="00BC0D0C" w:rsidRDefault="00157B2F" w:rsidP="00C875F0">
              <w:r w:rsidRPr="00BC0D0C">
                <w:rPr>
                  <w:b/>
                  <w:bCs/>
                  <w:noProof/>
                </w:rPr>
                <w:fldChar w:fldCharType="end"/>
              </w:r>
            </w:p>
          </w:sdtContent>
        </w:sdt>
      </w:sdtContent>
    </w:sdt>
    <w:p w:rsidR="00157B2F" w:rsidRPr="00BC0D0C" w:rsidRDefault="00157B2F" w:rsidP="000D11D0"/>
    <w:p w:rsidR="00157B2F" w:rsidRPr="00BC0D0C" w:rsidRDefault="00157B2F" w:rsidP="000D11D0">
      <w:r w:rsidRPr="00BC0D0C">
        <w:br w:type="page"/>
      </w:r>
    </w:p>
    <w:p w:rsidR="00157B2F" w:rsidRPr="00BC0D0C" w:rsidRDefault="00157B2F" w:rsidP="000D11D0"/>
    <w:p w:rsidR="00157B2F" w:rsidRPr="00BC0D0C" w:rsidRDefault="00157B2F" w:rsidP="000D11D0">
      <w:pPr>
        <w:pStyle w:val="Heading1"/>
      </w:pPr>
      <w:bookmarkStart w:id="103" w:name="_Toc114583952"/>
      <w:r w:rsidRPr="00BC0D0C">
        <w:t>BIOGRAFIJA</w:t>
      </w:r>
      <w:bookmarkEnd w:id="103"/>
    </w:p>
    <w:p w:rsidR="00246007" w:rsidRPr="00BC0D0C" w:rsidRDefault="002B5A9B" w:rsidP="00246007">
      <w:pPr>
        <w:jc w:val="both"/>
      </w:pPr>
      <w:r>
        <w:rPr>
          <w:sz w:val="23"/>
          <w:szCs w:val="23"/>
        </w:rPr>
        <w:t>Petar</w:t>
      </w:r>
      <w:r w:rsidR="00246007" w:rsidRPr="00BC0D0C">
        <w:rPr>
          <w:sz w:val="23"/>
          <w:szCs w:val="23"/>
        </w:rPr>
        <w:t xml:space="preserve"> </w:t>
      </w:r>
      <w:r>
        <w:rPr>
          <w:sz w:val="23"/>
          <w:szCs w:val="23"/>
        </w:rPr>
        <w:t>Trifunović je rođen 22.8</w:t>
      </w:r>
      <w:r w:rsidR="00246007" w:rsidRPr="00BC0D0C">
        <w:rPr>
          <w:sz w:val="23"/>
          <w:szCs w:val="23"/>
        </w:rPr>
        <w:t xml:space="preserve">.1998. godine u </w:t>
      </w:r>
      <w:r>
        <w:rPr>
          <w:sz w:val="23"/>
          <w:szCs w:val="23"/>
        </w:rPr>
        <w:t>Nišu</w:t>
      </w:r>
      <w:r w:rsidR="00246007" w:rsidRPr="00BC0D0C">
        <w:rPr>
          <w:sz w:val="23"/>
          <w:szCs w:val="23"/>
        </w:rPr>
        <w:t xml:space="preserve">. </w:t>
      </w:r>
      <w:r>
        <w:rPr>
          <w:sz w:val="23"/>
          <w:szCs w:val="23"/>
        </w:rPr>
        <w:t>Srednju školu</w:t>
      </w:r>
      <w:r w:rsidR="00246007" w:rsidRPr="00BC0D0C">
        <w:rPr>
          <w:sz w:val="23"/>
          <w:szCs w:val="23"/>
        </w:rPr>
        <w:t xml:space="preserve"> “</w:t>
      </w:r>
      <w:r>
        <w:rPr>
          <w:sz w:val="23"/>
          <w:szCs w:val="23"/>
        </w:rPr>
        <w:t>Branislav Nušić</w:t>
      </w:r>
      <w:r w:rsidR="00246007" w:rsidRPr="00BC0D0C">
        <w:rPr>
          <w:sz w:val="23"/>
          <w:szCs w:val="23"/>
        </w:rPr>
        <w:t>”</w:t>
      </w:r>
      <w:r>
        <w:rPr>
          <w:sz w:val="23"/>
          <w:szCs w:val="23"/>
        </w:rPr>
        <w:t xml:space="preserve"> u Sokobanji</w:t>
      </w:r>
      <w:r w:rsidR="00246007" w:rsidRPr="00BC0D0C">
        <w:rPr>
          <w:sz w:val="23"/>
          <w:szCs w:val="23"/>
        </w:rPr>
        <w:t xml:space="preserve">, </w:t>
      </w:r>
      <w:r>
        <w:rPr>
          <w:sz w:val="23"/>
          <w:szCs w:val="23"/>
        </w:rPr>
        <w:t>odeljenje gimnazije opšteg</w:t>
      </w:r>
      <w:r w:rsidR="00246007" w:rsidRPr="00BC0D0C">
        <w:rPr>
          <w:sz w:val="23"/>
          <w:szCs w:val="23"/>
        </w:rPr>
        <w:t xml:space="preserve"> smer</w:t>
      </w:r>
      <w:r>
        <w:rPr>
          <w:sz w:val="23"/>
          <w:szCs w:val="23"/>
        </w:rPr>
        <w:t>a</w:t>
      </w:r>
      <w:r w:rsidR="00246007" w:rsidRPr="00BC0D0C">
        <w:rPr>
          <w:sz w:val="23"/>
          <w:szCs w:val="23"/>
        </w:rPr>
        <w:t xml:space="preserve"> završava 2017. godine sa Vukovom diplomom. Iste godine upisuje osnovne akademske studije iz oblasti računarstva i </w:t>
      </w:r>
      <w:r>
        <w:rPr>
          <w:sz w:val="23"/>
          <w:szCs w:val="23"/>
        </w:rPr>
        <w:t>informatike</w:t>
      </w:r>
      <w:r w:rsidR="00246007" w:rsidRPr="00BC0D0C">
        <w:rPr>
          <w:sz w:val="23"/>
          <w:szCs w:val="23"/>
        </w:rPr>
        <w:t xml:space="preserve"> na </w:t>
      </w:r>
      <w:r>
        <w:rPr>
          <w:sz w:val="23"/>
          <w:szCs w:val="23"/>
        </w:rPr>
        <w:t>Elektronskom fakultetu</w:t>
      </w:r>
      <w:r w:rsidR="00246007" w:rsidRPr="00BC0D0C">
        <w:rPr>
          <w:sz w:val="23"/>
          <w:szCs w:val="23"/>
        </w:rPr>
        <w:t xml:space="preserve"> u N</w:t>
      </w:r>
      <w:r>
        <w:rPr>
          <w:sz w:val="23"/>
          <w:szCs w:val="23"/>
        </w:rPr>
        <w:t>išu</w:t>
      </w:r>
      <w:r w:rsidR="00246007" w:rsidRPr="00BC0D0C">
        <w:rPr>
          <w:sz w:val="23"/>
          <w:szCs w:val="23"/>
        </w:rPr>
        <w:t>. Osnovne akademske studije završava 2021. godine odbranom dimplomskog rada na temu „</w:t>
      </w:r>
      <w:r>
        <w:t>Pretraživanje slika po boji i teksturi</w:t>
      </w:r>
      <w:r w:rsidR="00246007" w:rsidRPr="00BC0D0C">
        <w:t xml:space="preserve">“. </w:t>
      </w:r>
      <w:r>
        <w:t>Š</w:t>
      </w:r>
      <w:r w:rsidR="00246007" w:rsidRPr="00BC0D0C">
        <w:t xml:space="preserve">kolovanje nastavlja na </w:t>
      </w:r>
      <w:r>
        <w:t xml:space="preserve">Fakultetu tehničkih nauka u Novom Sadu, upisujući </w:t>
      </w:r>
      <w:r w:rsidR="00246007" w:rsidRPr="00BC0D0C">
        <w:t>master akademske studije</w:t>
      </w:r>
      <w:r>
        <w:t xml:space="preserve"> iz oblasti računarstva i automatike, a sa orijentacijom ka računarstvu visokih performansi</w:t>
      </w:r>
      <w:r w:rsidR="00246007" w:rsidRPr="00BC0D0C">
        <w:t>. Master akademske studije završava 2022. godine sa ciljem upisiv</w:t>
      </w:r>
      <w:r>
        <w:t>anja doktorskih studija. Od 2022. godine zaposlen</w:t>
      </w:r>
      <w:r w:rsidR="00246007" w:rsidRPr="00BC0D0C">
        <w:t xml:space="preserve"> je na Fakultetu tehničkih nauka kao saradnik u nastavi. </w:t>
      </w:r>
    </w:p>
    <w:p w:rsidR="00980F47" w:rsidRPr="00BC0D0C" w:rsidRDefault="00980F47" w:rsidP="00246007">
      <w:pPr>
        <w:jc w:val="both"/>
      </w:pPr>
    </w:p>
    <w:p w:rsidR="00454F9F" w:rsidRPr="00BC0D0C" w:rsidRDefault="00454F9F">
      <w:pPr>
        <w:jc w:val="both"/>
      </w:pPr>
      <w:bookmarkStart w:id="104" w:name="_GoBack"/>
      <w:bookmarkEnd w:id="104"/>
    </w:p>
    <w:sectPr w:rsidR="00454F9F" w:rsidRPr="00BC0D0C" w:rsidSect="00330476">
      <w:pgSz w:w="11906" w:h="16838"/>
      <w:pgMar w:top="1134" w:right="1701" w:bottom="1418"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609E" w:rsidRDefault="0096609E" w:rsidP="00BF4BC3">
      <w:pPr>
        <w:spacing w:after="0" w:line="240" w:lineRule="auto"/>
      </w:pPr>
      <w:r>
        <w:separator/>
      </w:r>
    </w:p>
  </w:endnote>
  <w:endnote w:type="continuationSeparator" w:id="0">
    <w:p w:rsidR="0096609E" w:rsidRDefault="0096609E" w:rsidP="00BF4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Narrow">
    <w:altName w:val="Arial"/>
    <w:charset w:val="00"/>
    <w:family w:val="swiss"/>
    <w:pitch w:val="variable"/>
  </w:font>
  <w:font w:name="VogueBold">
    <w:altName w:val="Times New Roman"/>
    <w:charset w:val="01"/>
    <w:family w:val="roman"/>
    <w:pitch w:val="variable"/>
  </w:font>
  <w:font w:name="MS Mincho">
    <w:altName w:val="MS Gothic"/>
    <w:panose1 w:val="02020609040205080304"/>
    <w:charset w:val="80"/>
    <w:family w:val="roman"/>
    <w:notTrueType/>
    <w:pitch w:val="fixed"/>
    <w:sig w:usb0="00000000" w:usb1="08070000" w:usb2="00000010" w:usb3="00000000" w:csb0="00020000" w:csb1="00000000"/>
  </w:font>
  <w:font w:name="TimesRoman">
    <w:altName w:val="Times New Roman"/>
    <w:charset w:val="00"/>
    <w:family w:val="auto"/>
    <w:pitch w:val="variable"/>
    <w:sig w:usb0="00000083" w:usb1="00000000" w:usb2="00000000" w:usb3="00000000" w:csb0="00000009" w:csb1="00000000"/>
  </w:font>
  <w:font w:name="CHelvItalic">
    <w:altName w:val="Calibri"/>
    <w:charset w:val="00"/>
    <w:family w:val="auto"/>
    <w:pitch w:val="variable"/>
    <w:sig w:usb0="00000083" w:usb1="00000000" w:usb2="00000000" w:usb3="00000000" w:csb0="00000009"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7915871"/>
      <w:docPartObj>
        <w:docPartGallery w:val="Page Numbers (Bottom of Page)"/>
        <w:docPartUnique/>
      </w:docPartObj>
    </w:sdtPr>
    <w:sdtEndPr>
      <w:rPr>
        <w:noProof/>
      </w:rPr>
    </w:sdtEndPr>
    <w:sdtContent>
      <w:p w:rsidR="00C875F0" w:rsidRDefault="00C875F0">
        <w:pPr>
          <w:pStyle w:val="Footer"/>
          <w:jc w:val="center"/>
        </w:pPr>
        <w:r>
          <w:fldChar w:fldCharType="begin"/>
        </w:r>
        <w:r>
          <w:instrText xml:space="preserve"> PAGE   \* MERGEFORMAT </w:instrText>
        </w:r>
        <w:r>
          <w:fldChar w:fldCharType="separate"/>
        </w:r>
        <w:r w:rsidR="00CA2B76">
          <w:rPr>
            <w:noProof/>
          </w:rPr>
          <w:t>62</w:t>
        </w:r>
        <w:r>
          <w:rPr>
            <w:noProof/>
          </w:rPr>
          <w:fldChar w:fldCharType="end"/>
        </w:r>
      </w:p>
    </w:sdtContent>
  </w:sdt>
  <w:p w:rsidR="00C875F0" w:rsidRDefault="00C875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609E" w:rsidRDefault="0096609E" w:rsidP="00BF4BC3">
      <w:pPr>
        <w:spacing w:after="0" w:line="240" w:lineRule="auto"/>
      </w:pPr>
      <w:r>
        <w:separator/>
      </w:r>
    </w:p>
  </w:footnote>
  <w:footnote w:type="continuationSeparator" w:id="0">
    <w:p w:rsidR="0096609E" w:rsidRDefault="0096609E" w:rsidP="00BF4BC3">
      <w:pPr>
        <w:spacing w:after="0" w:line="240" w:lineRule="auto"/>
      </w:pPr>
      <w:r>
        <w:continuationSeparator/>
      </w:r>
    </w:p>
  </w:footnote>
  <w:footnote w:id="1">
    <w:p w:rsidR="00C875F0" w:rsidRPr="003478B5" w:rsidRDefault="00C875F0">
      <w:pPr>
        <w:pStyle w:val="FootnoteText"/>
      </w:pPr>
      <w:r>
        <w:rPr>
          <w:rStyle w:val="FootnoteReference"/>
        </w:rPr>
        <w:footnoteRef/>
      </w:r>
      <w:r>
        <w:t xml:space="preserve"> Pružalac usluge računarstva u oblaku (</w:t>
      </w:r>
      <w:r>
        <w:rPr>
          <w:i/>
        </w:rPr>
        <w:t>AWS</w:t>
      </w:r>
      <w:r>
        <w:t xml:space="preserve">, </w:t>
      </w:r>
      <w:r>
        <w:rPr>
          <w:i/>
        </w:rPr>
        <w:t>Azure</w:t>
      </w:r>
      <w:r>
        <w:t>...).</w:t>
      </w:r>
    </w:p>
  </w:footnote>
  <w:footnote w:id="2">
    <w:p w:rsidR="00C875F0" w:rsidRPr="003478B5" w:rsidRDefault="00C875F0">
      <w:pPr>
        <w:pStyle w:val="FootnoteText"/>
      </w:pPr>
      <w:r>
        <w:rPr>
          <w:rStyle w:val="FootnoteReference"/>
        </w:rPr>
        <w:footnoteRef/>
      </w:r>
      <w:r>
        <w:t xml:space="preserve"> Konzistentnost ne mora biti stroga, niti trenutna, već može da se uspostavi neko vreme nakon što se desi ažuriranje. Princip poznat kao </w:t>
      </w:r>
      <w:r>
        <w:rPr>
          <w:i/>
        </w:rPr>
        <w:t>konačna konzistentnost</w:t>
      </w:r>
      <w:r>
        <w:t xml:space="preserve"> (eng. </w:t>
      </w:r>
      <w:r>
        <w:rPr>
          <w:i/>
        </w:rPr>
        <w:t>eventual consistency</w:t>
      </w:r>
      <w:r>
        <w:t>).</w:t>
      </w:r>
    </w:p>
  </w:footnote>
  <w:footnote w:id="3">
    <w:p w:rsidR="00C875F0" w:rsidRDefault="00C875F0">
      <w:pPr>
        <w:pStyle w:val="FootnoteText"/>
      </w:pPr>
      <w:r>
        <w:rPr>
          <w:rStyle w:val="FootnoteReference"/>
        </w:rPr>
        <w:footnoteRef/>
      </w:r>
      <w:r>
        <w:t xml:space="preserve"> U praksi, moguće je da jedna organizacija ima kontrolu nad više čvorova pripadnika, ali se sistem gradi sa pretpostavkom da je moguće da svakim čvorom upravlja različito telo.</w:t>
      </w:r>
    </w:p>
  </w:footnote>
  <w:footnote w:id="4">
    <w:p w:rsidR="00C875F0" w:rsidRDefault="00C875F0">
      <w:pPr>
        <w:pStyle w:val="FootnoteText"/>
      </w:pPr>
      <w:r>
        <w:rPr>
          <w:rStyle w:val="FootnoteReference"/>
        </w:rPr>
        <w:footnoteRef/>
      </w:r>
      <w:r>
        <w:t xml:space="preserve"> </w:t>
      </w:r>
      <w:r>
        <w:t xml:space="preserve">Više o kriptovalutama dostupno je na </w:t>
      </w:r>
      <w:hyperlink r:id="rId1" w:history="1">
        <w:r w:rsidRPr="0070778A">
          <w:rPr>
            <w:rStyle w:val="Hyperlink"/>
          </w:rPr>
          <w:t>ovom linku</w:t>
        </w:r>
      </w:hyperlink>
      <w:r>
        <w:t>.</w:t>
      </w:r>
    </w:p>
  </w:footnote>
  <w:footnote w:id="5">
    <w:p w:rsidR="00C875F0" w:rsidRDefault="00C875F0" w:rsidP="00C77C61">
      <w:pPr>
        <w:rPr>
          <w:sz w:val="16"/>
          <w:szCs w:val="16"/>
        </w:rPr>
      </w:pPr>
      <w:r>
        <w:rPr>
          <w:rStyle w:val="FootnoteReference"/>
        </w:rPr>
        <w:footnoteRef/>
      </w:r>
      <w:r>
        <w:rPr>
          <w:sz w:val="16"/>
          <w:szCs w:val="16"/>
        </w:rPr>
        <w:t xml:space="preserve">Mogućnosti pametnih ugovora u </w:t>
      </w:r>
      <w:r>
        <w:rPr>
          <w:i/>
          <w:iCs/>
          <w:sz w:val="16"/>
          <w:szCs w:val="16"/>
        </w:rPr>
        <w:t>Bitcoin</w:t>
      </w:r>
      <w:r>
        <w:rPr>
          <w:sz w:val="16"/>
          <w:szCs w:val="16"/>
        </w:rPr>
        <w:t xml:space="preserve">-u su veoma jednostavne, dok je njihova prava moć zaživela sa pojavom </w:t>
      </w:r>
      <w:r>
        <w:rPr>
          <w:i/>
          <w:iCs/>
          <w:sz w:val="16"/>
          <w:szCs w:val="16"/>
        </w:rPr>
        <w:t xml:space="preserve">Ethereum </w:t>
      </w:r>
      <w:r>
        <w:rPr>
          <w:sz w:val="16"/>
          <w:szCs w:val="16"/>
        </w:rPr>
        <w:t>blokčejna.</w:t>
      </w:r>
    </w:p>
  </w:footnote>
  <w:footnote w:id="6">
    <w:p w:rsidR="00C875F0" w:rsidRPr="007478D3" w:rsidRDefault="00C875F0" w:rsidP="00C02E0C">
      <w:pPr>
        <w:pStyle w:val="FootnoteText"/>
        <w:jc w:val="both"/>
      </w:pPr>
      <w:r>
        <w:rPr>
          <w:rStyle w:val="FootnoteReference"/>
        </w:rPr>
        <w:footnoteRef/>
      </w:r>
      <w:r>
        <w:t xml:space="preserve"> </w:t>
      </w:r>
      <w:r>
        <w:t xml:space="preserve">Pod </w:t>
      </w:r>
      <w:r>
        <w:rPr>
          <w:i/>
        </w:rPr>
        <w:t>nekontrolisanim okruženjem</w:t>
      </w:r>
      <w:r>
        <w:t xml:space="preserve"> misli se na izvršavanje van kontrole blokčejna, odnosno na okruženje gde su programu pametnog ugovora dostupni svi resursi računara kao i ostalim programima. Svakako, kao i svi drugi programi, i pametan ugovor bi bio ograničen od strane operativnog sistema</w:t>
      </w:r>
    </w:p>
  </w:footnote>
  <w:footnote w:id="7">
    <w:p w:rsidR="00C875F0" w:rsidRDefault="00C875F0">
      <w:pPr>
        <w:pStyle w:val="FootnoteText"/>
      </w:pPr>
      <w:r>
        <w:rPr>
          <w:rStyle w:val="FootnoteReference"/>
        </w:rPr>
        <w:footnoteRef/>
      </w:r>
      <w:r>
        <w:t xml:space="preserve"> </w:t>
      </w:r>
      <w:r>
        <w:t>Eventualni priloženi primeri mogu biti dati u nekom konkretnom jeziku, ali će sami opisi tehnika biti dati jezički potpuno nezavisno.</w:t>
      </w:r>
    </w:p>
  </w:footnote>
  <w:footnote w:id="8">
    <w:p w:rsidR="00C875F0" w:rsidRDefault="00C875F0" w:rsidP="007A7785">
      <w:pPr>
        <w:pStyle w:val="FootnoteText"/>
      </w:pPr>
      <w:r>
        <w:rPr>
          <w:rStyle w:val="FootnoteReference"/>
        </w:rPr>
        <w:footnoteRef/>
      </w:r>
      <w:r>
        <w:t xml:space="preserve"> </w:t>
      </w:r>
      <w:r>
        <w:t xml:space="preserve">Dobro objašnjenje rada crveno-crnog stabla dao je Sven Voltman u članku dostupnom na linku </w:t>
      </w:r>
      <w:hyperlink r:id="rId2" w:history="1">
        <w:r w:rsidRPr="00D121E5">
          <w:rPr>
            <w:rStyle w:val="Hyperlink"/>
          </w:rPr>
          <w:t>https://www.happycoders.eu/algorithms/red-black-tree-java/</w:t>
        </w:r>
      </w:hyperlink>
      <w:r>
        <w:t xml:space="preserve"> </w:t>
      </w:r>
    </w:p>
  </w:footnote>
  <w:footnote w:id="9">
    <w:p w:rsidR="00C875F0" w:rsidRPr="00CB18BE" w:rsidRDefault="00C875F0">
      <w:pPr>
        <w:pStyle w:val="FootnoteText"/>
      </w:pPr>
      <w:r>
        <w:rPr>
          <w:rStyle w:val="FootnoteReference"/>
        </w:rPr>
        <w:footnoteRef/>
      </w:r>
      <w:r>
        <w:t xml:space="preserve"> </w:t>
      </w:r>
      <w:r>
        <w:t xml:space="preserve">Termin </w:t>
      </w:r>
      <w:r>
        <w:rPr>
          <w:i/>
        </w:rPr>
        <w:t>reč</w:t>
      </w:r>
      <w:r>
        <w:t xml:space="preserve"> se koristi u nedostatku boljeg prevoda za engleski termin </w:t>
      </w:r>
      <w:r>
        <w:rPr>
          <w:i/>
        </w:rPr>
        <w:t>token</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5399C"/>
    <w:multiLevelType w:val="hybridMultilevel"/>
    <w:tmpl w:val="A18C1798"/>
    <w:lvl w:ilvl="0" w:tplc="241A0001">
      <w:start w:val="1"/>
      <w:numFmt w:val="bullet"/>
      <w:lvlText w:val=""/>
      <w:lvlJc w:val="left"/>
      <w:pPr>
        <w:ind w:left="781" w:hanging="360"/>
      </w:pPr>
      <w:rPr>
        <w:rFonts w:ascii="Symbol" w:hAnsi="Symbol" w:hint="default"/>
      </w:rPr>
    </w:lvl>
    <w:lvl w:ilvl="1" w:tplc="241A0003" w:tentative="1">
      <w:start w:val="1"/>
      <w:numFmt w:val="bullet"/>
      <w:lvlText w:val="o"/>
      <w:lvlJc w:val="left"/>
      <w:pPr>
        <w:ind w:left="1501" w:hanging="360"/>
      </w:pPr>
      <w:rPr>
        <w:rFonts w:ascii="Courier New" w:hAnsi="Courier New" w:cs="Courier New" w:hint="default"/>
      </w:rPr>
    </w:lvl>
    <w:lvl w:ilvl="2" w:tplc="241A0005" w:tentative="1">
      <w:start w:val="1"/>
      <w:numFmt w:val="bullet"/>
      <w:lvlText w:val=""/>
      <w:lvlJc w:val="left"/>
      <w:pPr>
        <w:ind w:left="2221" w:hanging="360"/>
      </w:pPr>
      <w:rPr>
        <w:rFonts w:ascii="Wingdings" w:hAnsi="Wingdings" w:hint="default"/>
      </w:rPr>
    </w:lvl>
    <w:lvl w:ilvl="3" w:tplc="241A0001" w:tentative="1">
      <w:start w:val="1"/>
      <w:numFmt w:val="bullet"/>
      <w:lvlText w:val=""/>
      <w:lvlJc w:val="left"/>
      <w:pPr>
        <w:ind w:left="2941" w:hanging="360"/>
      </w:pPr>
      <w:rPr>
        <w:rFonts w:ascii="Symbol" w:hAnsi="Symbol" w:hint="default"/>
      </w:rPr>
    </w:lvl>
    <w:lvl w:ilvl="4" w:tplc="241A0003" w:tentative="1">
      <w:start w:val="1"/>
      <w:numFmt w:val="bullet"/>
      <w:lvlText w:val="o"/>
      <w:lvlJc w:val="left"/>
      <w:pPr>
        <w:ind w:left="3661" w:hanging="360"/>
      </w:pPr>
      <w:rPr>
        <w:rFonts w:ascii="Courier New" w:hAnsi="Courier New" w:cs="Courier New" w:hint="default"/>
      </w:rPr>
    </w:lvl>
    <w:lvl w:ilvl="5" w:tplc="241A0005" w:tentative="1">
      <w:start w:val="1"/>
      <w:numFmt w:val="bullet"/>
      <w:lvlText w:val=""/>
      <w:lvlJc w:val="left"/>
      <w:pPr>
        <w:ind w:left="4381" w:hanging="360"/>
      </w:pPr>
      <w:rPr>
        <w:rFonts w:ascii="Wingdings" w:hAnsi="Wingdings" w:hint="default"/>
      </w:rPr>
    </w:lvl>
    <w:lvl w:ilvl="6" w:tplc="241A0001" w:tentative="1">
      <w:start w:val="1"/>
      <w:numFmt w:val="bullet"/>
      <w:lvlText w:val=""/>
      <w:lvlJc w:val="left"/>
      <w:pPr>
        <w:ind w:left="5101" w:hanging="360"/>
      </w:pPr>
      <w:rPr>
        <w:rFonts w:ascii="Symbol" w:hAnsi="Symbol" w:hint="default"/>
      </w:rPr>
    </w:lvl>
    <w:lvl w:ilvl="7" w:tplc="241A0003" w:tentative="1">
      <w:start w:val="1"/>
      <w:numFmt w:val="bullet"/>
      <w:lvlText w:val="o"/>
      <w:lvlJc w:val="left"/>
      <w:pPr>
        <w:ind w:left="5821" w:hanging="360"/>
      </w:pPr>
      <w:rPr>
        <w:rFonts w:ascii="Courier New" w:hAnsi="Courier New" w:cs="Courier New" w:hint="default"/>
      </w:rPr>
    </w:lvl>
    <w:lvl w:ilvl="8" w:tplc="241A0005" w:tentative="1">
      <w:start w:val="1"/>
      <w:numFmt w:val="bullet"/>
      <w:lvlText w:val=""/>
      <w:lvlJc w:val="left"/>
      <w:pPr>
        <w:ind w:left="6541" w:hanging="360"/>
      </w:pPr>
      <w:rPr>
        <w:rFonts w:ascii="Wingdings" w:hAnsi="Wingdings" w:hint="default"/>
      </w:rPr>
    </w:lvl>
  </w:abstractNum>
  <w:abstractNum w:abstractNumId="1">
    <w:nsid w:val="061F0DBA"/>
    <w:multiLevelType w:val="hybridMultilevel"/>
    <w:tmpl w:val="81B4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483B17"/>
    <w:multiLevelType w:val="hybridMultilevel"/>
    <w:tmpl w:val="5C1C17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9323F0"/>
    <w:multiLevelType w:val="hybridMultilevel"/>
    <w:tmpl w:val="DDE8A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150005"/>
    <w:multiLevelType w:val="hybridMultilevel"/>
    <w:tmpl w:val="B822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B31CD3"/>
    <w:multiLevelType w:val="hybridMultilevel"/>
    <w:tmpl w:val="28DAB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F40390"/>
    <w:multiLevelType w:val="hybridMultilevel"/>
    <w:tmpl w:val="BFAC9C6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11FA653F"/>
    <w:multiLevelType w:val="hybridMultilevel"/>
    <w:tmpl w:val="DF648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BD0DE3"/>
    <w:multiLevelType w:val="multilevel"/>
    <w:tmpl w:val="239EE0B2"/>
    <w:lvl w:ilvl="0">
      <w:start w:val="1"/>
      <w:numFmt w:val="decimal"/>
      <w:pStyle w:val="Heading1"/>
      <w:lvlText w:val="%1. "/>
      <w:lvlJc w:val="left"/>
      <w:pPr>
        <w:ind w:left="432" w:hanging="432"/>
      </w:pPr>
      <w:rPr>
        <w:rFonts w:hint="default"/>
        <w:i w: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nsid w:val="174B5FCF"/>
    <w:multiLevelType w:val="hybridMultilevel"/>
    <w:tmpl w:val="BFB41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916587"/>
    <w:multiLevelType w:val="hybridMultilevel"/>
    <w:tmpl w:val="6A48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5B1671"/>
    <w:multiLevelType w:val="hybridMultilevel"/>
    <w:tmpl w:val="68DAC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B2D112C"/>
    <w:multiLevelType w:val="hybridMultilevel"/>
    <w:tmpl w:val="0770C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6D0F37"/>
    <w:multiLevelType w:val="hybridMultilevel"/>
    <w:tmpl w:val="C7C67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126F4D"/>
    <w:multiLevelType w:val="hybridMultilevel"/>
    <w:tmpl w:val="7D9EA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A65C81"/>
    <w:multiLevelType w:val="hybridMultilevel"/>
    <w:tmpl w:val="B846FA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500F7C"/>
    <w:multiLevelType w:val="hybridMultilevel"/>
    <w:tmpl w:val="582C1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E27D88"/>
    <w:multiLevelType w:val="hybridMultilevel"/>
    <w:tmpl w:val="4AD67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AF1EC7"/>
    <w:multiLevelType w:val="hybridMultilevel"/>
    <w:tmpl w:val="F5D0BF2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9">
    <w:nsid w:val="4B5543FC"/>
    <w:multiLevelType w:val="hybridMultilevel"/>
    <w:tmpl w:val="CC3A7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F535BF5"/>
    <w:multiLevelType w:val="hybridMultilevel"/>
    <w:tmpl w:val="BEAA33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0BC01A8"/>
    <w:multiLevelType w:val="hybridMultilevel"/>
    <w:tmpl w:val="8AFE9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D763D00"/>
    <w:multiLevelType w:val="hybridMultilevel"/>
    <w:tmpl w:val="D12C2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5F52321"/>
    <w:multiLevelType w:val="hybridMultilevel"/>
    <w:tmpl w:val="31005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A9474D1"/>
    <w:multiLevelType w:val="hybridMultilevel"/>
    <w:tmpl w:val="9E06F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F666F2D"/>
    <w:multiLevelType w:val="hybridMultilevel"/>
    <w:tmpl w:val="E526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524DBC"/>
    <w:multiLevelType w:val="hybridMultilevel"/>
    <w:tmpl w:val="57887536"/>
    <w:lvl w:ilvl="0" w:tplc="09B608E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1A922DA"/>
    <w:multiLevelType w:val="hybridMultilevel"/>
    <w:tmpl w:val="99722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5B5871"/>
    <w:multiLevelType w:val="hybridMultilevel"/>
    <w:tmpl w:val="7F989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F291B17"/>
    <w:multiLevelType w:val="hybridMultilevel"/>
    <w:tmpl w:val="FDFC7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num>
  <w:num w:numId="4">
    <w:abstractNumId w:val="0"/>
  </w:num>
  <w:num w:numId="5">
    <w:abstractNumId w:val="19"/>
  </w:num>
  <w:num w:numId="6">
    <w:abstractNumId w:val="2"/>
  </w:num>
  <w:num w:numId="7">
    <w:abstractNumId w:val="24"/>
  </w:num>
  <w:num w:numId="8">
    <w:abstractNumId w:val="15"/>
  </w:num>
  <w:num w:numId="9">
    <w:abstractNumId w:val="6"/>
  </w:num>
  <w:num w:numId="10">
    <w:abstractNumId w:val="12"/>
  </w:num>
  <w:num w:numId="11">
    <w:abstractNumId w:val="14"/>
  </w:num>
  <w:num w:numId="12">
    <w:abstractNumId w:val="10"/>
  </w:num>
  <w:num w:numId="13">
    <w:abstractNumId w:val="9"/>
  </w:num>
  <w:num w:numId="14">
    <w:abstractNumId w:val="11"/>
  </w:num>
  <w:num w:numId="15">
    <w:abstractNumId w:val="3"/>
  </w:num>
  <w:num w:numId="16">
    <w:abstractNumId w:val="28"/>
  </w:num>
  <w:num w:numId="17">
    <w:abstractNumId w:val="22"/>
  </w:num>
  <w:num w:numId="18">
    <w:abstractNumId w:val="5"/>
  </w:num>
  <w:num w:numId="19">
    <w:abstractNumId w:val="20"/>
  </w:num>
  <w:num w:numId="20">
    <w:abstractNumId w:val="13"/>
  </w:num>
  <w:num w:numId="21">
    <w:abstractNumId w:val="23"/>
  </w:num>
  <w:num w:numId="22">
    <w:abstractNumId w:val="21"/>
  </w:num>
  <w:num w:numId="23">
    <w:abstractNumId w:val="17"/>
  </w:num>
  <w:num w:numId="24">
    <w:abstractNumId w:val="29"/>
  </w:num>
  <w:num w:numId="25">
    <w:abstractNumId w:val="7"/>
  </w:num>
  <w:num w:numId="26">
    <w:abstractNumId w:val="16"/>
  </w:num>
  <w:num w:numId="27">
    <w:abstractNumId w:val="1"/>
  </w:num>
  <w:num w:numId="28">
    <w:abstractNumId w:val="27"/>
  </w:num>
  <w:num w:numId="29">
    <w:abstractNumId w:val="4"/>
  </w:num>
  <w:num w:numId="30">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4EED"/>
    <w:rsid w:val="000029FF"/>
    <w:rsid w:val="000058D7"/>
    <w:rsid w:val="000065F8"/>
    <w:rsid w:val="000160C1"/>
    <w:rsid w:val="00024FA5"/>
    <w:rsid w:val="0002514D"/>
    <w:rsid w:val="00027B09"/>
    <w:rsid w:val="00031878"/>
    <w:rsid w:val="000318D0"/>
    <w:rsid w:val="000366C8"/>
    <w:rsid w:val="00037504"/>
    <w:rsid w:val="00040152"/>
    <w:rsid w:val="000414AC"/>
    <w:rsid w:val="00041AD9"/>
    <w:rsid w:val="00042462"/>
    <w:rsid w:val="00044312"/>
    <w:rsid w:val="00053631"/>
    <w:rsid w:val="000540EB"/>
    <w:rsid w:val="00054841"/>
    <w:rsid w:val="000618BC"/>
    <w:rsid w:val="0006274A"/>
    <w:rsid w:val="000634F9"/>
    <w:rsid w:val="0006378A"/>
    <w:rsid w:val="00066F2F"/>
    <w:rsid w:val="00075D7B"/>
    <w:rsid w:val="000767F0"/>
    <w:rsid w:val="00076AAD"/>
    <w:rsid w:val="000773F8"/>
    <w:rsid w:val="00082592"/>
    <w:rsid w:val="0008469A"/>
    <w:rsid w:val="00086081"/>
    <w:rsid w:val="0008734F"/>
    <w:rsid w:val="000878CB"/>
    <w:rsid w:val="00087DA2"/>
    <w:rsid w:val="000944A1"/>
    <w:rsid w:val="00097134"/>
    <w:rsid w:val="000A4376"/>
    <w:rsid w:val="000A55AB"/>
    <w:rsid w:val="000A6793"/>
    <w:rsid w:val="000A6A73"/>
    <w:rsid w:val="000B010F"/>
    <w:rsid w:val="000B2231"/>
    <w:rsid w:val="000B2993"/>
    <w:rsid w:val="000B3467"/>
    <w:rsid w:val="000B4A66"/>
    <w:rsid w:val="000C06D0"/>
    <w:rsid w:val="000C0D3B"/>
    <w:rsid w:val="000C0D3E"/>
    <w:rsid w:val="000C753B"/>
    <w:rsid w:val="000D0771"/>
    <w:rsid w:val="000D11D0"/>
    <w:rsid w:val="000D3044"/>
    <w:rsid w:val="000D412A"/>
    <w:rsid w:val="000D73F9"/>
    <w:rsid w:val="000D74D7"/>
    <w:rsid w:val="000D7D9D"/>
    <w:rsid w:val="000E2CDA"/>
    <w:rsid w:val="000F280B"/>
    <w:rsid w:val="000F2BCC"/>
    <w:rsid w:val="000F7561"/>
    <w:rsid w:val="00101CB6"/>
    <w:rsid w:val="001020B3"/>
    <w:rsid w:val="00104942"/>
    <w:rsid w:val="00106DDB"/>
    <w:rsid w:val="001113E2"/>
    <w:rsid w:val="001162E3"/>
    <w:rsid w:val="00117BED"/>
    <w:rsid w:val="00120318"/>
    <w:rsid w:val="0012062E"/>
    <w:rsid w:val="001277C9"/>
    <w:rsid w:val="00127EDA"/>
    <w:rsid w:val="00131B54"/>
    <w:rsid w:val="001332B4"/>
    <w:rsid w:val="00133A01"/>
    <w:rsid w:val="001416A6"/>
    <w:rsid w:val="00144705"/>
    <w:rsid w:val="00144B1E"/>
    <w:rsid w:val="00152EE6"/>
    <w:rsid w:val="00153FF0"/>
    <w:rsid w:val="00156703"/>
    <w:rsid w:val="00157B2F"/>
    <w:rsid w:val="0016221A"/>
    <w:rsid w:val="0016293E"/>
    <w:rsid w:val="00163613"/>
    <w:rsid w:val="001642BD"/>
    <w:rsid w:val="001709D2"/>
    <w:rsid w:val="00174A63"/>
    <w:rsid w:val="00176459"/>
    <w:rsid w:val="001774A7"/>
    <w:rsid w:val="001856EE"/>
    <w:rsid w:val="00186357"/>
    <w:rsid w:val="001934A6"/>
    <w:rsid w:val="00194099"/>
    <w:rsid w:val="00194955"/>
    <w:rsid w:val="00195343"/>
    <w:rsid w:val="00196574"/>
    <w:rsid w:val="001A145C"/>
    <w:rsid w:val="001A3D82"/>
    <w:rsid w:val="001A50EE"/>
    <w:rsid w:val="001A6114"/>
    <w:rsid w:val="001B1949"/>
    <w:rsid w:val="001B231D"/>
    <w:rsid w:val="001B4495"/>
    <w:rsid w:val="001B5688"/>
    <w:rsid w:val="001B6C82"/>
    <w:rsid w:val="001C70B5"/>
    <w:rsid w:val="001D0C38"/>
    <w:rsid w:val="001D105C"/>
    <w:rsid w:val="001D1627"/>
    <w:rsid w:val="001D26E6"/>
    <w:rsid w:val="001D3739"/>
    <w:rsid w:val="001D4F97"/>
    <w:rsid w:val="001D7ACD"/>
    <w:rsid w:val="001E10ED"/>
    <w:rsid w:val="001E2D4C"/>
    <w:rsid w:val="001E4E74"/>
    <w:rsid w:val="001E65E4"/>
    <w:rsid w:val="001E6AB7"/>
    <w:rsid w:val="001F2266"/>
    <w:rsid w:val="002011BA"/>
    <w:rsid w:val="00205542"/>
    <w:rsid w:val="002064F2"/>
    <w:rsid w:val="00207C0E"/>
    <w:rsid w:val="002113B9"/>
    <w:rsid w:val="00212AEF"/>
    <w:rsid w:val="0021600F"/>
    <w:rsid w:val="0022006A"/>
    <w:rsid w:val="00221705"/>
    <w:rsid w:val="00223648"/>
    <w:rsid w:val="00230362"/>
    <w:rsid w:val="00231CE4"/>
    <w:rsid w:val="0023236A"/>
    <w:rsid w:val="00235B0E"/>
    <w:rsid w:val="00236B78"/>
    <w:rsid w:val="00236DA4"/>
    <w:rsid w:val="00242022"/>
    <w:rsid w:val="0024565B"/>
    <w:rsid w:val="00246007"/>
    <w:rsid w:val="002461E8"/>
    <w:rsid w:val="00250A19"/>
    <w:rsid w:val="00255160"/>
    <w:rsid w:val="00255DDE"/>
    <w:rsid w:val="0025649F"/>
    <w:rsid w:val="0026113A"/>
    <w:rsid w:val="00261FE1"/>
    <w:rsid w:val="00264DF6"/>
    <w:rsid w:val="0026517A"/>
    <w:rsid w:val="00265B8D"/>
    <w:rsid w:val="00267B7B"/>
    <w:rsid w:val="00270A9D"/>
    <w:rsid w:val="0027272F"/>
    <w:rsid w:val="0027480A"/>
    <w:rsid w:val="00277E3D"/>
    <w:rsid w:val="002858E1"/>
    <w:rsid w:val="002870DF"/>
    <w:rsid w:val="00291806"/>
    <w:rsid w:val="002955E8"/>
    <w:rsid w:val="002A08EB"/>
    <w:rsid w:val="002A4526"/>
    <w:rsid w:val="002A6F0A"/>
    <w:rsid w:val="002A7806"/>
    <w:rsid w:val="002B205D"/>
    <w:rsid w:val="002B5A9B"/>
    <w:rsid w:val="002C1776"/>
    <w:rsid w:val="002C1DC4"/>
    <w:rsid w:val="002C35EB"/>
    <w:rsid w:val="002D059A"/>
    <w:rsid w:val="002D70CC"/>
    <w:rsid w:val="002E0EE3"/>
    <w:rsid w:val="002E74A4"/>
    <w:rsid w:val="002F07C9"/>
    <w:rsid w:val="002F283B"/>
    <w:rsid w:val="002F2B31"/>
    <w:rsid w:val="0030109D"/>
    <w:rsid w:val="00305EB0"/>
    <w:rsid w:val="003061EC"/>
    <w:rsid w:val="00312C6D"/>
    <w:rsid w:val="00312FED"/>
    <w:rsid w:val="00313DE9"/>
    <w:rsid w:val="00321F19"/>
    <w:rsid w:val="00322649"/>
    <w:rsid w:val="0032398E"/>
    <w:rsid w:val="00324134"/>
    <w:rsid w:val="00325839"/>
    <w:rsid w:val="00330476"/>
    <w:rsid w:val="00331B67"/>
    <w:rsid w:val="00332F24"/>
    <w:rsid w:val="00335956"/>
    <w:rsid w:val="00345A24"/>
    <w:rsid w:val="00346CEA"/>
    <w:rsid w:val="003478B5"/>
    <w:rsid w:val="003506CD"/>
    <w:rsid w:val="00357A8F"/>
    <w:rsid w:val="0036066D"/>
    <w:rsid w:val="003612BE"/>
    <w:rsid w:val="00361952"/>
    <w:rsid w:val="00361DA6"/>
    <w:rsid w:val="00362768"/>
    <w:rsid w:val="00365BCA"/>
    <w:rsid w:val="00367959"/>
    <w:rsid w:val="00371661"/>
    <w:rsid w:val="00372192"/>
    <w:rsid w:val="00372EDF"/>
    <w:rsid w:val="003738B5"/>
    <w:rsid w:val="00374BDC"/>
    <w:rsid w:val="00374EFE"/>
    <w:rsid w:val="00380144"/>
    <w:rsid w:val="00380F99"/>
    <w:rsid w:val="0038742E"/>
    <w:rsid w:val="00392669"/>
    <w:rsid w:val="00397550"/>
    <w:rsid w:val="003A2ED5"/>
    <w:rsid w:val="003A39C2"/>
    <w:rsid w:val="003A3A76"/>
    <w:rsid w:val="003A449E"/>
    <w:rsid w:val="003A7C14"/>
    <w:rsid w:val="003B1C15"/>
    <w:rsid w:val="003B2486"/>
    <w:rsid w:val="003B3035"/>
    <w:rsid w:val="003B50AF"/>
    <w:rsid w:val="003B6375"/>
    <w:rsid w:val="003C178B"/>
    <w:rsid w:val="003D0732"/>
    <w:rsid w:val="003D0E57"/>
    <w:rsid w:val="003D1130"/>
    <w:rsid w:val="003D26B5"/>
    <w:rsid w:val="003D274B"/>
    <w:rsid w:val="003D27B3"/>
    <w:rsid w:val="003D460D"/>
    <w:rsid w:val="003D49C5"/>
    <w:rsid w:val="003D5219"/>
    <w:rsid w:val="003E1DC6"/>
    <w:rsid w:val="003F0570"/>
    <w:rsid w:val="003F378B"/>
    <w:rsid w:val="003F6D76"/>
    <w:rsid w:val="004016EA"/>
    <w:rsid w:val="00411191"/>
    <w:rsid w:val="00411808"/>
    <w:rsid w:val="00413CF7"/>
    <w:rsid w:val="00414FB6"/>
    <w:rsid w:val="0042352C"/>
    <w:rsid w:val="00430EBC"/>
    <w:rsid w:val="0043739F"/>
    <w:rsid w:val="004405FE"/>
    <w:rsid w:val="00440F67"/>
    <w:rsid w:val="00441519"/>
    <w:rsid w:val="00442D93"/>
    <w:rsid w:val="00444345"/>
    <w:rsid w:val="004444E8"/>
    <w:rsid w:val="00446FB2"/>
    <w:rsid w:val="00450402"/>
    <w:rsid w:val="00450756"/>
    <w:rsid w:val="00453C89"/>
    <w:rsid w:val="00454711"/>
    <w:rsid w:val="00454F9F"/>
    <w:rsid w:val="0045587A"/>
    <w:rsid w:val="0045638E"/>
    <w:rsid w:val="0045681D"/>
    <w:rsid w:val="00457C48"/>
    <w:rsid w:val="004675F9"/>
    <w:rsid w:val="004679E0"/>
    <w:rsid w:val="00471130"/>
    <w:rsid w:val="00474C87"/>
    <w:rsid w:val="00476857"/>
    <w:rsid w:val="004775A5"/>
    <w:rsid w:val="00480F4B"/>
    <w:rsid w:val="00481916"/>
    <w:rsid w:val="00483440"/>
    <w:rsid w:val="004877B4"/>
    <w:rsid w:val="00487DE7"/>
    <w:rsid w:val="0049079C"/>
    <w:rsid w:val="004937CB"/>
    <w:rsid w:val="00493B6A"/>
    <w:rsid w:val="004957F9"/>
    <w:rsid w:val="004979E9"/>
    <w:rsid w:val="004A2312"/>
    <w:rsid w:val="004A2A63"/>
    <w:rsid w:val="004A7C14"/>
    <w:rsid w:val="004B231A"/>
    <w:rsid w:val="004B51FD"/>
    <w:rsid w:val="004C0BB4"/>
    <w:rsid w:val="004C566F"/>
    <w:rsid w:val="004C7D5E"/>
    <w:rsid w:val="004D165E"/>
    <w:rsid w:val="004D32C2"/>
    <w:rsid w:val="004D56DF"/>
    <w:rsid w:val="004E17A8"/>
    <w:rsid w:val="004E3FE4"/>
    <w:rsid w:val="004E422F"/>
    <w:rsid w:val="004E53BD"/>
    <w:rsid w:val="004E6561"/>
    <w:rsid w:val="004E7068"/>
    <w:rsid w:val="004E7FC3"/>
    <w:rsid w:val="004F290F"/>
    <w:rsid w:val="00502AE1"/>
    <w:rsid w:val="0050376A"/>
    <w:rsid w:val="0050525E"/>
    <w:rsid w:val="00506B4C"/>
    <w:rsid w:val="00512A76"/>
    <w:rsid w:val="00513FE9"/>
    <w:rsid w:val="00515E82"/>
    <w:rsid w:val="00517CD9"/>
    <w:rsid w:val="005233B1"/>
    <w:rsid w:val="00527154"/>
    <w:rsid w:val="00530427"/>
    <w:rsid w:val="00532530"/>
    <w:rsid w:val="00532F0B"/>
    <w:rsid w:val="005333DE"/>
    <w:rsid w:val="00535C4A"/>
    <w:rsid w:val="005454F8"/>
    <w:rsid w:val="005456DE"/>
    <w:rsid w:val="00545F75"/>
    <w:rsid w:val="0054792C"/>
    <w:rsid w:val="00550A4F"/>
    <w:rsid w:val="005518F6"/>
    <w:rsid w:val="005528F9"/>
    <w:rsid w:val="00555CCC"/>
    <w:rsid w:val="0055651E"/>
    <w:rsid w:val="0055764E"/>
    <w:rsid w:val="00557F7F"/>
    <w:rsid w:val="00561CFF"/>
    <w:rsid w:val="0056245A"/>
    <w:rsid w:val="00565555"/>
    <w:rsid w:val="0056682A"/>
    <w:rsid w:val="00570426"/>
    <w:rsid w:val="005712BB"/>
    <w:rsid w:val="00572959"/>
    <w:rsid w:val="005747F3"/>
    <w:rsid w:val="00574D24"/>
    <w:rsid w:val="00574F2F"/>
    <w:rsid w:val="005802F4"/>
    <w:rsid w:val="00580337"/>
    <w:rsid w:val="00585BD1"/>
    <w:rsid w:val="00586542"/>
    <w:rsid w:val="00592632"/>
    <w:rsid w:val="00594AB2"/>
    <w:rsid w:val="00595514"/>
    <w:rsid w:val="005A0D4F"/>
    <w:rsid w:val="005A4FE0"/>
    <w:rsid w:val="005A5819"/>
    <w:rsid w:val="005A7C15"/>
    <w:rsid w:val="005B1018"/>
    <w:rsid w:val="005B1482"/>
    <w:rsid w:val="005B46EA"/>
    <w:rsid w:val="005C0853"/>
    <w:rsid w:val="005C0D17"/>
    <w:rsid w:val="005C4343"/>
    <w:rsid w:val="005D241D"/>
    <w:rsid w:val="005D2F69"/>
    <w:rsid w:val="005D41B5"/>
    <w:rsid w:val="005D49FD"/>
    <w:rsid w:val="005D5901"/>
    <w:rsid w:val="005D700E"/>
    <w:rsid w:val="005D7A54"/>
    <w:rsid w:val="005E13A3"/>
    <w:rsid w:val="005E38E3"/>
    <w:rsid w:val="005E4486"/>
    <w:rsid w:val="005F47DE"/>
    <w:rsid w:val="005F688A"/>
    <w:rsid w:val="005F6B66"/>
    <w:rsid w:val="005F7734"/>
    <w:rsid w:val="0060068D"/>
    <w:rsid w:val="006108FE"/>
    <w:rsid w:val="00611C27"/>
    <w:rsid w:val="00627001"/>
    <w:rsid w:val="00630F05"/>
    <w:rsid w:val="00631178"/>
    <w:rsid w:val="0063246F"/>
    <w:rsid w:val="00634085"/>
    <w:rsid w:val="00635AA1"/>
    <w:rsid w:val="006366D1"/>
    <w:rsid w:val="006412FC"/>
    <w:rsid w:val="006426AF"/>
    <w:rsid w:val="006439D4"/>
    <w:rsid w:val="00647121"/>
    <w:rsid w:val="00653A22"/>
    <w:rsid w:val="00654902"/>
    <w:rsid w:val="00654FF4"/>
    <w:rsid w:val="00655A8F"/>
    <w:rsid w:val="00655BB6"/>
    <w:rsid w:val="006600A3"/>
    <w:rsid w:val="0066111D"/>
    <w:rsid w:val="006619DA"/>
    <w:rsid w:val="00662C14"/>
    <w:rsid w:val="00665D30"/>
    <w:rsid w:val="006668B6"/>
    <w:rsid w:val="0067309B"/>
    <w:rsid w:val="00673D02"/>
    <w:rsid w:val="00676606"/>
    <w:rsid w:val="006821E1"/>
    <w:rsid w:val="00682560"/>
    <w:rsid w:val="00684E8E"/>
    <w:rsid w:val="0068546A"/>
    <w:rsid w:val="006865F3"/>
    <w:rsid w:val="0068684B"/>
    <w:rsid w:val="00693E9B"/>
    <w:rsid w:val="0069589A"/>
    <w:rsid w:val="006A25C3"/>
    <w:rsid w:val="006A4EED"/>
    <w:rsid w:val="006A525A"/>
    <w:rsid w:val="006A5F1F"/>
    <w:rsid w:val="006A7FE4"/>
    <w:rsid w:val="006B71F9"/>
    <w:rsid w:val="006C2D5F"/>
    <w:rsid w:val="006C4EB9"/>
    <w:rsid w:val="006C7047"/>
    <w:rsid w:val="006C770D"/>
    <w:rsid w:val="006D19EA"/>
    <w:rsid w:val="006D2859"/>
    <w:rsid w:val="006D5885"/>
    <w:rsid w:val="006D6AD1"/>
    <w:rsid w:val="006D70E4"/>
    <w:rsid w:val="006E0156"/>
    <w:rsid w:val="006E1F73"/>
    <w:rsid w:val="006E433D"/>
    <w:rsid w:val="006E4E0D"/>
    <w:rsid w:val="007062C4"/>
    <w:rsid w:val="007064DA"/>
    <w:rsid w:val="0070778A"/>
    <w:rsid w:val="0071060C"/>
    <w:rsid w:val="007110B6"/>
    <w:rsid w:val="00712653"/>
    <w:rsid w:val="00712EB8"/>
    <w:rsid w:val="00725185"/>
    <w:rsid w:val="00735370"/>
    <w:rsid w:val="00736720"/>
    <w:rsid w:val="0074145F"/>
    <w:rsid w:val="00742E95"/>
    <w:rsid w:val="0074364F"/>
    <w:rsid w:val="007436CC"/>
    <w:rsid w:val="00746926"/>
    <w:rsid w:val="00746D57"/>
    <w:rsid w:val="007478D3"/>
    <w:rsid w:val="00752C50"/>
    <w:rsid w:val="00756B5D"/>
    <w:rsid w:val="00761420"/>
    <w:rsid w:val="00761428"/>
    <w:rsid w:val="00761AEA"/>
    <w:rsid w:val="0076467D"/>
    <w:rsid w:val="007722E0"/>
    <w:rsid w:val="00772F6E"/>
    <w:rsid w:val="00774EFC"/>
    <w:rsid w:val="00775319"/>
    <w:rsid w:val="007805FD"/>
    <w:rsid w:val="00782A25"/>
    <w:rsid w:val="00785525"/>
    <w:rsid w:val="007A0A25"/>
    <w:rsid w:val="007A0C07"/>
    <w:rsid w:val="007A1DAA"/>
    <w:rsid w:val="007A2008"/>
    <w:rsid w:val="007A60DA"/>
    <w:rsid w:val="007A62D9"/>
    <w:rsid w:val="007A7785"/>
    <w:rsid w:val="007B0F1A"/>
    <w:rsid w:val="007B6D8C"/>
    <w:rsid w:val="007B7456"/>
    <w:rsid w:val="007B7E32"/>
    <w:rsid w:val="007C549D"/>
    <w:rsid w:val="007C557B"/>
    <w:rsid w:val="007D06BA"/>
    <w:rsid w:val="007D487F"/>
    <w:rsid w:val="007D4F2C"/>
    <w:rsid w:val="007D5517"/>
    <w:rsid w:val="007D63E6"/>
    <w:rsid w:val="007E115F"/>
    <w:rsid w:val="007E4D33"/>
    <w:rsid w:val="007E6645"/>
    <w:rsid w:val="007E68D0"/>
    <w:rsid w:val="007E704A"/>
    <w:rsid w:val="007F0525"/>
    <w:rsid w:val="007F0611"/>
    <w:rsid w:val="007F5B00"/>
    <w:rsid w:val="007F69FC"/>
    <w:rsid w:val="007F7277"/>
    <w:rsid w:val="00805FB9"/>
    <w:rsid w:val="008070D2"/>
    <w:rsid w:val="00810457"/>
    <w:rsid w:val="00811569"/>
    <w:rsid w:val="00811EE2"/>
    <w:rsid w:val="0081256D"/>
    <w:rsid w:val="008165E4"/>
    <w:rsid w:val="0082105A"/>
    <w:rsid w:val="00821271"/>
    <w:rsid w:val="00822621"/>
    <w:rsid w:val="008320B2"/>
    <w:rsid w:val="00832D43"/>
    <w:rsid w:val="008333D4"/>
    <w:rsid w:val="00834CEF"/>
    <w:rsid w:val="00835D71"/>
    <w:rsid w:val="0084016D"/>
    <w:rsid w:val="00840545"/>
    <w:rsid w:val="00850F6A"/>
    <w:rsid w:val="00851E18"/>
    <w:rsid w:val="00853466"/>
    <w:rsid w:val="008553E0"/>
    <w:rsid w:val="00856D3C"/>
    <w:rsid w:val="00862E94"/>
    <w:rsid w:val="00862F05"/>
    <w:rsid w:val="0087291F"/>
    <w:rsid w:val="00872B1D"/>
    <w:rsid w:val="00873405"/>
    <w:rsid w:val="00873F7A"/>
    <w:rsid w:val="00875344"/>
    <w:rsid w:val="00876440"/>
    <w:rsid w:val="008830B5"/>
    <w:rsid w:val="00891BB3"/>
    <w:rsid w:val="008950E2"/>
    <w:rsid w:val="00897091"/>
    <w:rsid w:val="00897A1B"/>
    <w:rsid w:val="008A022C"/>
    <w:rsid w:val="008A2DEA"/>
    <w:rsid w:val="008B1B1F"/>
    <w:rsid w:val="008B239E"/>
    <w:rsid w:val="008B4209"/>
    <w:rsid w:val="008B6F33"/>
    <w:rsid w:val="008D4BA0"/>
    <w:rsid w:val="008E3A99"/>
    <w:rsid w:val="008E5107"/>
    <w:rsid w:val="008F32AC"/>
    <w:rsid w:val="00904344"/>
    <w:rsid w:val="0090501A"/>
    <w:rsid w:val="0091301F"/>
    <w:rsid w:val="00916EEB"/>
    <w:rsid w:val="00920003"/>
    <w:rsid w:val="00920CD3"/>
    <w:rsid w:val="00920E8C"/>
    <w:rsid w:val="009223C1"/>
    <w:rsid w:val="00925E12"/>
    <w:rsid w:val="00926BDF"/>
    <w:rsid w:val="009309A9"/>
    <w:rsid w:val="00941960"/>
    <w:rsid w:val="0094329D"/>
    <w:rsid w:val="009474B5"/>
    <w:rsid w:val="00951AFF"/>
    <w:rsid w:val="00952924"/>
    <w:rsid w:val="00953DF5"/>
    <w:rsid w:val="0095635C"/>
    <w:rsid w:val="00960134"/>
    <w:rsid w:val="00963062"/>
    <w:rsid w:val="009631E1"/>
    <w:rsid w:val="00963256"/>
    <w:rsid w:val="009643BC"/>
    <w:rsid w:val="00965438"/>
    <w:rsid w:val="0096609E"/>
    <w:rsid w:val="00967A2E"/>
    <w:rsid w:val="009727D2"/>
    <w:rsid w:val="00976221"/>
    <w:rsid w:val="00980F47"/>
    <w:rsid w:val="00982E3E"/>
    <w:rsid w:val="00983805"/>
    <w:rsid w:val="00985F38"/>
    <w:rsid w:val="009879CC"/>
    <w:rsid w:val="00992056"/>
    <w:rsid w:val="009921DA"/>
    <w:rsid w:val="009976C0"/>
    <w:rsid w:val="00997A5F"/>
    <w:rsid w:val="009A1649"/>
    <w:rsid w:val="009A27F6"/>
    <w:rsid w:val="009A30A8"/>
    <w:rsid w:val="009B3CBA"/>
    <w:rsid w:val="009B4F06"/>
    <w:rsid w:val="009B6544"/>
    <w:rsid w:val="009C0805"/>
    <w:rsid w:val="009C1029"/>
    <w:rsid w:val="009C4200"/>
    <w:rsid w:val="009C50F4"/>
    <w:rsid w:val="009C6DB4"/>
    <w:rsid w:val="009C7E8D"/>
    <w:rsid w:val="009D0364"/>
    <w:rsid w:val="009D2F4E"/>
    <w:rsid w:val="009D2FBF"/>
    <w:rsid w:val="009D3266"/>
    <w:rsid w:val="009D4EDB"/>
    <w:rsid w:val="009D51EF"/>
    <w:rsid w:val="009D5AB2"/>
    <w:rsid w:val="009D6D81"/>
    <w:rsid w:val="009D7923"/>
    <w:rsid w:val="009D7F79"/>
    <w:rsid w:val="009E545D"/>
    <w:rsid w:val="009E734F"/>
    <w:rsid w:val="009E7F14"/>
    <w:rsid w:val="009F4C19"/>
    <w:rsid w:val="009F7906"/>
    <w:rsid w:val="00A0066F"/>
    <w:rsid w:val="00A00E1F"/>
    <w:rsid w:val="00A011A6"/>
    <w:rsid w:val="00A05611"/>
    <w:rsid w:val="00A05D50"/>
    <w:rsid w:val="00A1109F"/>
    <w:rsid w:val="00A13C31"/>
    <w:rsid w:val="00A16E87"/>
    <w:rsid w:val="00A178EC"/>
    <w:rsid w:val="00A20DE5"/>
    <w:rsid w:val="00A2382A"/>
    <w:rsid w:val="00A23E27"/>
    <w:rsid w:val="00A24375"/>
    <w:rsid w:val="00A2472C"/>
    <w:rsid w:val="00A248F3"/>
    <w:rsid w:val="00A25533"/>
    <w:rsid w:val="00A26291"/>
    <w:rsid w:val="00A262FE"/>
    <w:rsid w:val="00A277F8"/>
    <w:rsid w:val="00A31F06"/>
    <w:rsid w:val="00A31F5B"/>
    <w:rsid w:val="00A336BC"/>
    <w:rsid w:val="00A336E9"/>
    <w:rsid w:val="00A370CD"/>
    <w:rsid w:val="00A37A78"/>
    <w:rsid w:val="00A55FF4"/>
    <w:rsid w:val="00A5663D"/>
    <w:rsid w:val="00A56B8E"/>
    <w:rsid w:val="00A60902"/>
    <w:rsid w:val="00A61BA9"/>
    <w:rsid w:val="00A62BD2"/>
    <w:rsid w:val="00A67DB5"/>
    <w:rsid w:val="00A70D29"/>
    <w:rsid w:val="00A7169A"/>
    <w:rsid w:val="00A72F56"/>
    <w:rsid w:val="00AA03BA"/>
    <w:rsid w:val="00AA0BED"/>
    <w:rsid w:val="00AA0D41"/>
    <w:rsid w:val="00AA3414"/>
    <w:rsid w:val="00AA4452"/>
    <w:rsid w:val="00AA5620"/>
    <w:rsid w:val="00AA6AF3"/>
    <w:rsid w:val="00AA71E1"/>
    <w:rsid w:val="00AA783C"/>
    <w:rsid w:val="00AB1D8B"/>
    <w:rsid w:val="00AB37E4"/>
    <w:rsid w:val="00AB4736"/>
    <w:rsid w:val="00AC2DF0"/>
    <w:rsid w:val="00AD1423"/>
    <w:rsid w:val="00AD481D"/>
    <w:rsid w:val="00AD498C"/>
    <w:rsid w:val="00AD4BE9"/>
    <w:rsid w:val="00AD5120"/>
    <w:rsid w:val="00AD7416"/>
    <w:rsid w:val="00AE0A4A"/>
    <w:rsid w:val="00AE2649"/>
    <w:rsid w:val="00AE29F6"/>
    <w:rsid w:val="00AE68DF"/>
    <w:rsid w:val="00AF50D6"/>
    <w:rsid w:val="00B01514"/>
    <w:rsid w:val="00B11538"/>
    <w:rsid w:val="00B12AD7"/>
    <w:rsid w:val="00B15499"/>
    <w:rsid w:val="00B202C1"/>
    <w:rsid w:val="00B213FD"/>
    <w:rsid w:val="00B23E0E"/>
    <w:rsid w:val="00B25C8A"/>
    <w:rsid w:val="00B275DB"/>
    <w:rsid w:val="00B30354"/>
    <w:rsid w:val="00B306B1"/>
    <w:rsid w:val="00B34F0D"/>
    <w:rsid w:val="00B35C05"/>
    <w:rsid w:val="00B364DE"/>
    <w:rsid w:val="00B37080"/>
    <w:rsid w:val="00B37AAB"/>
    <w:rsid w:val="00B45EFB"/>
    <w:rsid w:val="00B46ED2"/>
    <w:rsid w:val="00B52906"/>
    <w:rsid w:val="00B55BA7"/>
    <w:rsid w:val="00B55E89"/>
    <w:rsid w:val="00B60B56"/>
    <w:rsid w:val="00B6545D"/>
    <w:rsid w:val="00B66DF1"/>
    <w:rsid w:val="00B67AFE"/>
    <w:rsid w:val="00B723C6"/>
    <w:rsid w:val="00B76EA6"/>
    <w:rsid w:val="00B77867"/>
    <w:rsid w:val="00B84051"/>
    <w:rsid w:val="00B8575B"/>
    <w:rsid w:val="00B92F0C"/>
    <w:rsid w:val="00B92F73"/>
    <w:rsid w:val="00BA0C87"/>
    <w:rsid w:val="00BA5212"/>
    <w:rsid w:val="00BB011E"/>
    <w:rsid w:val="00BB38AE"/>
    <w:rsid w:val="00BB50C5"/>
    <w:rsid w:val="00BC0A10"/>
    <w:rsid w:val="00BC0D0C"/>
    <w:rsid w:val="00BC1B44"/>
    <w:rsid w:val="00BC5160"/>
    <w:rsid w:val="00BC51BB"/>
    <w:rsid w:val="00BC66C7"/>
    <w:rsid w:val="00BD0A35"/>
    <w:rsid w:val="00BD12E2"/>
    <w:rsid w:val="00BD6457"/>
    <w:rsid w:val="00BE0263"/>
    <w:rsid w:val="00BE0A2D"/>
    <w:rsid w:val="00BE147A"/>
    <w:rsid w:val="00BE5783"/>
    <w:rsid w:val="00BF3348"/>
    <w:rsid w:val="00BF3B71"/>
    <w:rsid w:val="00BF4BC3"/>
    <w:rsid w:val="00C02E0C"/>
    <w:rsid w:val="00C03040"/>
    <w:rsid w:val="00C05387"/>
    <w:rsid w:val="00C0575B"/>
    <w:rsid w:val="00C05A72"/>
    <w:rsid w:val="00C1560C"/>
    <w:rsid w:val="00C1608C"/>
    <w:rsid w:val="00C169CC"/>
    <w:rsid w:val="00C17C38"/>
    <w:rsid w:val="00C2617E"/>
    <w:rsid w:val="00C2711C"/>
    <w:rsid w:val="00C33D1C"/>
    <w:rsid w:val="00C3520E"/>
    <w:rsid w:val="00C36C3F"/>
    <w:rsid w:val="00C410C8"/>
    <w:rsid w:val="00C4646D"/>
    <w:rsid w:val="00C47C6A"/>
    <w:rsid w:val="00C52360"/>
    <w:rsid w:val="00C55246"/>
    <w:rsid w:val="00C568D7"/>
    <w:rsid w:val="00C575CD"/>
    <w:rsid w:val="00C6000B"/>
    <w:rsid w:val="00C60468"/>
    <w:rsid w:val="00C639BD"/>
    <w:rsid w:val="00C646A8"/>
    <w:rsid w:val="00C651AA"/>
    <w:rsid w:val="00C67E77"/>
    <w:rsid w:val="00C76205"/>
    <w:rsid w:val="00C77C61"/>
    <w:rsid w:val="00C803E3"/>
    <w:rsid w:val="00C809C5"/>
    <w:rsid w:val="00C80D0F"/>
    <w:rsid w:val="00C875F0"/>
    <w:rsid w:val="00C929C5"/>
    <w:rsid w:val="00C97A75"/>
    <w:rsid w:val="00CA196F"/>
    <w:rsid w:val="00CA2B76"/>
    <w:rsid w:val="00CA3762"/>
    <w:rsid w:val="00CA3D71"/>
    <w:rsid w:val="00CA71A4"/>
    <w:rsid w:val="00CA7609"/>
    <w:rsid w:val="00CB0434"/>
    <w:rsid w:val="00CB10A3"/>
    <w:rsid w:val="00CB18BE"/>
    <w:rsid w:val="00CB490D"/>
    <w:rsid w:val="00CC00A7"/>
    <w:rsid w:val="00CC18BC"/>
    <w:rsid w:val="00CC2A54"/>
    <w:rsid w:val="00CC3964"/>
    <w:rsid w:val="00CC3FD9"/>
    <w:rsid w:val="00CC4D73"/>
    <w:rsid w:val="00CC59AC"/>
    <w:rsid w:val="00CC6813"/>
    <w:rsid w:val="00CC6B73"/>
    <w:rsid w:val="00CC75DA"/>
    <w:rsid w:val="00CC7751"/>
    <w:rsid w:val="00CD105E"/>
    <w:rsid w:val="00CD1228"/>
    <w:rsid w:val="00CD1DD1"/>
    <w:rsid w:val="00CE140F"/>
    <w:rsid w:val="00CE1D75"/>
    <w:rsid w:val="00CE3642"/>
    <w:rsid w:val="00CF2599"/>
    <w:rsid w:val="00CF7B94"/>
    <w:rsid w:val="00D04929"/>
    <w:rsid w:val="00D04C47"/>
    <w:rsid w:val="00D06319"/>
    <w:rsid w:val="00D124E8"/>
    <w:rsid w:val="00D166BB"/>
    <w:rsid w:val="00D2205E"/>
    <w:rsid w:val="00D260BA"/>
    <w:rsid w:val="00D26C75"/>
    <w:rsid w:val="00D27FB6"/>
    <w:rsid w:val="00D316D3"/>
    <w:rsid w:val="00D318FE"/>
    <w:rsid w:val="00D33C51"/>
    <w:rsid w:val="00D37080"/>
    <w:rsid w:val="00D40DE6"/>
    <w:rsid w:val="00D42012"/>
    <w:rsid w:val="00D42A1E"/>
    <w:rsid w:val="00D43E60"/>
    <w:rsid w:val="00D44A03"/>
    <w:rsid w:val="00D468D0"/>
    <w:rsid w:val="00D468DC"/>
    <w:rsid w:val="00D4718F"/>
    <w:rsid w:val="00D47580"/>
    <w:rsid w:val="00D6109C"/>
    <w:rsid w:val="00D6568D"/>
    <w:rsid w:val="00D673BF"/>
    <w:rsid w:val="00D711CB"/>
    <w:rsid w:val="00D7479D"/>
    <w:rsid w:val="00D759A7"/>
    <w:rsid w:val="00D7766C"/>
    <w:rsid w:val="00D77FEF"/>
    <w:rsid w:val="00D800E0"/>
    <w:rsid w:val="00D80ED2"/>
    <w:rsid w:val="00D82863"/>
    <w:rsid w:val="00D828D0"/>
    <w:rsid w:val="00D83D44"/>
    <w:rsid w:val="00D87758"/>
    <w:rsid w:val="00D91EB2"/>
    <w:rsid w:val="00D92002"/>
    <w:rsid w:val="00D95157"/>
    <w:rsid w:val="00DA14B0"/>
    <w:rsid w:val="00DA1AC9"/>
    <w:rsid w:val="00DA3FA9"/>
    <w:rsid w:val="00DA7590"/>
    <w:rsid w:val="00DB21F3"/>
    <w:rsid w:val="00DB2875"/>
    <w:rsid w:val="00DB3A87"/>
    <w:rsid w:val="00DC004A"/>
    <w:rsid w:val="00DC314D"/>
    <w:rsid w:val="00DD03F7"/>
    <w:rsid w:val="00DD3480"/>
    <w:rsid w:val="00DD44DC"/>
    <w:rsid w:val="00DD47A3"/>
    <w:rsid w:val="00DD5759"/>
    <w:rsid w:val="00DD7884"/>
    <w:rsid w:val="00DE3851"/>
    <w:rsid w:val="00DE4753"/>
    <w:rsid w:val="00DF168E"/>
    <w:rsid w:val="00DF1B00"/>
    <w:rsid w:val="00DF5245"/>
    <w:rsid w:val="00DF72B7"/>
    <w:rsid w:val="00E1074E"/>
    <w:rsid w:val="00E11AB0"/>
    <w:rsid w:val="00E21379"/>
    <w:rsid w:val="00E24D4A"/>
    <w:rsid w:val="00E24FFD"/>
    <w:rsid w:val="00E32F33"/>
    <w:rsid w:val="00E34013"/>
    <w:rsid w:val="00E354D3"/>
    <w:rsid w:val="00E37948"/>
    <w:rsid w:val="00E4275F"/>
    <w:rsid w:val="00E42A3D"/>
    <w:rsid w:val="00E45A59"/>
    <w:rsid w:val="00E503CD"/>
    <w:rsid w:val="00E50C4B"/>
    <w:rsid w:val="00E51BDB"/>
    <w:rsid w:val="00E538F1"/>
    <w:rsid w:val="00E55EED"/>
    <w:rsid w:val="00E56E91"/>
    <w:rsid w:val="00E577EA"/>
    <w:rsid w:val="00E62020"/>
    <w:rsid w:val="00E6537A"/>
    <w:rsid w:val="00E7147B"/>
    <w:rsid w:val="00E7156F"/>
    <w:rsid w:val="00E818C9"/>
    <w:rsid w:val="00E83A0F"/>
    <w:rsid w:val="00E848E7"/>
    <w:rsid w:val="00E90A3C"/>
    <w:rsid w:val="00E95AD9"/>
    <w:rsid w:val="00EA0554"/>
    <w:rsid w:val="00EA4BD1"/>
    <w:rsid w:val="00EB0DA8"/>
    <w:rsid w:val="00EB2585"/>
    <w:rsid w:val="00EC13EA"/>
    <w:rsid w:val="00EC4351"/>
    <w:rsid w:val="00EC538B"/>
    <w:rsid w:val="00EC5D9A"/>
    <w:rsid w:val="00ED0642"/>
    <w:rsid w:val="00ED3D65"/>
    <w:rsid w:val="00ED4317"/>
    <w:rsid w:val="00ED4528"/>
    <w:rsid w:val="00EE0BB8"/>
    <w:rsid w:val="00EE20A9"/>
    <w:rsid w:val="00EE2D35"/>
    <w:rsid w:val="00EE42EA"/>
    <w:rsid w:val="00EE61FE"/>
    <w:rsid w:val="00EF0738"/>
    <w:rsid w:val="00EF6AA8"/>
    <w:rsid w:val="00F012F3"/>
    <w:rsid w:val="00F03177"/>
    <w:rsid w:val="00F04448"/>
    <w:rsid w:val="00F05FB6"/>
    <w:rsid w:val="00F0755C"/>
    <w:rsid w:val="00F21925"/>
    <w:rsid w:val="00F21EEB"/>
    <w:rsid w:val="00F22CC7"/>
    <w:rsid w:val="00F251E1"/>
    <w:rsid w:val="00F279DB"/>
    <w:rsid w:val="00F303D2"/>
    <w:rsid w:val="00F316D4"/>
    <w:rsid w:val="00F32CD7"/>
    <w:rsid w:val="00F34697"/>
    <w:rsid w:val="00F37ACB"/>
    <w:rsid w:val="00F37EC2"/>
    <w:rsid w:val="00F464EC"/>
    <w:rsid w:val="00F514C0"/>
    <w:rsid w:val="00F52CBC"/>
    <w:rsid w:val="00F53E0A"/>
    <w:rsid w:val="00F6417B"/>
    <w:rsid w:val="00F663B3"/>
    <w:rsid w:val="00F6706B"/>
    <w:rsid w:val="00F70C5C"/>
    <w:rsid w:val="00F7161A"/>
    <w:rsid w:val="00F71F87"/>
    <w:rsid w:val="00F7521B"/>
    <w:rsid w:val="00F75788"/>
    <w:rsid w:val="00F81DE3"/>
    <w:rsid w:val="00F9128D"/>
    <w:rsid w:val="00F96ADD"/>
    <w:rsid w:val="00F96D87"/>
    <w:rsid w:val="00FA07D7"/>
    <w:rsid w:val="00FA3774"/>
    <w:rsid w:val="00FB3BE3"/>
    <w:rsid w:val="00FB4F8B"/>
    <w:rsid w:val="00FD0235"/>
    <w:rsid w:val="00FD5814"/>
    <w:rsid w:val="00FD5FFB"/>
    <w:rsid w:val="00FD7FD7"/>
    <w:rsid w:val="00FE05AC"/>
    <w:rsid w:val="00FE12C6"/>
    <w:rsid w:val="00FE1F89"/>
    <w:rsid w:val="00FE28CD"/>
    <w:rsid w:val="00FE3C47"/>
    <w:rsid w:val="00FE65A8"/>
    <w:rsid w:val="00FE7B69"/>
    <w:rsid w:val="00FE7CB7"/>
    <w:rsid w:val="00FF3CCF"/>
    <w:rsid w:val="00FF4745"/>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r-Latn-R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560"/>
    <w:pPr>
      <w:spacing w:before="120" w:after="120"/>
    </w:pPr>
    <w:rPr>
      <w:rFonts w:ascii="Times New Roman" w:hAnsi="Times New Roman"/>
      <w:sz w:val="24"/>
    </w:rPr>
  </w:style>
  <w:style w:type="paragraph" w:styleId="Heading1">
    <w:name w:val="heading 1"/>
    <w:basedOn w:val="Normal"/>
    <w:next w:val="Normal"/>
    <w:link w:val="Heading1Char"/>
    <w:uiPriority w:val="9"/>
    <w:qFormat/>
    <w:rsid w:val="0030109D"/>
    <w:pPr>
      <w:keepNext/>
      <w:keepLines/>
      <w:numPr>
        <w:numId w:val="1"/>
      </w:numPr>
      <w:spacing w:before="600" w:after="360" w:line="240" w:lineRule="auto"/>
      <w:ind w:left="397" w:hanging="397"/>
      <w:jc w:val="right"/>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1E2D4C"/>
    <w:pPr>
      <w:keepNext/>
      <w:keepLines/>
      <w:numPr>
        <w:ilvl w:val="1"/>
        <w:numId w:val="1"/>
      </w:numPr>
      <w:spacing w:before="0" w:after="0"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372EDF"/>
    <w:pPr>
      <w:keepNext/>
      <w:keepLines/>
      <w:numPr>
        <w:ilvl w:val="2"/>
        <w:numId w:val="1"/>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6C704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09D"/>
    <w:rPr>
      <w:rFonts w:ascii="Times New Roman" w:eastAsiaTheme="majorEastAsia" w:hAnsi="Times New Roman" w:cstheme="majorBidi"/>
      <w:b/>
      <w:bCs/>
      <w:sz w:val="36"/>
      <w:szCs w:val="28"/>
    </w:rPr>
  </w:style>
  <w:style w:type="paragraph" w:styleId="TOCHeading">
    <w:name w:val="TOC Heading"/>
    <w:basedOn w:val="Heading1"/>
    <w:next w:val="Normal"/>
    <w:uiPriority w:val="39"/>
    <w:unhideWhenUsed/>
    <w:qFormat/>
    <w:rsid w:val="006A4EED"/>
    <w:pPr>
      <w:numPr>
        <w:numId w:val="0"/>
      </w:numPr>
      <w:jc w:val="left"/>
      <w:outlineLvl w:val="9"/>
    </w:pPr>
    <w:rPr>
      <w:rFonts w:asciiTheme="majorHAnsi" w:hAnsiTheme="majorHAnsi"/>
      <w:color w:val="365F91" w:themeColor="accent1" w:themeShade="BF"/>
      <w:sz w:val="28"/>
      <w:lang w:val="en-US" w:eastAsia="ja-JP"/>
    </w:rPr>
  </w:style>
  <w:style w:type="paragraph" w:styleId="TOC2">
    <w:name w:val="toc 2"/>
    <w:basedOn w:val="Normal"/>
    <w:next w:val="Normal"/>
    <w:autoRedefine/>
    <w:uiPriority w:val="39"/>
    <w:unhideWhenUsed/>
    <w:qFormat/>
    <w:rsid w:val="006A4EED"/>
    <w:pPr>
      <w:spacing w:after="100"/>
      <w:ind w:left="220"/>
    </w:pPr>
    <w:rPr>
      <w:rFonts w:eastAsiaTheme="minorEastAsia"/>
      <w:lang w:val="en-US" w:eastAsia="ja-JP"/>
    </w:rPr>
  </w:style>
  <w:style w:type="paragraph" w:styleId="TOC1">
    <w:name w:val="toc 1"/>
    <w:basedOn w:val="Normal"/>
    <w:next w:val="Normal"/>
    <w:autoRedefine/>
    <w:uiPriority w:val="39"/>
    <w:unhideWhenUsed/>
    <w:qFormat/>
    <w:rsid w:val="006A4EED"/>
    <w:pPr>
      <w:spacing w:after="100"/>
    </w:pPr>
    <w:rPr>
      <w:rFonts w:eastAsiaTheme="minorEastAsia"/>
      <w:lang w:val="en-US" w:eastAsia="ja-JP"/>
    </w:rPr>
  </w:style>
  <w:style w:type="paragraph" w:styleId="TOC3">
    <w:name w:val="toc 3"/>
    <w:basedOn w:val="Normal"/>
    <w:next w:val="Normal"/>
    <w:autoRedefine/>
    <w:uiPriority w:val="39"/>
    <w:unhideWhenUsed/>
    <w:qFormat/>
    <w:rsid w:val="006A4EED"/>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6A4E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EED"/>
    <w:rPr>
      <w:rFonts w:ascii="Tahoma" w:hAnsi="Tahoma" w:cs="Tahoma"/>
      <w:sz w:val="16"/>
      <w:szCs w:val="16"/>
    </w:rPr>
  </w:style>
  <w:style w:type="character" w:styleId="Hyperlink">
    <w:name w:val="Hyperlink"/>
    <w:basedOn w:val="DefaultParagraphFont"/>
    <w:uiPriority w:val="99"/>
    <w:unhideWhenUsed/>
    <w:rsid w:val="006A4EED"/>
    <w:rPr>
      <w:color w:val="0000FF" w:themeColor="hyperlink"/>
      <w:u w:val="single"/>
    </w:rPr>
  </w:style>
  <w:style w:type="character" w:customStyle="1" w:styleId="Heading2Char">
    <w:name w:val="Heading 2 Char"/>
    <w:basedOn w:val="DefaultParagraphFont"/>
    <w:link w:val="Heading2"/>
    <w:uiPriority w:val="9"/>
    <w:rsid w:val="001E2D4C"/>
    <w:rPr>
      <w:rFonts w:ascii="Times New Roman" w:eastAsiaTheme="majorEastAsia" w:hAnsi="Times New Roman" w:cstheme="majorBidi"/>
      <w:b/>
      <w:bCs/>
      <w:sz w:val="28"/>
      <w:szCs w:val="26"/>
    </w:rPr>
  </w:style>
  <w:style w:type="paragraph" w:styleId="BodyText">
    <w:name w:val="Body Text"/>
    <w:basedOn w:val="Normal"/>
    <w:link w:val="BodyTextChar"/>
    <w:uiPriority w:val="1"/>
    <w:qFormat/>
    <w:rsid w:val="00980F47"/>
    <w:pPr>
      <w:widowControl w:val="0"/>
      <w:autoSpaceDE w:val="0"/>
      <w:autoSpaceDN w:val="0"/>
      <w:spacing w:after="0" w:line="240" w:lineRule="auto"/>
    </w:pPr>
    <w:rPr>
      <w:rFonts w:eastAsia="Times New Roman" w:cs="Times New Roman"/>
      <w:szCs w:val="24"/>
      <w:lang w:val="en-US"/>
    </w:rPr>
  </w:style>
  <w:style w:type="character" w:customStyle="1" w:styleId="BodyTextChar">
    <w:name w:val="Body Text Char"/>
    <w:basedOn w:val="DefaultParagraphFont"/>
    <w:link w:val="BodyText"/>
    <w:uiPriority w:val="1"/>
    <w:rsid w:val="00980F47"/>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BF4B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BC3"/>
  </w:style>
  <w:style w:type="paragraph" w:styleId="Footer">
    <w:name w:val="footer"/>
    <w:basedOn w:val="Normal"/>
    <w:link w:val="FooterChar"/>
    <w:uiPriority w:val="99"/>
    <w:unhideWhenUsed/>
    <w:rsid w:val="00BF4B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BC3"/>
  </w:style>
  <w:style w:type="table" w:styleId="TableGrid">
    <w:name w:val="Table Grid"/>
    <w:basedOn w:val="TableNormal"/>
    <w:uiPriority w:val="59"/>
    <w:rsid w:val="00F316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21925"/>
    <w:pPr>
      <w:ind w:left="720"/>
      <w:contextualSpacing/>
    </w:pPr>
  </w:style>
  <w:style w:type="character" w:customStyle="1" w:styleId="Heading3Char">
    <w:name w:val="Heading 3 Char"/>
    <w:basedOn w:val="DefaultParagraphFont"/>
    <w:link w:val="Heading3"/>
    <w:uiPriority w:val="9"/>
    <w:rsid w:val="00372EDF"/>
    <w:rPr>
      <w:rFonts w:ascii="Times New Roman" w:eastAsiaTheme="majorEastAsia" w:hAnsi="Times New Roman" w:cstheme="majorBidi"/>
      <w:b/>
      <w:bCs/>
      <w:sz w:val="28"/>
    </w:rPr>
  </w:style>
  <w:style w:type="paragraph" w:styleId="FootnoteText">
    <w:name w:val="footnote text"/>
    <w:basedOn w:val="Normal"/>
    <w:link w:val="FootnoteTextChar"/>
    <w:uiPriority w:val="99"/>
    <w:semiHidden/>
    <w:unhideWhenUsed/>
    <w:rsid w:val="00F219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1925"/>
    <w:rPr>
      <w:rFonts w:ascii="Times New Roman" w:hAnsi="Times New Roman"/>
      <w:sz w:val="20"/>
      <w:szCs w:val="20"/>
    </w:rPr>
  </w:style>
  <w:style w:type="character" w:styleId="FootnoteReference">
    <w:name w:val="footnote reference"/>
    <w:basedOn w:val="DefaultParagraphFont"/>
    <w:uiPriority w:val="99"/>
    <w:semiHidden/>
    <w:unhideWhenUsed/>
    <w:rsid w:val="00F21925"/>
    <w:rPr>
      <w:vertAlign w:val="superscript"/>
    </w:rPr>
  </w:style>
  <w:style w:type="character" w:customStyle="1" w:styleId="sc51">
    <w:name w:val="sc51"/>
    <w:basedOn w:val="DefaultParagraphFont"/>
    <w:rsid w:val="00F21925"/>
    <w:rPr>
      <w:rFonts w:ascii="Courier New" w:hAnsi="Courier New" w:cs="Courier New" w:hint="default"/>
      <w:b/>
      <w:bCs/>
      <w:color w:val="0000FF"/>
      <w:sz w:val="20"/>
      <w:szCs w:val="20"/>
    </w:rPr>
  </w:style>
  <w:style w:type="character" w:customStyle="1" w:styleId="sc0">
    <w:name w:val="sc0"/>
    <w:basedOn w:val="DefaultParagraphFont"/>
    <w:rsid w:val="00F21925"/>
    <w:rPr>
      <w:rFonts w:ascii="Courier New" w:hAnsi="Courier New" w:cs="Courier New" w:hint="default"/>
      <w:color w:val="000000"/>
      <w:sz w:val="20"/>
      <w:szCs w:val="20"/>
    </w:rPr>
  </w:style>
  <w:style w:type="character" w:customStyle="1" w:styleId="sc11">
    <w:name w:val="sc11"/>
    <w:basedOn w:val="DefaultParagraphFont"/>
    <w:rsid w:val="00F21925"/>
    <w:rPr>
      <w:rFonts w:ascii="Courier New" w:hAnsi="Courier New" w:cs="Courier New" w:hint="default"/>
      <w:color w:val="000000"/>
      <w:sz w:val="20"/>
      <w:szCs w:val="20"/>
    </w:rPr>
  </w:style>
  <w:style w:type="character" w:customStyle="1" w:styleId="sc101">
    <w:name w:val="sc101"/>
    <w:basedOn w:val="DefaultParagraphFont"/>
    <w:rsid w:val="00F21925"/>
    <w:rPr>
      <w:rFonts w:ascii="Courier New" w:hAnsi="Courier New" w:cs="Courier New" w:hint="default"/>
      <w:b/>
      <w:bCs/>
      <w:color w:val="000080"/>
      <w:sz w:val="20"/>
      <w:szCs w:val="20"/>
    </w:rPr>
  </w:style>
  <w:style w:type="character" w:customStyle="1" w:styleId="sc191">
    <w:name w:val="sc191"/>
    <w:basedOn w:val="DefaultParagraphFont"/>
    <w:rsid w:val="00F21925"/>
    <w:rPr>
      <w:rFonts w:ascii="Courier New" w:hAnsi="Courier New" w:cs="Courier New" w:hint="default"/>
      <w:b/>
      <w:bCs/>
      <w:color w:val="804000"/>
      <w:sz w:val="20"/>
      <w:szCs w:val="20"/>
    </w:rPr>
  </w:style>
  <w:style w:type="paragraph" w:styleId="Caption">
    <w:name w:val="caption"/>
    <w:basedOn w:val="Normal"/>
    <w:next w:val="Normal"/>
    <w:uiPriority w:val="35"/>
    <w:unhideWhenUsed/>
    <w:qFormat/>
    <w:rsid w:val="00F21925"/>
    <w:pPr>
      <w:spacing w:line="240" w:lineRule="auto"/>
    </w:pPr>
    <w:rPr>
      <w:b/>
      <w:bCs/>
      <w:szCs w:val="18"/>
    </w:rPr>
  </w:style>
  <w:style w:type="paragraph" w:styleId="Bibliography">
    <w:name w:val="Bibliography"/>
    <w:basedOn w:val="Normal"/>
    <w:next w:val="Normal"/>
    <w:uiPriority w:val="37"/>
    <w:unhideWhenUsed/>
    <w:rsid w:val="00C17C38"/>
  </w:style>
  <w:style w:type="paragraph" w:styleId="Title">
    <w:name w:val="Title"/>
    <w:basedOn w:val="Normal"/>
    <w:link w:val="TitleChar"/>
    <w:uiPriority w:val="1"/>
    <w:qFormat/>
    <w:rsid w:val="00C36C3F"/>
    <w:pPr>
      <w:widowControl w:val="0"/>
      <w:autoSpaceDE w:val="0"/>
      <w:autoSpaceDN w:val="0"/>
      <w:spacing w:after="0" w:line="240" w:lineRule="auto"/>
      <w:ind w:left="214" w:right="479"/>
      <w:jc w:val="center"/>
    </w:pPr>
    <w:rPr>
      <w:rFonts w:ascii="Arial" w:eastAsia="Arial" w:hAnsi="Arial" w:cs="Arial"/>
      <w:b/>
      <w:bCs/>
      <w:sz w:val="50"/>
      <w:szCs w:val="50"/>
      <w:lang w:val="en-US"/>
    </w:rPr>
  </w:style>
  <w:style w:type="character" w:customStyle="1" w:styleId="TitleChar">
    <w:name w:val="Title Char"/>
    <w:basedOn w:val="DefaultParagraphFont"/>
    <w:link w:val="Title"/>
    <w:uiPriority w:val="1"/>
    <w:rsid w:val="00C36C3F"/>
    <w:rPr>
      <w:rFonts w:ascii="Arial" w:eastAsia="Arial" w:hAnsi="Arial" w:cs="Arial"/>
      <w:b/>
      <w:bCs/>
      <w:sz w:val="50"/>
      <w:szCs w:val="50"/>
      <w:lang w:val="en-US"/>
    </w:rPr>
  </w:style>
  <w:style w:type="paragraph" w:customStyle="1" w:styleId="TableParagraph">
    <w:name w:val="Table Paragraph"/>
    <w:basedOn w:val="Normal"/>
    <w:uiPriority w:val="1"/>
    <w:qFormat/>
    <w:rsid w:val="00C36C3F"/>
    <w:pPr>
      <w:widowControl w:val="0"/>
      <w:autoSpaceDE w:val="0"/>
      <w:autoSpaceDN w:val="0"/>
      <w:spacing w:after="0" w:line="240" w:lineRule="auto"/>
    </w:pPr>
    <w:rPr>
      <w:rFonts w:ascii="Liberation Sans Narrow" w:eastAsia="Liberation Sans Narrow" w:hAnsi="Liberation Sans Narrow" w:cs="Liberation Sans Narrow"/>
      <w:sz w:val="22"/>
      <w:lang w:val="en-US"/>
    </w:rPr>
  </w:style>
  <w:style w:type="character" w:customStyle="1" w:styleId="Heading4Char">
    <w:name w:val="Heading 4 Char"/>
    <w:basedOn w:val="DefaultParagraphFont"/>
    <w:link w:val="Heading4"/>
    <w:uiPriority w:val="9"/>
    <w:semiHidden/>
    <w:rsid w:val="006C7047"/>
    <w:rPr>
      <w:rFonts w:asciiTheme="majorHAnsi" w:eastAsiaTheme="majorEastAsia" w:hAnsiTheme="majorHAnsi" w:cstheme="majorBidi"/>
      <w:b/>
      <w:bCs/>
      <w:i/>
      <w:iCs/>
      <w:color w:val="4F81BD" w:themeColor="accent1"/>
      <w:sz w:val="24"/>
    </w:rPr>
  </w:style>
  <w:style w:type="paragraph" w:styleId="NoSpacing">
    <w:name w:val="No Spacing"/>
    <w:uiPriority w:val="1"/>
    <w:qFormat/>
    <w:rsid w:val="00C67E77"/>
    <w:pPr>
      <w:spacing w:after="0" w:line="240" w:lineRule="auto"/>
    </w:pPr>
    <w:rPr>
      <w:rFonts w:ascii="Times New Roman" w:hAnsi="Times New Roman"/>
      <w:sz w:val="24"/>
    </w:rPr>
  </w:style>
  <w:style w:type="paragraph" w:styleId="HTMLPreformatted">
    <w:name w:val="HTML Preformatted"/>
    <w:basedOn w:val="Normal"/>
    <w:link w:val="HTMLPreformattedChar"/>
    <w:uiPriority w:val="99"/>
    <w:unhideWhenUsed/>
    <w:rsid w:val="00CC6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sr-Latn-RS"/>
    </w:rPr>
  </w:style>
  <w:style w:type="character" w:customStyle="1" w:styleId="HTMLPreformattedChar">
    <w:name w:val="HTML Preformatted Char"/>
    <w:basedOn w:val="DefaultParagraphFont"/>
    <w:link w:val="HTMLPreformatted"/>
    <w:uiPriority w:val="99"/>
    <w:rsid w:val="00CC6B73"/>
    <w:rPr>
      <w:rFonts w:ascii="Courier New" w:eastAsia="Times New Roman" w:hAnsi="Courier New" w:cs="Courier New"/>
      <w:sz w:val="20"/>
      <w:szCs w:val="20"/>
      <w:lang w:eastAsia="sr-Latn-RS"/>
    </w:rPr>
  </w:style>
  <w:style w:type="character" w:customStyle="1" w:styleId="y2iqfc">
    <w:name w:val="y2iqfc"/>
    <w:basedOn w:val="DefaultParagraphFont"/>
    <w:rsid w:val="00CC6B73"/>
  </w:style>
  <w:style w:type="paragraph" w:styleId="NormalWeb">
    <w:name w:val="Normal (Web)"/>
    <w:basedOn w:val="Normal"/>
    <w:uiPriority w:val="99"/>
    <w:unhideWhenUsed/>
    <w:rsid w:val="00331B67"/>
    <w:pPr>
      <w:spacing w:before="100" w:beforeAutospacing="1" w:after="100" w:afterAutospacing="1" w:line="240" w:lineRule="auto"/>
    </w:pPr>
    <w:rPr>
      <w:rFonts w:eastAsia="Times New Roman" w:cs="Times New Roman"/>
      <w:szCs w:val="24"/>
      <w:lang w:eastAsia="sr-Latn-RS"/>
    </w:rPr>
  </w:style>
  <w:style w:type="character" w:styleId="HTMLCode">
    <w:name w:val="HTML Code"/>
    <w:basedOn w:val="DefaultParagraphFont"/>
    <w:uiPriority w:val="99"/>
    <w:semiHidden/>
    <w:unhideWhenUsed/>
    <w:rsid w:val="004A2A63"/>
    <w:rPr>
      <w:rFonts w:ascii="Courier New" w:eastAsia="Times New Roman" w:hAnsi="Courier New" w:cs="Courier New"/>
      <w:sz w:val="20"/>
      <w:szCs w:val="20"/>
    </w:rPr>
  </w:style>
  <w:style w:type="character" w:styleId="Strong">
    <w:name w:val="Strong"/>
    <w:basedOn w:val="DefaultParagraphFont"/>
    <w:uiPriority w:val="22"/>
    <w:qFormat/>
    <w:rsid w:val="00346CEA"/>
    <w:rPr>
      <w:b/>
      <w:bCs/>
    </w:rPr>
  </w:style>
  <w:style w:type="paragraph" w:customStyle="1" w:styleId="ime">
    <w:name w:val="ime"/>
    <w:basedOn w:val="Normal"/>
    <w:rsid w:val="00611C27"/>
    <w:pPr>
      <w:spacing w:before="1440" w:line="240" w:lineRule="auto"/>
      <w:jc w:val="center"/>
    </w:pPr>
    <w:rPr>
      <w:rFonts w:ascii="VogueBold" w:eastAsia="MS Mincho" w:hAnsi="VogueBold" w:cs="Times New Roman"/>
      <w:kern w:val="20"/>
      <w:sz w:val="30"/>
      <w:lang w:val="en-US"/>
    </w:rPr>
  </w:style>
  <w:style w:type="paragraph" w:customStyle="1" w:styleId="tab">
    <w:name w:val="tab"/>
    <w:basedOn w:val="Normal"/>
    <w:rsid w:val="00611C27"/>
    <w:pPr>
      <w:spacing w:before="60" w:line="240" w:lineRule="auto"/>
      <w:jc w:val="both"/>
    </w:pPr>
    <w:rPr>
      <w:rFonts w:ascii="TimesRoman" w:eastAsia="MS Mincho" w:hAnsi="TimesRoman" w:cs="Times New Roman"/>
      <w:kern w:val="20"/>
      <w:sz w:val="20"/>
      <w:lang w:val="en-US"/>
    </w:rPr>
  </w:style>
  <w:style w:type="paragraph" w:customStyle="1" w:styleId="Tabela">
    <w:name w:val="Tabela"/>
    <w:basedOn w:val="Normal"/>
    <w:rsid w:val="00611C27"/>
    <w:pPr>
      <w:spacing w:after="60" w:line="240" w:lineRule="auto"/>
      <w:ind w:left="142" w:right="142"/>
      <w:jc w:val="right"/>
    </w:pPr>
    <w:rPr>
      <w:rFonts w:ascii="CHelvItalic" w:eastAsia="MS Mincho" w:hAnsi="CHelvItalic" w:cs="Times New Roman"/>
      <w:kern w:val="20"/>
      <w:lang w:val="en-US"/>
    </w:rPr>
  </w:style>
  <w:style w:type="paragraph" w:customStyle="1" w:styleId="check">
    <w:name w:val="check"/>
    <w:basedOn w:val="Normal"/>
    <w:qFormat/>
    <w:rsid w:val="00611C27"/>
    <w:pPr>
      <w:spacing w:before="60" w:after="60" w:line="240" w:lineRule="auto"/>
      <w:ind w:left="993"/>
      <w:jc w:val="both"/>
    </w:pPr>
    <w:rPr>
      <w:rFonts w:ascii="Arial" w:eastAsia="Times New Roman" w:hAnsi="Arial" w:cs="Times New Roman"/>
      <w:kern w:val="20"/>
      <w:sz w:val="20"/>
      <w:lang w:val="sr-Cyrl-CS"/>
    </w:rPr>
  </w:style>
  <w:style w:type="character" w:styleId="CommentReference">
    <w:name w:val="annotation reference"/>
    <w:basedOn w:val="DefaultParagraphFont"/>
    <w:uiPriority w:val="99"/>
    <w:semiHidden/>
    <w:unhideWhenUsed/>
    <w:rsid w:val="001774A7"/>
    <w:rPr>
      <w:sz w:val="16"/>
      <w:szCs w:val="16"/>
    </w:rPr>
  </w:style>
  <w:style w:type="paragraph" w:styleId="CommentText">
    <w:name w:val="annotation text"/>
    <w:basedOn w:val="Normal"/>
    <w:link w:val="CommentTextChar"/>
    <w:uiPriority w:val="99"/>
    <w:semiHidden/>
    <w:unhideWhenUsed/>
    <w:rsid w:val="001774A7"/>
    <w:pPr>
      <w:spacing w:line="240" w:lineRule="auto"/>
    </w:pPr>
    <w:rPr>
      <w:sz w:val="20"/>
      <w:szCs w:val="20"/>
    </w:rPr>
  </w:style>
  <w:style w:type="character" w:customStyle="1" w:styleId="CommentTextChar">
    <w:name w:val="Comment Text Char"/>
    <w:basedOn w:val="DefaultParagraphFont"/>
    <w:link w:val="CommentText"/>
    <w:uiPriority w:val="99"/>
    <w:semiHidden/>
    <w:rsid w:val="001774A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774A7"/>
    <w:rPr>
      <w:b/>
      <w:bCs/>
    </w:rPr>
  </w:style>
  <w:style w:type="character" w:customStyle="1" w:styleId="CommentSubjectChar">
    <w:name w:val="Comment Subject Char"/>
    <w:basedOn w:val="CommentTextChar"/>
    <w:link w:val="CommentSubject"/>
    <w:uiPriority w:val="99"/>
    <w:semiHidden/>
    <w:rsid w:val="001774A7"/>
    <w:rPr>
      <w:rFonts w:ascii="Times New Roman" w:hAnsi="Times New Roman"/>
      <w:b/>
      <w:bCs/>
      <w:sz w:val="20"/>
      <w:szCs w:val="20"/>
    </w:rPr>
  </w:style>
  <w:style w:type="character" w:styleId="FollowedHyperlink">
    <w:name w:val="FollowedHyperlink"/>
    <w:basedOn w:val="DefaultParagraphFont"/>
    <w:uiPriority w:val="99"/>
    <w:semiHidden/>
    <w:unhideWhenUsed/>
    <w:rsid w:val="003F6D76"/>
    <w:rPr>
      <w:color w:val="800080" w:themeColor="followedHyperlink"/>
      <w:u w:val="single"/>
    </w:rPr>
  </w:style>
  <w:style w:type="paragraph" w:customStyle="1" w:styleId="Default">
    <w:name w:val="Default"/>
    <w:rsid w:val="0056682A"/>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655A8F"/>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r-Latn-R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560"/>
    <w:pPr>
      <w:spacing w:before="120" w:after="120"/>
    </w:pPr>
    <w:rPr>
      <w:rFonts w:ascii="Times New Roman" w:hAnsi="Times New Roman"/>
      <w:sz w:val="24"/>
    </w:rPr>
  </w:style>
  <w:style w:type="paragraph" w:styleId="Heading1">
    <w:name w:val="heading 1"/>
    <w:basedOn w:val="Normal"/>
    <w:next w:val="Normal"/>
    <w:link w:val="Heading1Char"/>
    <w:uiPriority w:val="9"/>
    <w:qFormat/>
    <w:rsid w:val="0030109D"/>
    <w:pPr>
      <w:keepNext/>
      <w:keepLines/>
      <w:numPr>
        <w:numId w:val="1"/>
      </w:numPr>
      <w:spacing w:before="600" w:after="360" w:line="240" w:lineRule="auto"/>
      <w:ind w:left="397" w:hanging="397"/>
      <w:jc w:val="right"/>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1E2D4C"/>
    <w:pPr>
      <w:keepNext/>
      <w:keepLines/>
      <w:numPr>
        <w:ilvl w:val="1"/>
        <w:numId w:val="1"/>
      </w:numPr>
      <w:spacing w:before="0" w:after="0"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372EDF"/>
    <w:pPr>
      <w:keepNext/>
      <w:keepLines/>
      <w:numPr>
        <w:ilvl w:val="2"/>
        <w:numId w:val="1"/>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6C704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09D"/>
    <w:rPr>
      <w:rFonts w:ascii="Times New Roman" w:eastAsiaTheme="majorEastAsia" w:hAnsi="Times New Roman" w:cstheme="majorBidi"/>
      <w:b/>
      <w:bCs/>
      <w:sz w:val="36"/>
      <w:szCs w:val="28"/>
    </w:rPr>
  </w:style>
  <w:style w:type="paragraph" w:styleId="TOCHeading">
    <w:name w:val="TOC Heading"/>
    <w:basedOn w:val="Heading1"/>
    <w:next w:val="Normal"/>
    <w:uiPriority w:val="39"/>
    <w:unhideWhenUsed/>
    <w:qFormat/>
    <w:rsid w:val="006A4EED"/>
    <w:pPr>
      <w:numPr>
        <w:numId w:val="0"/>
      </w:numPr>
      <w:jc w:val="left"/>
      <w:outlineLvl w:val="9"/>
    </w:pPr>
    <w:rPr>
      <w:rFonts w:asciiTheme="majorHAnsi" w:hAnsiTheme="majorHAnsi"/>
      <w:color w:val="365F91" w:themeColor="accent1" w:themeShade="BF"/>
      <w:sz w:val="28"/>
      <w:lang w:val="en-US" w:eastAsia="ja-JP"/>
    </w:rPr>
  </w:style>
  <w:style w:type="paragraph" w:styleId="TOC2">
    <w:name w:val="toc 2"/>
    <w:basedOn w:val="Normal"/>
    <w:next w:val="Normal"/>
    <w:autoRedefine/>
    <w:uiPriority w:val="39"/>
    <w:unhideWhenUsed/>
    <w:qFormat/>
    <w:rsid w:val="006A4EED"/>
    <w:pPr>
      <w:spacing w:after="100"/>
      <w:ind w:left="220"/>
    </w:pPr>
    <w:rPr>
      <w:rFonts w:eastAsiaTheme="minorEastAsia"/>
      <w:lang w:val="en-US" w:eastAsia="ja-JP"/>
    </w:rPr>
  </w:style>
  <w:style w:type="paragraph" w:styleId="TOC1">
    <w:name w:val="toc 1"/>
    <w:basedOn w:val="Normal"/>
    <w:next w:val="Normal"/>
    <w:autoRedefine/>
    <w:uiPriority w:val="39"/>
    <w:unhideWhenUsed/>
    <w:qFormat/>
    <w:rsid w:val="006A4EED"/>
    <w:pPr>
      <w:spacing w:after="100"/>
    </w:pPr>
    <w:rPr>
      <w:rFonts w:eastAsiaTheme="minorEastAsia"/>
      <w:lang w:val="en-US" w:eastAsia="ja-JP"/>
    </w:rPr>
  </w:style>
  <w:style w:type="paragraph" w:styleId="TOC3">
    <w:name w:val="toc 3"/>
    <w:basedOn w:val="Normal"/>
    <w:next w:val="Normal"/>
    <w:autoRedefine/>
    <w:uiPriority w:val="39"/>
    <w:unhideWhenUsed/>
    <w:qFormat/>
    <w:rsid w:val="006A4EED"/>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6A4E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EED"/>
    <w:rPr>
      <w:rFonts w:ascii="Tahoma" w:hAnsi="Tahoma" w:cs="Tahoma"/>
      <w:sz w:val="16"/>
      <w:szCs w:val="16"/>
    </w:rPr>
  </w:style>
  <w:style w:type="character" w:styleId="Hyperlink">
    <w:name w:val="Hyperlink"/>
    <w:basedOn w:val="DefaultParagraphFont"/>
    <w:uiPriority w:val="99"/>
    <w:unhideWhenUsed/>
    <w:rsid w:val="006A4EED"/>
    <w:rPr>
      <w:color w:val="0000FF" w:themeColor="hyperlink"/>
      <w:u w:val="single"/>
    </w:rPr>
  </w:style>
  <w:style w:type="character" w:customStyle="1" w:styleId="Heading2Char">
    <w:name w:val="Heading 2 Char"/>
    <w:basedOn w:val="DefaultParagraphFont"/>
    <w:link w:val="Heading2"/>
    <w:uiPriority w:val="9"/>
    <w:rsid w:val="001E2D4C"/>
    <w:rPr>
      <w:rFonts w:ascii="Times New Roman" w:eastAsiaTheme="majorEastAsia" w:hAnsi="Times New Roman" w:cstheme="majorBidi"/>
      <w:b/>
      <w:bCs/>
      <w:sz w:val="28"/>
      <w:szCs w:val="26"/>
    </w:rPr>
  </w:style>
  <w:style w:type="paragraph" w:styleId="BodyText">
    <w:name w:val="Body Text"/>
    <w:basedOn w:val="Normal"/>
    <w:link w:val="BodyTextChar"/>
    <w:uiPriority w:val="1"/>
    <w:qFormat/>
    <w:rsid w:val="00980F47"/>
    <w:pPr>
      <w:widowControl w:val="0"/>
      <w:autoSpaceDE w:val="0"/>
      <w:autoSpaceDN w:val="0"/>
      <w:spacing w:after="0" w:line="240" w:lineRule="auto"/>
    </w:pPr>
    <w:rPr>
      <w:rFonts w:eastAsia="Times New Roman" w:cs="Times New Roman"/>
      <w:szCs w:val="24"/>
      <w:lang w:val="en-US"/>
    </w:rPr>
  </w:style>
  <w:style w:type="character" w:customStyle="1" w:styleId="BodyTextChar">
    <w:name w:val="Body Text Char"/>
    <w:basedOn w:val="DefaultParagraphFont"/>
    <w:link w:val="BodyText"/>
    <w:uiPriority w:val="1"/>
    <w:rsid w:val="00980F47"/>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BF4B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4BC3"/>
  </w:style>
  <w:style w:type="paragraph" w:styleId="Footer">
    <w:name w:val="footer"/>
    <w:basedOn w:val="Normal"/>
    <w:link w:val="FooterChar"/>
    <w:uiPriority w:val="99"/>
    <w:unhideWhenUsed/>
    <w:rsid w:val="00BF4B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4BC3"/>
  </w:style>
  <w:style w:type="table" w:styleId="TableGrid">
    <w:name w:val="Table Grid"/>
    <w:basedOn w:val="TableNormal"/>
    <w:uiPriority w:val="59"/>
    <w:rsid w:val="00F316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21925"/>
    <w:pPr>
      <w:ind w:left="720"/>
      <w:contextualSpacing/>
    </w:pPr>
  </w:style>
  <w:style w:type="character" w:customStyle="1" w:styleId="Heading3Char">
    <w:name w:val="Heading 3 Char"/>
    <w:basedOn w:val="DefaultParagraphFont"/>
    <w:link w:val="Heading3"/>
    <w:uiPriority w:val="9"/>
    <w:rsid w:val="00372EDF"/>
    <w:rPr>
      <w:rFonts w:ascii="Times New Roman" w:eastAsiaTheme="majorEastAsia" w:hAnsi="Times New Roman" w:cstheme="majorBidi"/>
      <w:b/>
      <w:bCs/>
      <w:sz w:val="28"/>
    </w:rPr>
  </w:style>
  <w:style w:type="paragraph" w:styleId="FootnoteText">
    <w:name w:val="footnote text"/>
    <w:basedOn w:val="Normal"/>
    <w:link w:val="FootnoteTextChar"/>
    <w:uiPriority w:val="99"/>
    <w:semiHidden/>
    <w:unhideWhenUsed/>
    <w:rsid w:val="00F219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1925"/>
    <w:rPr>
      <w:rFonts w:ascii="Times New Roman" w:hAnsi="Times New Roman"/>
      <w:sz w:val="20"/>
      <w:szCs w:val="20"/>
    </w:rPr>
  </w:style>
  <w:style w:type="character" w:styleId="FootnoteReference">
    <w:name w:val="footnote reference"/>
    <w:basedOn w:val="DefaultParagraphFont"/>
    <w:uiPriority w:val="99"/>
    <w:semiHidden/>
    <w:unhideWhenUsed/>
    <w:rsid w:val="00F21925"/>
    <w:rPr>
      <w:vertAlign w:val="superscript"/>
    </w:rPr>
  </w:style>
  <w:style w:type="character" w:customStyle="1" w:styleId="sc51">
    <w:name w:val="sc51"/>
    <w:basedOn w:val="DefaultParagraphFont"/>
    <w:rsid w:val="00F21925"/>
    <w:rPr>
      <w:rFonts w:ascii="Courier New" w:hAnsi="Courier New" w:cs="Courier New" w:hint="default"/>
      <w:b/>
      <w:bCs/>
      <w:color w:val="0000FF"/>
      <w:sz w:val="20"/>
      <w:szCs w:val="20"/>
    </w:rPr>
  </w:style>
  <w:style w:type="character" w:customStyle="1" w:styleId="sc0">
    <w:name w:val="sc0"/>
    <w:basedOn w:val="DefaultParagraphFont"/>
    <w:rsid w:val="00F21925"/>
    <w:rPr>
      <w:rFonts w:ascii="Courier New" w:hAnsi="Courier New" w:cs="Courier New" w:hint="default"/>
      <w:color w:val="000000"/>
      <w:sz w:val="20"/>
      <w:szCs w:val="20"/>
    </w:rPr>
  </w:style>
  <w:style w:type="character" w:customStyle="1" w:styleId="sc11">
    <w:name w:val="sc11"/>
    <w:basedOn w:val="DefaultParagraphFont"/>
    <w:rsid w:val="00F21925"/>
    <w:rPr>
      <w:rFonts w:ascii="Courier New" w:hAnsi="Courier New" w:cs="Courier New" w:hint="default"/>
      <w:color w:val="000000"/>
      <w:sz w:val="20"/>
      <w:szCs w:val="20"/>
    </w:rPr>
  </w:style>
  <w:style w:type="character" w:customStyle="1" w:styleId="sc101">
    <w:name w:val="sc101"/>
    <w:basedOn w:val="DefaultParagraphFont"/>
    <w:rsid w:val="00F21925"/>
    <w:rPr>
      <w:rFonts w:ascii="Courier New" w:hAnsi="Courier New" w:cs="Courier New" w:hint="default"/>
      <w:b/>
      <w:bCs/>
      <w:color w:val="000080"/>
      <w:sz w:val="20"/>
      <w:szCs w:val="20"/>
    </w:rPr>
  </w:style>
  <w:style w:type="character" w:customStyle="1" w:styleId="sc191">
    <w:name w:val="sc191"/>
    <w:basedOn w:val="DefaultParagraphFont"/>
    <w:rsid w:val="00F21925"/>
    <w:rPr>
      <w:rFonts w:ascii="Courier New" w:hAnsi="Courier New" w:cs="Courier New" w:hint="default"/>
      <w:b/>
      <w:bCs/>
      <w:color w:val="804000"/>
      <w:sz w:val="20"/>
      <w:szCs w:val="20"/>
    </w:rPr>
  </w:style>
  <w:style w:type="paragraph" w:styleId="Caption">
    <w:name w:val="caption"/>
    <w:basedOn w:val="Normal"/>
    <w:next w:val="Normal"/>
    <w:uiPriority w:val="35"/>
    <w:unhideWhenUsed/>
    <w:qFormat/>
    <w:rsid w:val="00F21925"/>
    <w:pPr>
      <w:spacing w:line="240" w:lineRule="auto"/>
    </w:pPr>
    <w:rPr>
      <w:b/>
      <w:bCs/>
      <w:szCs w:val="18"/>
    </w:rPr>
  </w:style>
  <w:style w:type="paragraph" w:styleId="Bibliography">
    <w:name w:val="Bibliography"/>
    <w:basedOn w:val="Normal"/>
    <w:next w:val="Normal"/>
    <w:uiPriority w:val="37"/>
    <w:unhideWhenUsed/>
    <w:rsid w:val="00C17C38"/>
  </w:style>
  <w:style w:type="paragraph" w:styleId="Title">
    <w:name w:val="Title"/>
    <w:basedOn w:val="Normal"/>
    <w:link w:val="TitleChar"/>
    <w:uiPriority w:val="1"/>
    <w:qFormat/>
    <w:rsid w:val="00C36C3F"/>
    <w:pPr>
      <w:widowControl w:val="0"/>
      <w:autoSpaceDE w:val="0"/>
      <w:autoSpaceDN w:val="0"/>
      <w:spacing w:after="0" w:line="240" w:lineRule="auto"/>
      <w:ind w:left="214" w:right="479"/>
      <w:jc w:val="center"/>
    </w:pPr>
    <w:rPr>
      <w:rFonts w:ascii="Arial" w:eastAsia="Arial" w:hAnsi="Arial" w:cs="Arial"/>
      <w:b/>
      <w:bCs/>
      <w:sz w:val="50"/>
      <w:szCs w:val="50"/>
      <w:lang w:val="en-US"/>
    </w:rPr>
  </w:style>
  <w:style w:type="character" w:customStyle="1" w:styleId="TitleChar">
    <w:name w:val="Title Char"/>
    <w:basedOn w:val="DefaultParagraphFont"/>
    <w:link w:val="Title"/>
    <w:uiPriority w:val="1"/>
    <w:rsid w:val="00C36C3F"/>
    <w:rPr>
      <w:rFonts w:ascii="Arial" w:eastAsia="Arial" w:hAnsi="Arial" w:cs="Arial"/>
      <w:b/>
      <w:bCs/>
      <w:sz w:val="50"/>
      <w:szCs w:val="50"/>
      <w:lang w:val="en-US"/>
    </w:rPr>
  </w:style>
  <w:style w:type="paragraph" w:customStyle="1" w:styleId="TableParagraph">
    <w:name w:val="Table Paragraph"/>
    <w:basedOn w:val="Normal"/>
    <w:uiPriority w:val="1"/>
    <w:qFormat/>
    <w:rsid w:val="00C36C3F"/>
    <w:pPr>
      <w:widowControl w:val="0"/>
      <w:autoSpaceDE w:val="0"/>
      <w:autoSpaceDN w:val="0"/>
      <w:spacing w:after="0" w:line="240" w:lineRule="auto"/>
    </w:pPr>
    <w:rPr>
      <w:rFonts w:ascii="Liberation Sans Narrow" w:eastAsia="Liberation Sans Narrow" w:hAnsi="Liberation Sans Narrow" w:cs="Liberation Sans Narrow"/>
      <w:sz w:val="22"/>
      <w:lang w:val="en-US"/>
    </w:rPr>
  </w:style>
  <w:style w:type="character" w:customStyle="1" w:styleId="Heading4Char">
    <w:name w:val="Heading 4 Char"/>
    <w:basedOn w:val="DefaultParagraphFont"/>
    <w:link w:val="Heading4"/>
    <w:uiPriority w:val="9"/>
    <w:semiHidden/>
    <w:rsid w:val="006C7047"/>
    <w:rPr>
      <w:rFonts w:asciiTheme="majorHAnsi" w:eastAsiaTheme="majorEastAsia" w:hAnsiTheme="majorHAnsi" w:cstheme="majorBidi"/>
      <w:b/>
      <w:bCs/>
      <w:i/>
      <w:iCs/>
      <w:color w:val="4F81BD" w:themeColor="accent1"/>
      <w:sz w:val="24"/>
    </w:rPr>
  </w:style>
  <w:style w:type="paragraph" w:styleId="NoSpacing">
    <w:name w:val="No Spacing"/>
    <w:uiPriority w:val="1"/>
    <w:qFormat/>
    <w:rsid w:val="00C67E77"/>
    <w:pPr>
      <w:spacing w:after="0" w:line="240" w:lineRule="auto"/>
    </w:pPr>
    <w:rPr>
      <w:rFonts w:ascii="Times New Roman" w:hAnsi="Times New Roman"/>
      <w:sz w:val="24"/>
    </w:rPr>
  </w:style>
  <w:style w:type="paragraph" w:styleId="HTMLPreformatted">
    <w:name w:val="HTML Preformatted"/>
    <w:basedOn w:val="Normal"/>
    <w:link w:val="HTMLPreformattedChar"/>
    <w:uiPriority w:val="99"/>
    <w:unhideWhenUsed/>
    <w:rsid w:val="00CC6B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sr-Latn-RS"/>
    </w:rPr>
  </w:style>
  <w:style w:type="character" w:customStyle="1" w:styleId="HTMLPreformattedChar">
    <w:name w:val="HTML Preformatted Char"/>
    <w:basedOn w:val="DefaultParagraphFont"/>
    <w:link w:val="HTMLPreformatted"/>
    <w:uiPriority w:val="99"/>
    <w:rsid w:val="00CC6B73"/>
    <w:rPr>
      <w:rFonts w:ascii="Courier New" w:eastAsia="Times New Roman" w:hAnsi="Courier New" w:cs="Courier New"/>
      <w:sz w:val="20"/>
      <w:szCs w:val="20"/>
      <w:lang w:eastAsia="sr-Latn-RS"/>
    </w:rPr>
  </w:style>
  <w:style w:type="character" w:customStyle="1" w:styleId="y2iqfc">
    <w:name w:val="y2iqfc"/>
    <w:basedOn w:val="DefaultParagraphFont"/>
    <w:rsid w:val="00CC6B73"/>
  </w:style>
  <w:style w:type="paragraph" w:styleId="NormalWeb">
    <w:name w:val="Normal (Web)"/>
    <w:basedOn w:val="Normal"/>
    <w:uiPriority w:val="99"/>
    <w:unhideWhenUsed/>
    <w:rsid w:val="00331B67"/>
    <w:pPr>
      <w:spacing w:before="100" w:beforeAutospacing="1" w:after="100" w:afterAutospacing="1" w:line="240" w:lineRule="auto"/>
    </w:pPr>
    <w:rPr>
      <w:rFonts w:eastAsia="Times New Roman" w:cs="Times New Roman"/>
      <w:szCs w:val="24"/>
      <w:lang w:eastAsia="sr-Latn-RS"/>
    </w:rPr>
  </w:style>
  <w:style w:type="character" w:styleId="HTMLCode">
    <w:name w:val="HTML Code"/>
    <w:basedOn w:val="DefaultParagraphFont"/>
    <w:uiPriority w:val="99"/>
    <w:semiHidden/>
    <w:unhideWhenUsed/>
    <w:rsid w:val="004A2A63"/>
    <w:rPr>
      <w:rFonts w:ascii="Courier New" w:eastAsia="Times New Roman" w:hAnsi="Courier New" w:cs="Courier New"/>
      <w:sz w:val="20"/>
      <w:szCs w:val="20"/>
    </w:rPr>
  </w:style>
  <w:style w:type="character" w:styleId="Strong">
    <w:name w:val="Strong"/>
    <w:basedOn w:val="DefaultParagraphFont"/>
    <w:uiPriority w:val="22"/>
    <w:qFormat/>
    <w:rsid w:val="00346CEA"/>
    <w:rPr>
      <w:b/>
      <w:bCs/>
    </w:rPr>
  </w:style>
  <w:style w:type="paragraph" w:customStyle="1" w:styleId="ime">
    <w:name w:val="ime"/>
    <w:basedOn w:val="Normal"/>
    <w:rsid w:val="00611C27"/>
    <w:pPr>
      <w:spacing w:before="1440" w:line="240" w:lineRule="auto"/>
      <w:jc w:val="center"/>
    </w:pPr>
    <w:rPr>
      <w:rFonts w:ascii="VogueBold" w:eastAsia="MS Mincho" w:hAnsi="VogueBold" w:cs="Times New Roman"/>
      <w:kern w:val="20"/>
      <w:sz w:val="30"/>
      <w:lang w:val="en-US"/>
    </w:rPr>
  </w:style>
  <w:style w:type="paragraph" w:customStyle="1" w:styleId="tab">
    <w:name w:val="tab"/>
    <w:basedOn w:val="Normal"/>
    <w:rsid w:val="00611C27"/>
    <w:pPr>
      <w:spacing w:before="60" w:line="240" w:lineRule="auto"/>
      <w:jc w:val="both"/>
    </w:pPr>
    <w:rPr>
      <w:rFonts w:ascii="TimesRoman" w:eastAsia="MS Mincho" w:hAnsi="TimesRoman" w:cs="Times New Roman"/>
      <w:kern w:val="20"/>
      <w:sz w:val="20"/>
      <w:lang w:val="en-US"/>
    </w:rPr>
  </w:style>
  <w:style w:type="paragraph" w:customStyle="1" w:styleId="Tabela">
    <w:name w:val="Tabela"/>
    <w:basedOn w:val="Normal"/>
    <w:rsid w:val="00611C27"/>
    <w:pPr>
      <w:spacing w:after="60" w:line="240" w:lineRule="auto"/>
      <w:ind w:left="142" w:right="142"/>
      <w:jc w:val="right"/>
    </w:pPr>
    <w:rPr>
      <w:rFonts w:ascii="CHelvItalic" w:eastAsia="MS Mincho" w:hAnsi="CHelvItalic" w:cs="Times New Roman"/>
      <w:kern w:val="20"/>
      <w:lang w:val="en-US"/>
    </w:rPr>
  </w:style>
  <w:style w:type="paragraph" w:customStyle="1" w:styleId="check">
    <w:name w:val="check"/>
    <w:basedOn w:val="Normal"/>
    <w:qFormat/>
    <w:rsid w:val="00611C27"/>
    <w:pPr>
      <w:spacing w:before="60" w:after="60" w:line="240" w:lineRule="auto"/>
      <w:ind w:left="993"/>
      <w:jc w:val="both"/>
    </w:pPr>
    <w:rPr>
      <w:rFonts w:ascii="Arial" w:eastAsia="Times New Roman" w:hAnsi="Arial" w:cs="Times New Roman"/>
      <w:kern w:val="20"/>
      <w:sz w:val="20"/>
      <w:lang w:val="sr-Cyrl-CS"/>
    </w:rPr>
  </w:style>
  <w:style w:type="character" w:styleId="CommentReference">
    <w:name w:val="annotation reference"/>
    <w:basedOn w:val="DefaultParagraphFont"/>
    <w:uiPriority w:val="99"/>
    <w:semiHidden/>
    <w:unhideWhenUsed/>
    <w:rsid w:val="001774A7"/>
    <w:rPr>
      <w:sz w:val="16"/>
      <w:szCs w:val="16"/>
    </w:rPr>
  </w:style>
  <w:style w:type="paragraph" w:styleId="CommentText">
    <w:name w:val="annotation text"/>
    <w:basedOn w:val="Normal"/>
    <w:link w:val="CommentTextChar"/>
    <w:uiPriority w:val="99"/>
    <w:semiHidden/>
    <w:unhideWhenUsed/>
    <w:rsid w:val="001774A7"/>
    <w:pPr>
      <w:spacing w:line="240" w:lineRule="auto"/>
    </w:pPr>
    <w:rPr>
      <w:sz w:val="20"/>
      <w:szCs w:val="20"/>
    </w:rPr>
  </w:style>
  <w:style w:type="character" w:customStyle="1" w:styleId="CommentTextChar">
    <w:name w:val="Comment Text Char"/>
    <w:basedOn w:val="DefaultParagraphFont"/>
    <w:link w:val="CommentText"/>
    <w:uiPriority w:val="99"/>
    <w:semiHidden/>
    <w:rsid w:val="001774A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774A7"/>
    <w:rPr>
      <w:b/>
      <w:bCs/>
    </w:rPr>
  </w:style>
  <w:style w:type="character" w:customStyle="1" w:styleId="CommentSubjectChar">
    <w:name w:val="Comment Subject Char"/>
    <w:basedOn w:val="CommentTextChar"/>
    <w:link w:val="CommentSubject"/>
    <w:uiPriority w:val="99"/>
    <w:semiHidden/>
    <w:rsid w:val="001774A7"/>
    <w:rPr>
      <w:rFonts w:ascii="Times New Roman" w:hAnsi="Times New Roman"/>
      <w:b/>
      <w:bCs/>
      <w:sz w:val="20"/>
      <w:szCs w:val="20"/>
    </w:rPr>
  </w:style>
  <w:style w:type="character" w:styleId="FollowedHyperlink">
    <w:name w:val="FollowedHyperlink"/>
    <w:basedOn w:val="DefaultParagraphFont"/>
    <w:uiPriority w:val="99"/>
    <w:semiHidden/>
    <w:unhideWhenUsed/>
    <w:rsid w:val="003F6D76"/>
    <w:rPr>
      <w:color w:val="800080" w:themeColor="followedHyperlink"/>
      <w:u w:val="single"/>
    </w:rPr>
  </w:style>
  <w:style w:type="paragraph" w:customStyle="1" w:styleId="Default">
    <w:name w:val="Default"/>
    <w:rsid w:val="0056682A"/>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655A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7269">
      <w:bodyDiv w:val="1"/>
      <w:marLeft w:val="0"/>
      <w:marRight w:val="0"/>
      <w:marTop w:val="0"/>
      <w:marBottom w:val="0"/>
      <w:divBdr>
        <w:top w:val="none" w:sz="0" w:space="0" w:color="auto"/>
        <w:left w:val="none" w:sz="0" w:space="0" w:color="auto"/>
        <w:bottom w:val="none" w:sz="0" w:space="0" w:color="auto"/>
        <w:right w:val="none" w:sz="0" w:space="0" w:color="auto"/>
      </w:divBdr>
    </w:div>
    <w:div w:id="21176088">
      <w:bodyDiv w:val="1"/>
      <w:marLeft w:val="0"/>
      <w:marRight w:val="0"/>
      <w:marTop w:val="0"/>
      <w:marBottom w:val="0"/>
      <w:divBdr>
        <w:top w:val="none" w:sz="0" w:space="0" w:color="auto"/>
        <w:left w:val="none" w:sz="0" w:space="0" w:color="auto"/>
        <w:bottom w:val="none" w:sz="0" w:space="0" w:color="auto"/>
        <w:right w:val="none" w:sz="0" w:space="0" w:color="auto"/>
      </w:divBdr>
    </w:div>
    <w:div w:id="40134295">
      <w:bodyDiv w:val="1"/>
      <w:marLeft w:val="0"/>
      <w:marRight w:val="0"/>
      <w:marTop w:val="0"/>
      <w:marBottom w:val="0"/>
      <w:divBdr>
        <w:top w:val="none" w:sz="0" w:space="0" w:color="auto"/>
        <w:left w:val="none" w:sz="0" w:space="0" w:color="auto"/>
        <w:bottom w:val="none" w:sz="0" w:space="0" w:color="auto"/>
        <w:right w:val="none" w:sz="0" w:space="0" w:color="auto"/>
      </w:divBdr>
    </w:div>
    <w:div w:id="71516364">
      <w:bodyDiv w:val="1"/>
      <w:marLeft w:val="0"/>
      <w:marRight w:val="0"/>
      <w:marTop w:val="0"/>
      <w:marBottom w:val="0"/>
      <w:divBdr>
        <w:top w:val="none" w:sz="0" w:space="0" w:color="auto"/>
        <w:left w:val="none" w:sz="0" w:space="0" w:color="auto"/>
        <w:bottom w:val="none" w:sz="0" w:space="0" w:color="auto"/>
        <w:right w:val="none" w:sz="0" w:space="0" w:color="auto"/>
      </w:divBdr>
    </w:div>
    <w:div w:id="135345623">
      <w:bodyDiv w:val="1"/>
      <w:marLeft w:val="0"/>
      <w:marRight w:val="0"/>
      <w:marTop w:val="0"/>
      <w:marBottom w:val="0"/>
      <w:divBdr>
        <w:top w:val="none" w:sz="0" w:space="0" w:color="auto"/>
        <w:left w:val="none" w:sz="0" w:space="0" w:color="auto"/>
        <w:bottom w:val="none" w:sz="0" w:space="0" w:color="auto"/>
        <w:right w:val="none" w:sz="0" w:space="0" w:color="auto"/>
      </w:divBdr>
    </w:div>
    <w:div w:id="139999257">
      <w:bodyDiv w:val="1"/>
      <w:marLeft w:val="0"/>
      <w:marRight w:val="0"/>
      <w:marTop w:val="0"/>
      <w:marBottom w:val="0"/>
      <w:divBdr>
        <w:top w:val="none" w:sz="0" w:space="0" w:color="auto"/>
        <w:left w:val="none" w:sz="0" w:space="0" w:color="auto"/>
        <w:bottom w:val="none" w:sz="0" w:space="0" w:color="auto"/>
        <w:right w:val="none" w:sz="0" w:space="0" w:color="auto"/>
      </w:divBdr>
    </w:div>
    <w:div w:id="149830103">
      <w:bodyDiv w:val="1"/>
      <w:marLeft w:val="0"/>
      <w:marRight w:val="0"/>
      <w:marTop w:val="0"/>
      <w:marBottom w:val="0"/>
      <w:divBdr>
        <w:top w:val="none" w:sz="0" w:space="0" w:color="auto"/>
        <w:left w:val="none" w:sz="0" w:space="0" w:color="auto"/>
        <w:bottom w:val="none" w:sz="0" w:space="0" w:color="auto"/>
        <w:right w:val="none" w:sz="0" w:space="0" w:color="auto"/>
      </w:divBdr>
    </w:div>
    <w:div w:id="192233282">
      <w:bodyDiv w:val="1"/>
      <w:marLeft w:val="0"/>
      <w:marRight w:val="0"/>
      <w:marTop w:val="0"/>
      <w:marBottom w:val="0"/>
      <w:divBdr>
        <w:top w:val="none" w:sz="0" w:space="0" w:color="auto"/>
        <w:left w:val="none" w:sz="0" w:space="0" w:color="auto"/>
        <w:bottom w:val="none" w:sz="0" w:space="0" w:color="auto"/>
        <w:right w:val="none" w:sz="0" w:space="0" w:color="auto"/>
      </w:divBdr>
    </w:div>
    <w:div w:id="208686148">
      <w:bodyDiv w:val="1"/>
      <w:marLeft w:val="0"/>
      <w:marRight w:val="0"/>
      <w:marTop w:val="0"/>
      <w:marBottom w:val="0"/>
      <w:divBdr>
        <w:top w:val="none" w:sz="0" w:space="0" w:color="auto"/>
        <w:left w:val="none" w:sz="0" w:space="0" w:color="auto"/>
        <w:bottom w:val="none" w:sz="0" w:space="0" w:color="auto"/>
        <w:right w:val="none" w:sz="0" w:space="0" w:color="auto"/>
      </w:divBdr>
    </w:div>
    <w:div w:id="218246003">
      <w:bodyDiv w:val="1"/>
      <w:marLeft w:val="0"/>
      <w:marRight w:val="0"/>
      <w:marTop w:val="0"/>
      <w:marBottom w:val="0"/>
      <w:divBdr>
        <w:top w:val="none" w:sz="0" w:space="0" w:color="auto"/>
        <w:left w:val="none" w:sz="0" w:space="0" w:color="auto"/>
        <w:bottom w:val="none" w:sz="0" w:space="0" w:color="auto"/>
        <w:right w:val="none" w:sz="0" w:space="0" w:color="auto"/>
      </w:divBdr>
    </w:div>
    <w:div w:id="237176110">
      <w:bodyDiv w:val="1"/>
      <w:marLeft w:val="0"/>
      <w:marRight w:val="0"/>
      <w:marTop w:val="0"/>
      <w:marBottom w:val="0"/>
      <w:divBdr>
        <w:top w:val="none" w:sz="0" w:space="0" w:color="auto"/>
        <w:left w:val="none" w:sz="0" w:space="0" w:color="auto"/>
        <w:bottom w:val="none" w:sz="0" w:space="0" w:color="auto"/>
        <w:right w:val="none" w:sz="0" w:space="0" w:color="auto"/>
      </w:divBdr>
    </w:div>
    <w:div w:id="261299421">
      <w:bodyDiv w:val="1"/>
      <w:marLeft w:val="0"/>
      <w:marRight w:val="0"/>
      <w:marTop w:val="0"/>
      <w:marBottom w:val="0"/>
      <w:divBdr>
        <w:top w:val="none" w:sz="0" w:space="0" w:color="auto"/>
        <w:left w:val="none" w:sz="0" w:space="0" w:color="auto"/>
        <w:bottom w:val="none" w:sz="0" w:space="0" w:color="auto"/>
        <w:right w:val="none" w:sz="0" w:space="0" w:color="auto"/>
      </w:divBdr>
    </w:div>
    <w:div w:id="317197346">
      <w:bodyDiv w:val="1"/>
      <w:marLeft w:val="0"/>
      <w:marRight w:val="0"/>
      <w:marTop w:val="0"/>
      <w:marBottom w:val="0"/>
      <w:divBdr>
        <w:top w:val="none" w:sz="0" w:space="0" w:color="auto"/>
        <w:left w:val="none" w:sz="0" w:space="0" w:color="auto"/>
        <w:bottom w:val="none" w:sz="0" w:space="0" w:color="auto"/>
        <w:right w:val="none" w:sz="0" w:space="0" w:color="auto"/>
      </w:divBdr>
    </w:div>
    <w:div w:id="375129362">
      <w:bodyDiv w:val="1"/>
      <w:marLeft w:val="0"/>
      <w:marRight w:val="0"/>
      <w:marTop w:val="0"/>
      <w:marBottom w:val="0"/>
      <w:divBdr>
        <w:top w:val="none" w:sz="0" w:space="0" w:color="auto"/>
        <w:left w:val="none" w:sz="0" w:space="0" w:color="auto"/>
        <w:bottom w:val="none" w:sz="0" w:space="0" w:color="auto"/>
        <w:right w:val="none" w:sz="0" w:space="0" w:color="auto"/>
      </w:divBdr>
    </w:div>
    <w:div w:id="393704669">
      <w:bodyDiv w:val="1"/>
      <w:marLeft w:val="0"/>
      <w:marRight w:val="0"/>
      <w:marTop w:val="0"/>
      <w:marBottom w:val="0"/>
      <w:divBdr>
        <w:top w:val="none" w:sz="0" w:space="0" w:color="auto"/>
        <w:left w:val="none" w:sz="0" w:space="0" w:color="auto"/>
        <w:bottom w:val="none" w:sz="0" w:space="0" w:color="auto"/>
        <w:right w:val="none" w:sz="0" w:space="0" w:color="auto"/>
      </w:divBdr>
    </w:div>
    <w:div w:id="412820387">
      <w:bodyDiv w:val="1"/>
      <w:marLeft w:val="0"/>
      <w:marRight w:val="0"/>
      <w:marTop w:val="0"/>
      <w:marBottom w:val="0"/>
      <w:divBdr>
        <w:top w:val="none" w:sz="0" w:space="0" w:color="auto"/>
        <w:left w:val="none" w:sz="0" w:space="0" w:color="auto"/>
        <w:bottom w:val="none" w:sz="0" w:space="0" w:color="auto"/>
        <w:right w:val="none" w:sz="0" w:space="0" w:color="auto"/>
      </w:divBdr>
      <w:divsChild>
        <w:div w:id="1737164614">
          <w:marLeft w:val="0"/>
          <w:marRight w:val="0"/>
          <w:marTop w:val="0"/>
          <w:marBottom w:val="0"/>
          <w:divBdr>
            <w:top w:val="none" w:sz="0" w:space="0" w:color="auto"/>
            <w:left w:val="none" w:sz="0" w:space="0" w:color="auto"/>
            <w:bottom w:val="none" w:sz="0" w:space="0" w:color="auto"/>
            <w:right w:val="none" w:sz="0" w:space="0" w:color="auto"/>
          </w:divBdr>
        </w:div>
      </w:divsChild>
    </w:div>
    <w:div w:id="414058110">
      <w:bodyDiv w:val="1"/>
      <w:marLeft w:val="0"/>
      <w:marRight w:val="0"/>
      <w:marTop w:val="0"/>
      <w:marBottom w:val="0"/>
      <w:divBdr>
        <w:top w:val="none" w:sz="0" w:space="0" w:color="auto"/>
        <w:left w:val="none" w:sz="0" w:space="0" w:color="auto"/>
        <w:bottom w:val="none" w:sz="0" w:space="0" w:color="auto"/>
        <w:right w:val="none" w:sz="0" w:space="0" w:color="auto"/>
      </w:divBdr>
    </w:div>
    <w:div w:id="434254213">
      <w:bodyDiv w:val="1"/>
      <w:marLeft w:val="0"/>
      <w:marRight w:val="0"/>
      <w:marTop w:val="0"/>
      <w:marBottom w:val="0"/>
      <w:divBdr>
        <w:top w:val="none" w:sz="0" w:space="0" w:color="auto"/>
        <w:left w:val="none" w:sz="0" w:space="0" w:color="auto"/>
        <w:bottom w:val="none" w:sz="0" w:space="0" w:color="auto"/>
        <w:right w:val="none" w:sz="0" w:space="0" w:color="auto"/>
      </w:divBdr>
    </w:div>
    <w:div w:id="451288762">
      <w:bodyDiv w:val="1"/>
      <w:marLeft w:val="0"/>
      <w:marRight w:val="0"/>
      <w:marTop w:val="0"/>
      <w:marBottom w:val="0"/>
      <w:divBdr>
        <w:top w:val="none" w:sz="0" w:space="0" w:color="auto"/>
        <w:left w:val="none" w:sz="0" w:space="0" w:color="auto"/>
        <w:bottom w:val="none" w:sz="0" w:space="0" w:color="auto"/>
        <w:right w:val="none" w:sz="0" w:space="0" w:color="auto"/>
      </w:divBdr>
    </w:div>
    <w:div w:id="464783673">
      <w:bodyDiv w:val="1"/>
      <w:marLeft w:val="0"/>
      <w:marRight w:val="0"/>
      <w:marTop w:val="0"/>
      <w:marBottom w:val="0"/>
      <w:divBdr>
        <w:top w:val="none" w:sz="0" w:space="0" w:color="auto"/>
        <w:left w:val="none" w:sz="0" w:space="0" w:color="auto"/>
        <w:bottom w:val="none" w:sz="0" w:space="0" w:color="auto"/>
        <w:right w:val="none" w:sz="0" w:space="0" w:color="auto"/>
      </w:divBdr>
      <w:divsChild>
        <w:div w:id="2024473267">
          <w:marLeft w:val="0"/>
          <w:marRight w:val="0"/>
          <w:marTop w:val="0"/>
          <w:marBottom w:val="0"/>
          <w:divBdr>
            <w:top w:val="none" w:sz="0" w:space="0" w:color="auto"/>
            <w:left w:val="none" w:sz="0" w:space="0" w:color="auto"/>
            <w:bottom w:val="none" w:sz="0" w:space="0" w:color="auto"/>
            <w:right w:val="none" w:sz="0" w:space="0" w:color="auto"/>
          </w:divBdr>
        </w:div>
      </w:divsChild>
    </w:div>
    <w:div w:id="467818296">
      <w:bodyDiv w:val="1"/>
      <w:marLeft w:val="0"/>
      <w:marRight w:val="0"/>
      <w:marTop w:val="0"/>
      <w:marBottom w:val="0"/>
      <w:divBdr>
        <w:top w:val="none" w:sz="0" w:space="0" w:color="auto"/>
        <w:left w:val="none" w:sz="0" w:space="0" w:color="auto"/>
        <w:bottom w:val="none" w:sz="0" w:space="0" w:color="auto"/>
        <w:right w:val="none" w:sz="0" w:space="0" w:color="auto"/>
      </w:divBdr>
      <w:divsChild>
        <w:div w:id="2061438324">
          <w:marLeft w:val="0"/>
          <w:marRight w:val="0"/>
          <w:marTop w:val="0"/>
          <w:marBottom w:val="0"/>
          <w:divBdr>
            <w:top w:val="none" w:sz="0" w:space="0" w:color="auto"/>
            <w:left w:val="none" w:sz="0" w:space="0" w:color="auto"/>
            <w:bottom w:val="none" w:sz="0" w:space="0" w:color="auto"/>
            <w:right w:val="none" w:sz="0" w:space="0" w:color="auto"/>
          </w:divBdr>
        </w:div>
      </w:divsChild>
    </w:div>
    <w:div w:id="509492757">
      <w:bodyDiv w:val="1"/>
      <w:marLeft w:val="0"/>
      <w:marRight w:val="0"/>
      <w:marTop w:val="0"/>
      <w:marBottom w:val="0"/>
      <w:divBdr>
        <w:top w:val="none" w:sz="0" w:space="0" w:color="auto"/>
        <w:left w:val="none" w:sz="0" w:space="0" w:color="auto"/>
        <w:bottom w:val="none" w:sz="0" w:space="0" w:color="auto"/>
        <w:right w:val="none" w:sz="0" w:space="0" w:color="auto"/>
      </w:divBdr>
      <w:divsChild>
        <w:div w:id="1097562818">
          <w:marLeft w:val="0"/>
          <w:marRight w:val="0"/>
          <w:marTop w:val="0"/>
          <w:marBottom w:val="0"/>
          <w:divBdr>
            <w:top w:val="none" w:sz="0" w:space="0" w:color="auto"/>
            <w:left w:val="none" w:sz="0" w:space="0" w:color="auto"/>
            <w:bottom w:val="none" w:sz="0" w:space="0" w:color="auto"/>
            <w:right w:val="none" w:sz="0" w:space="0" w:color="auto"/>
          </w:divBdr>
        </w:div>
      </w:divsChild>
    </w:div>
    <w:div w:id="527187181">
      <w:bodyDiv w:val="1"/>
      <w:marLeft w:val="0"/>
      <w:marRight w:val="0"/>
      <w:marTop w:val="0"/>
      <w:marBottom w:val="0"/>
      <w:divBdr>
        <w:top w:val="none" w:sz="0" w:space="0" w:color="auto"/>
        <w:left w:val="none" w:sz="0" w:space="0" w:color="auto"/>
        <w:bottom w:val="none" w:sz="0" w:space="0" w:color="auto"/>
        <w:right w:val="none" w:sz="0" w:space="0" w:color="auto"/>
      </w:divBdr>
    </w:div>
    <w:div w:id="545413895">
      <w:bodyDiv w:val="1"/>
      <w:marLeft w:val="0"/>
      <w:marRight w:val="0"/>
      <w:marTop w:val="0"/>
      <w:marBottom w:val="0"/>
      <w:divBdr>
        <w:top w:val="none" w:sz="0" w:space="0" w:color="auto"/>
        <w:left w:val="none" w:sz="0" w:space="0" w:color="auto"/>
        <w:bottom w:val="none" w:sz="0" w:space="0" w:color="auto"/>
        <w:right w:val="none" w:sz="0" w:space="0" w:color="auto"/>
      </w:divBdr>
    </w:div>
    <w:div w:id="550774730">
      <w:bodyDiv w:val="1"/>
      <w:marLeft w:val="0"/>
      <w:marRight w:val="0"/>
      <w:marTop w:val="0"/>
      <w:marBottom w:val="0"/>
      <w:divBdr>
        <w:top w:val="none" w:sz="0" w:space="0" w:color="auto"/>
        <w:left w:val="none" w:sz="0" w:space="0" w:color="auto"/>
        <w:bottom w:val="none" w:sz="0" w:space="0" w:color="auto"/>
        <w:right w:val="none" w:sz="0" w:space="0" w:color="auto"/>
      </w:divBdr>
    </w:div>
    <w:div w:id="571088729">
      <w:bodyDiv w:val="1"/>
      <w:marLeft w:val="0"/>
      <w:marRight w:val="0"/>
      <w:marTop w:val="0"/>
      <w:marBottom w:val="0"/>
      <w:divBdr>
        <w:top w:val="none" w:sz="0" w:space="0" w:color="auto"/>
        <w:left w:val="none" w:sz="0" w:space="0" w:color="auto"/>
        <w:bottom w:val="none" w:sz="0" w:space="0" w:color="auto"/>
        <w:right w:val="none" w:sz="0" w:space="0" w:color="auto"/>
      </w:divBdr>
      <w:divsChild>
        <w:div w:id="1732343337">
          <w:marLeft w:val="0"/>
          <w:marRight w:val="0"/>
          <w:marTop w:val="0"/>
          <w:marBottom w:val="0"/>
          <w:divBdr>
            <w:top w:val="none" w:sz="0" w:space="0" w:color="auto"/>
            <w:left w:val="none" w:sz="0" w:space="0" w:color="auto"/>
            <w:bottom w:val="none" w:sz="0" w:space="0" w:color="auto"/>
            <w:right w:val="none" w:sz="0" w:space="0" w:color="auto"/>
          </w:divBdr>
        </w:div>
      </w:divsChild>
    </w:div>
    <w:div w:id="576552064">
      <w:bodyDiv w:val="1"/>
      <w:marLeft w:val="0"/>
      <w:marRight w:val="0"/>
      <w:marTop w:val="0"/>
      <w:marBottom w:val="0"/>
      <w:divBdr>
        <w:top w:val="none" w:sz="0" w:space="0" w:color="auto"/>
        <w:left w:val="none" w:sz="0" w:space="0" w:color="auto"/>
        <w:bottom w:val="none" w:sz="0" w:space="0" w:color="auto"/>
        <w:right w:val="none" w:sz="0" w:space="0" w:color="auto"/>
      </w:divBdr>
    </w:div>
    <w:div w:id="581763898">
      <w:bodyDiv w:val="1"/>
      <w:marLeft w:val="0"/>
      <w:marRight w:val="0"/>
      <w:marTop w:val="0"/>
      <w:marBottom w:val="0"/>
      <w:divBdr>
        <w:top w:val="none" w:sz="0" w:space="0" w:color="auto"/>
        <w:left w:val="none" w:sz="0" w:space="0" w:color="auto"/>
        <w:bottom w:val="none" w:sz="0" w:space="0" w:color="auto"/>
        <w:right w:val="none" w:sz="0" w:space="0" w:color="auto"/>
      </w:divBdr>
    </w:div>
    <w:div w:id="593249797">
      <w:bodyDiv w:val="1"/>
      <w:marLeft w:val="0"/>
      <w:marRight w:val="0"/>
      <w:marTop w:val="0"/>
      <w:marBottom w:val="0"/>
      <w:divBdr>
        <w:top w:val="none" w:sz="0" w:space="0" w:color="auto"/>
        <w:left w:val="none" w:sz="0" w:space="0" w:color="auto"/>
        <w:bottom w:val="none" w:sz="0" w:space="0" w:color="auto"/>
        <w:right w:val="none" w:sz="0" w:space="0" w:color="auto"/>
      </w:divBdr>
    </w:div>
    <w:div w:id="651761084">
      <w:bodyDiv w:val="1"/>
      <w:marLeft w:val="0"/>
      <w:marRight w:val="0"/>
      <w:marTop w:val="0"/>
      <w:marBottom w:val="0"/>
      <w:divBdr>
        <w:top w:val="none" w:sz="0" w:space="0" w:color="auto"/>
        <w:left w:val="none" w:sz="0" w:space="0" w:color="auto"/>
        <w:bottom w:val="none" w:sz="0" w:space="0" w:color="auto"/>
        <w:right w:val="none" w:sz="0" w:space="0" w:color="auto"/>
      </w:divBdr>
    </w:div>
    <w:div w:id="694304278">
      <w:bodyDiv w:val="1"/>
      <w:marLeft w:val="0"/>
      <w:marRight w:val="0"/>
      <w:marTop w:val="0"/>
      <w:marBottom w:val="0"/>
      <w:divBdr>
        <w:top w:val="none" w:sz="0" w:space="0" w:color="auto"/>
        <w:left w:val="none" w:sz="0" w:space="0" w:color="auto"/>
        <w:bottom w:val="none" w:sz="0" w:space="0" w:color="auto"/>
        <w:right w:val="none" w:sz="0" w:space="0" w:color="auto"/>
      </w:divBdr>
    </w:div>
    <w:div w:id="739984713">
      <w:bodyDiv w:val="1"/>
      <w:marLeft w:val="0"/>
      <w:marRight w:val="0"/>
      <w:marTop w:val="0"/>
      <w:marBottom w:val="0"/>
      <w:divBdr>
        <w:top w:val="none" w:sz="0" w:space="0" w:color="auto"/>
        <w:left w:val="none" w:sz="0" w:space="0" w:color="auto"/>
        <w:bottom w:val="none" w:sz="0" w:space="0" w:color="auto"/>
        <w:right w:val="none" w:sz="0" w:space="0" w:color="auto"/>
      </w:divBdr>
      <w:divsChild>
        <w:div w:id="116457767">
          <w:marLeft w:val="0"/>
          <w:marRight w:val="0"/>
          <w:marTop w:val="0"/>
          <w:marBottom w:val="0"/>
          <w:divBdr>
            <w:top w:val="none" w:sz="0" w:space="0" w:color="auto"/>
            <w:left w:val="none" w:sz="0" w:space="0" w:color="auto"/>
            <w:bottom w:val="none" w:sz="0" w:space="0" w:color="auto"/>
            <w:right w:val="none" w:sz="0" w:space="0" w:color="auto"/>
          </w:divBdr>
        </w:div>
      </w:divsChild>
    </w:div>
    <w:div w:id="758065151">
      <w:bodyDiv w:val="1"/>
      <w:marLeft w:val="0"/>
      <w:marRight w:val="0"/>
      <w:marTop w:val="0"/>
      <w:marBottom w:val="0"/>
      <w:divBdr>
        <w:top w:val="none" w:sz="0" w:space="0" w:color="auto"/>
        <w:left w:val="none" w:sz="0" w:space="0" w:color="auto"/>
        <w:bottom w:val="none" w:sz="0" w:space="0" w:color="auto"/>
        <w:right w:val="none" w:sz="0" w:space="0" w:color="auto"/>
      </w:divBdr>
    </w:div>
    <w:div w:id="759059204">
      <w:bodyDiv w:val="1"/>
      <w:marLeft w:val="0"/>
      <w:marRight w:val="0"/>
      <w:marTop w:val="0"/>
      <w:marBottom w:val="0"/>
      <w:divBdr>
        <w:top w:val="none" w:sz="0" w:space="0" w:color="auto"/>
        <w:left w:val="none" w:sz="0" w:space="0" w:color="auto"/>
        <w:bottom w:val="none" w:sz="0" w:space="0" w:color="auto"/>
        <w:right w:val="none" w:sz="0" w:space="0" w:color="auto"/>
      </w:divBdr>
    </w:div>
    <w:div w:id="763645390">
      <w:bodyDiv w:val="1"/>
      <w:marLeft w:val="0"/>
      <w:marRight w:val="0"/>
      <w:marTop w:val="0"/>
      <w:marBottom w:val="0"/>
      <w:divBdr>
        <w:top w:val="none" w:sz="0" w:space="0" w:color="auto"/>
        <w:left w:val="none" w:sz="0" w:space="0" w:color="auto"/>
        <w:bottom w:val="none" w:sz="0" w:space="0" w:color="auto"/>
        <w:right w:val="none" w:sz="0" w:space="0" w:color="auto"/>
      </w:divBdr>
    </w:div>
    <w:div w:id="787704941">
      <w:bodyDiv w:val="1"/>
      <w:marLeft w:val="0"/>
      <w:marRight w:val="0"/>
      <w:marTop w:val="0"/>
      <w:marBottom w:val="0"/>
      <w:divBdr>
        <w:top w:val="none" w:sz="0" w:space="0" w:color="auto"/>
        <w:left w:val="none" w:sz="0" w:space="0" w:color="auto"/>
        <w:bottom w:val="none" w:sz="0" w:space="0" w:color="auto"/>
        <w:right w:val="none" w:sz="0" w:space="0" w:color="auto"/>
      </w:divBdr>
    </w:div>
    <w:div w:id="795950539">
      <w:bodyDiv w:val="1"/>
      <w:marLeft w:val="0"/>
      <w:marRight w:val="0"/>
      <w:marTop w:val="0"/>
      <w:marBottom w:val="0"/>
      <w:divBdr>
        <w:top w:val="none" w:sz="0" w:space="0" w:color="auto"/>
        <w:left w:val="none" w:sz="0" w:space="0" w:color="auto"/>
        <w:bottom w:val="none" w:sz="0" w:space="0" w:color="auto"/>
        <w:right w:val="none" w:sz="0" w:space="0" w:color="auto"/>
      </w:divBdr>
    </w:div>
    <w:div w:id="840043466">
      <w:bodyDiv w:val="1"/>
      <w:marLeft w:val="0"/>
      <w:marRight w:val="0"/>
      <w:marTop w:val="0"/>
      <w:marBottom w:val="0"/>
      <w:divBdr>
        <w:top w:val="none" w:sz="0" w:space="0" w:color="auto"/>
        <w:left w:val="none" w:sz="0" w:space="0" w:color="auto"/>
        <w:bottom w:val="none" w:sz="0" w:space="0" w:color="auto"/>
        <w:right w:val="none" w:sz="0" w:space="0" w:color="auto"/>
      </w:divBdr>
      <w:divsChild>
        <w:div w:id="282272598">
          <w:marLeft w:val="0"/>
          <w:marRight w:val="0"/>
          <w:marTop w:val="0"/>
          <w:marBottom w:val="0"/>
          <w:divBdr>
            <w:top w:val="none" w:sz="0" w:space="0" w:color="auto"/>
            <w:left w:val="none" w:sz="0" w:space="0" w:color="auto"/>
            <w:bottom w:val="none" w:sz="0" w:space="0" w:color="auto"/>
            <w:right w:val="none" w:sz="0" w:space="0" w:color="auto"/>
          </w:divBdr>
        </w:div>
      </w:divsChild>
    </w:div>
    <w:div w:id="842234958">
      <w:bodyDiv w:val="1"/>
      <w:marLeft w:val="0"/>
      <w:marRight w:val="0"/>
      <w:marTop w:val="0"/>
      <w:marBottom w:val="0"/>
      <w:divBdr>
        <w:top w:val="none" w:sz="0" w:space="0" w:color="auto"/>
        <w:left w:val="none" w:sz="0" w:space="0" w:color="auto"/>
        <w:bottom w:val="none" w:sz="0" w:space="0" w:color="auto"/>
        <w:right w:val="none" w:sz="0" w:space="0" w:color="auto"/>
      </w:divBdr>
    </w:div>
    <w:div w:id="844828868">
      <w:bodyDiv w:val="1"/>
      <w:marLeft w:val="0"/>
      <w:marRight w:val="0"/>
      <w:marTop w:val="0"/>
      <w:marBottom w:val="0"/>
      <w:divBdr>
        <w:top w:val="none" w:sz="0" w:space="0" w:color="auto"/>
        <w:left w:val="none" w:sz="0" w:space="0" w:color="auto"/>
        <w:bottom w:val="none" w:sz="0" w:space="0" w:color="auto"/>
        <w:right w:val="none" w:sz="0" w:space="0" w:color="auto"/>
      </w:divBdr>
      <w:divsChild>
        <w:div w:id="1296985611">
          <w:marLeft w:val="0"/>
          <w:marRight w:val="0"/>
          <w:marTop w:val="0"/>
          <w:marBottom w:val="0"/>
          <w:divBdr>
            <w:top w:val="none" w:sz="0" w:space="0" w:color="auto"/>
            <w:left w:val="none" w:sz="0" w:space="0" w:color="auto"/>
            <w:bottom w:val="none" w:sz="0" w:space="0" w:color="auto"/>
            <w:right w:val="none" w:sz="0" w:space="0" w:color="auto"/>
          </w:divBdr>
        </w:div>
      </w:divsChild>
    </w:div>
    <w:div w:id="850486502">
      <w:bodyDiv w:val="1"/>
      <w:marLeft w:val="0"/>
      <w:marRight w:val="0"/>
      <w:marTop w:val="0"/>
      <w:marBottom w:val="0"/>
      <w:divBdr>
        <w:top w:val="none" w:sz="0" w:space="0" w:color="auto"/>
        <w:left w:val="none" w:sz="0" w:space="0" w:color="auto"/>
        <w:bottom w:val="none" w:sz="0" w:space="0" w:color="auto"/>
        <w:right w:val="none" w:sz="0" w:space="0" w:color="auto"/>
      </w:divBdr>
      <w:divsChild>
        <w:div w:id="1443378317">
          <w:marLeft w:val="0"/>
          <w:marRight w:val="0"/>
          <w:marTop w:val="0"/>
          <w:marBottom w:val="0"/>
          <w:divBdr>
            <w:top w:val="none" w:sz="0" w:space="0" w:color="auto"/>
            <w:left w:val="none" w:sz="0" w:space="0" w:color="auto"/>
            <w:bottom w:val="none" w:sz="0" w:space="0" w:color="auto"/>
            <w:right w:val="none" w:sz="0" w:space="0" w:color="auto"/>
          </w:divBdr>
        </w:div>
        <w:div w:id="2045673152">
          <w:marLeft w:val="0"/>
          <w:marRight w:val="0"/>
          <w:marTop w:val="0"/>
          <w:marBottom w:val="0"/>
          <w:divBdr>
            <w:top w:val="none" w:sz="0" w:space="0" w:color="auto"/>
            <w:left w:val="none" w:sz="0" w:space="0" w:color="auto"/>
            <w:bottom w:val="none" w:sz="0" w:space="0" w:color="auto"/>
            <w:right w:val="none" w:sz="0" w:space="0" w:color="auto"/>
          </w:divBdr>
          <w:divsChild>
            <w:div w:id="836193413">
              <w:marLeft w:val="0"/>
              <w:marRight w:val="165"/>
              <w:marTop w:val="150"/>
              <w:marBottom w:val="0"/>
              <w:divBdr>
                <w:top w:val="none" w:sz="0" w:space="0" w:color="auto"/>
                <w:left w:val="none" w:sz="0" w:space="0" w:color="auto"/>
                <w:bottom w:val="none" w:sz="0" w:space="0" w:color="auto"/>
                <w:right w:val="none" w:sz="0" w:space="0" w:color="auto"/>
              </w:divBdr>
              <w:divsChild>
                <w:div w:id="1517495460">
                  <w:marLeft w:val="0"/>
                  <w:marRight w:val="0"/>
                  <w:marTop w:val="0"/>
                  <w:marBottom w:val="0"/>
                  <w:divBdr>
                    <w:top w:val="none" w:sz="0" w:space="0" w:color="auto"/>
                    <w:left w:val="none" w:sz="0" w:space="0" w:color="auto"/>
                    <w:bottom w:val="none" w:sz="0" w:space="0" w:color="auto"/>
                    <w:right w:val="none" w:sz="0" w:space="0" w:color="auto"/>
                  </w:divBdr>
                  <w:divsChild>
                    <w:div w:id="8023088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9702">
      <w:bodyDiv w:val="1"/>
      <w:marLeft w:val="0"/>
      <w:marRight w:val="0"/>
      <w:marTop w:val="0"/>
      <w:marBottom w:val="0"/>
      <w:divBdr>
        <w:top w:val="none" w:sz="0" w:space="0" w:color="auto"/>
        <w:left w:val="none" w:sz="0" w:space="0" w:color="auto"/>
        <w:bottom w:val="none" w:sz="0" w:space="0" w:color="auto"/>
        <w:right w:val="none" w:sz="0" w:space="0" w:color="auto"/>
      </w:divBdr>
    </w:div>
    <w:div w:id="862940755">
      <w:bodyDiv w:val="1"/>
      <w:marLeft w:val="0"/>
      <w:marRight w:val="0"/>
      <w:marTop w:val="0"/>
      <w:marBottom w:val="0"/>
      <w:divBdr>
        <w:top w:val="none" w:sz="0" w:space="0" w:color="auto"/>
        <w:left w:val="none" w:sz="0" w:space="0" w:color="auto"/>
        <w:bottom w:val="none" w:sz="0" w:space="0" w:color="auto"/>
        <w:right w:val="none" w:sz="0" w:space="0" w:color="auto"/>
      </w:divBdr>
      <w:divsChild>
        <w:div w:id="1480339557">
          <w:marLeft w:val="0"/>
          <w:marRight w:val="0"/>
          <w:marTop w:val="0"/>
          <w:marBottom w:val="0"/>
          <w:divBdr>
            <w:top w:val="none" w:sz="0" w:space="0" w:color="auto"/>
            <w:left w:val="none" w:sz="0" w:space="0" w:color="auto"/>
            <w:bottom w:val="none" w:sz="0" w:space="0" w:color="auto"/>
            <w:right w:val="none" w:sz="0" w:space="0" w:color="auto"/>
          </w:divBdr>
          <w:divsChild>
            <w:div w:id="4793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16289">
      <w:bodyDiv w:val="1"/>
      <w:marLeft w:val="0"/>
      <w:marRight w:val="0"/>
      <w:marTop w:val="0"/>
      <w:marBottom w:val="0"/>
      <w:divBdr>
        <w:top w:val="none" w:sz="0" w:space="0" w:color="auto"/>
        <w:left w:val="none" w:sz="0" w:space="0" w:color="auto"/>
        <w:bottom w:val="none" w:sz="0" w:space="0" w:color="auto"/>
        <w:right w:val="none" w:sz="0" w:space="0" w:color="auto"/>
      </w:divBdr>
    </w:div>
    <w:div w:id="870723510">
      <w:bodyDiv w:val="1"/>
      <w:marLeft w:val="0"/>
      <w:marRight w:val="0"/>
      <w:marTop w:val="0"/>
      <w:marBottom w:val="0"/>
      <w:divBdr>
        <w:top w:val="none" w:sz="0" w:space="0" w:color="auto"/>
        <w:left w:val="none" w:sz="0" w:space="0" w:color="auto"/>
        <w:bottom w:val="none" w:sz="0" w:space="0" w:color="auto"/>
        <w:right w:val="none" w:sz="0" w:space="0" w:color="auto"/>
      </w:divBdr>
    </w:div>
    <w:div w:id="898134849">
      <w:bodyDiv w:val="1"/>
      <w:marLeft w:val="0"/>
      <w:marRight w:val="0"/>
      <w:marTop w:val="0"/>
      <w:marBottom w:val="0"/>
      <w:divBdr>
        <w:top w:val="none" w:sz="0" w:space="0" w:color="auto"/>
        <w:left w:val="none" w:sz="0" w:space="0" w:color="auto"/>
        <w:bottom w:val="none" w:sz="0" w:space="0" w:color="auto"/>
        <w:right w:val="none" w:sz="0" w:space="0" w:color="auto"/>
      </w:divBdr>
      <w:divsChild>
        <w:div w:id="1043477028">
          <w:marLeft w:val="0"/>
          <w:marRight w:val="0"/>
          <w:marTop w:val="0"/>
          <w:marBottom w:val="0"/>
          <w:divBdr>
            <w:top w:val="none" w:sz="0" w:space="0" w:color="auto"/>
            <w:left w:val="none" w:sz="0" w:space="0" w:color="auto"/>
            <w:bottom w:val="none" w:sz="0" w:space="0" w:color="auto"/>
            <w:right w:val="none" w:sz="0" w:space="0" w:color="auto"/>
          </w:divBdr>
        </w:div>
      </w:divsChild>
    </w:div>
    <w:div w:id="901984702">
      <w:bodyDiv w:val="1"/>
      <w:marLeft w:val="0"/>
      <w:marRight w:val="0"/>
      <w:marTop w:val="0"/>
      <w:marBottom w:val="0"/>
      <w:divBdr>
        <w:top w:val="none" w:sz="0" w:space="0" w:color="auto"/>
        <w:left w:val="none" w:sz="0" w:space="0" w:color="auto"/>
        <w:bottom w:val="none" w:sz="0" w:space="0" w:color="auto"/>
        <w:right w:val="none" w:sz="0" w:space="0" w:color="auto"/>
      </w:divBdr>
    </w:div>
    <w:div w:id="905922427">
      <w:bodyDiv w:val="1"/>
      <w:marLeft w:val="0"/>
      <w:marRight w:val="0"/>
      <w:marTop w:val="0"/>
      <w:marBottom w:val="0"/>
      <w:divBdr>
        <w:top w:val="none" w:sz="0" w:space="0" w:color="auto"/>
        <w:left w:val="none" w:sz="0" w:space="0" w:color="auto"/>
        <w:bottom w:val="none" w:sz="0" w:space="0" w:color="auto"/>
        <w:right w:val="none" w:sz="0" w:space="0" w:color="auto"/>
      </w:divBdr>
      <w:divsChild>
        <w:div w:id="1215000061">
          <w:marLeft w:val="0"/>
          <w:marRight w:val="0"/>
          <w:marTop w:val="0"/>
          <w:marBottom w:val="0"/>
          <w:divBdr>
            <w:top w:val="none" w:sz="0" w:space="0" w:color="auto"/>
            <w:left w:val="none" w:sz="0" w:space="0" w:color="auto"/>
            <w:bottom w:val="none" w:sz="0" w:space="0" w:color="auto"/>
            <w:right w:val="none" w:sz="0" w:space="0" w:color="auto"/>
          </w:divBdr>
        </w:div>
      </w:divsChild>
    </w:div>
    <w:div w:id="911353593">
      <w:bodyDiv w:val="1"/>
      <w:marLeft w:val="0"/>
      <w:marRight w:val="0"/>
      <w:marTop w:val="0"/>
      <w:marBottom w:val="0"/>
      <w:divBdr>
        <w:top w:val="none" w:sz="0" w:space="0" w:color="auto"/>
        <w:left w:val="none" w:sz="0" w:space="0" w:color="auto"/>
        <w:bottom w:val="none" w:sz="0" w:space="0" w:color="auto"/>
        <w:right w:val="none" w:sz="0" w:space="0" w:color="auto"/>
      </w:divBdr>
    </w:div>
    <w:div w:id="913467037">
      <w:bodyDiv w:val="1"/>
      <w:marLeft w:val="0"/>
      <w:marRight w:val="0"/>
      <w:marTop w:val="0"/>
      <w:marBottom w:val="0"/>
      <w:divBdr>
        <w:top w:val="none" w:sz="0" w:space="0" w:color="auto"/>
        <w:left w:val="none" w:sz="0" w:space="0" w:color="auto"/>
        <w:bottom w:val="none" w:sz="0" w:space="0" w:color="auto"/>
        <w:right w:val="none" w:sz="0" w:space="0" w:color="auto"/>
      </w:divBdr>
      <w:divsChild>
        <w:div w:id="1505970733">
          <w:marLeft w:val="0"/>
          <w:marRight w:val="0"/>
          <w:marTop w:val="0"/>
          <w:marBottom w:val="0"/>
          <w:divBdr>
            <w:top w:val="none" w:sz="0" w:space="0" w:color="auto"/>
            <w:left w:val="none" w:sz="0" w:space="0" w:color="auto"/>
            <w:bottom w:val="none" w:sz="0" w:space="0" w:color="auto"/>
            <w:right w:val="none" w:sz="0" w:space="0" w:color="auto"/>
          </w:divBdr>
        </w:div>
      </w:divsChild>
    </w:div>
    <w:div w:id="934438920">
      <w:bodyDiv w:val="1"/>
      <w:marLeft w:val="0"/>
      <w:marRight w:val="0"/>
      <w:marTop w:val="0"/>
      <w:marBottom w:val="0"/>
      <w:divBdr>
        <w:top w:val="none" w:sz="0" w:space="0" w:color="auto"/>
        <w:left w:val="none" w:sz="0" w:space="0" w:color="auto"/>
        <w:bottom w:val="none" w:sz="0" w:space="0" w:color="auto"/>
        <w:right w:val="none" w:sz="0" w:space="0" w:color="auto"/>
      </w:divBdr>
    </w:div>
    <w:div w:id="935137940">
      <w:bodyDiv w:val="1"/>
      <w:marLeft w:val="0"/>
      <w:marRight w:val="0"/>
      <w:marTop w:val="0"/>
      <w:marBottom w:val="0"/>
      <w:divBdr>
        <w:top w:val="none" w:sz="0" w:space="0" w:color="auto"/>
        <w:left w:val="none" w:sz="0" w:space="0" w:color="auto"/>
        <w:bottom w:val="none" w:sz="0" w:space="0" w:color="auto"/>
        <w:right w:val="none" w:sz="0" w:space="0" w:color="auto"/>
      </w:divBdr>
    </w:div>
    <w:div w:id="945037143">
      <w:bodyDiv w:val="1"/>
      <w:marLeft w:val="0"/>
      <w:marRight w:val="0"/>
      <w:marTop w:val="0"/>
      <w:marBottom w:val="0"/>
      <w:divBdr>
        <w:top w:val="none" w:sz="0" w:space="0" w:color="auto"/>
        <w:left w:val="none" w:sz="0" w:space="0" w:color="auto"/>
        <w:bottom w:val="none" w:sz="0" w:space="0" w:color="auto"/>
        <w:right w:val="none" w:sz="0" w:space="0" w:color="auto"/>
      </w:divBdr>
      <w:divsChild>
        <w:div w:id="1355382694">
          <w:marLeft w:val="0"/>
          <w:marRight w:val="0"/>
          <w:marTop w:val="0"/>
          <w:marBottom w:val="0"/>
          <w:divBdr>
            <w:top w:val="none" w:sz="0" w:space="0" w:color="auto"/>
            <w:left w:val="none" w:sz="0" w:space="0" w:color="auto"/>
            <w:bottom w:val="none" w:sz="0" w:space="0" w:color="auto"/>
            <w:right w:val="none" w:sz="0" w:space="0" w:color="auto"/>
          </w:divBdr>
        </w:div>
      </w:divsChild>
    </w:div>
    <w:div w:id="946162181">
      <w:bodyDiv w:val="1"/>
      <w:marLeft w:val="0"/>
      <w:marRight w:val="0"/>
      <w:marTop w:val="0"/>
      <w:marBottom w:val="0"/>
      <w:divBdr>
        <w:top w:val="none" w:sz="0" w:space="0" w:color="auto"/>
        <w:left w:val="none" w:sz="0" w:space="0" w:color="auto"/>
        <w:bottom w:val="none" w:sz="0" w:space="0" w:color="auto"/>
        <w:right w:val="none" w:sz="0" w:space="0" w:color="auto"/>
      </w:divBdr>
    </w:div>
    <w:div w:id="959261514">
      <w:bodyDiv w:val="1"/>
      <w:marLeft w:val="0"/>
      <w:marRight w:val="0"/>
      <w:marTop w:val="0"/>
      <w:marBottom w:val="0"/>
      <w:divBdr>
        <w:top w:val="none" w:sz="0" w:space="0" w:color="auto"/>
        <w:left w:val="none" w:sz="0" w:space="0" w:color="auto"/>
        <w:bottom w:val="none" w:sz="0" w:space="0" w:color="auto"/>
        <w:right w:val="none" w:sz="0" w:space="0" w:color="auto"/>
      </w:divBdr>
      <w:divsChild>
        <w:div w:id="676885473">
          <w:marLeft w:val="0"/>
          <w:marRight w:val="0"/>
          <w:marTop w:val="0"/>
          <w:marBottom w:val="0"/>
          <w:divBdr>
            <w:top w:val="none" w:sz="0" w:space="0" w:color="auto"/>
            <w:left w:val="none" w:sz="0" w:space="0" w:color="auto"/>
            <w:bottom w:val="none" w:sz="0" w:space="0" w:color="auto"/>
            <w:right w:val="none" w:sz="0" w:space="0" w:color="auto"/>
          </w:divBdr>
          <w:divsChild>
            <w:div w:id="111486872">
              <w:marLeft w:val="0"/>
              <w:marRight w:val="165"/>
              <w:marTop w:val="150"/>
              <w:marBottom w:val="0"/>
              <w:divBdr>
                <w:top w:val="none" w:sz="0" w:space="0" w:color="auto"/>
                <w:left w:val="none" w:sz="0" w:space="0" w:color="auto"/>
                <w:bottom w:val="none" w:sz="0" w:space="0" w:color="auto"/>
                <w:right w:val="none" w:sz="0" w:space="0" w:color="auto"/>
              </w:divBdr>
              <w:divsChild>
                <w:div w:id="270749838">
                  <w:marLeft w:val="0"/>
                  <w:marRight w:val="0"/>
                  <w:marTop w:val="0"/>
                  <w:marBottom w:val="0"/>
                  <w:divBdr>
                    <w:top w:val="none" w:sz="0" w:space="0" w:color="auto"/>
                    <w:left w:val="none" w:sz="0" w:space="0" w:color="auto"/>
                    <w:bottom w:val="none" w:sz="0" w:space="0" w:color="auto"/>
                    <w:right w:val="none" w:sz="0" w:space="0" w:color="auto"/>
                  </w:divBdr>
                  <w:divsChild>
                    <w:div w:id="1999043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84983193">
          <w:marLeft w:val="0"/>
          <w:marRight w:val="0"/>
          <w:marTop w:val="0"/>
          <w:marBottom w:val="0"/>
          <w:divBdr>
            <w:top w:val="none" w:sz="0" w:space="0" w:color="auto"/>
            <w:left w:val="none" w:sz="0" w:space="0" w:color="auto"/>
            <w:bottom w:val="none" w:sz="0" w:space="0" w:color="auto"/>
            <w:right w:val="none" w:sz="0" w:space="0" w:color="auto"/>
          </w:divBdr>
        </w:div>
      </w:divsChild>
    </w:div>
    <w:div w:id="976028345">
      <w:bodyDiv w:val="1"/>
      <w:marLeft w:val="0"/>
      <w:marRight w:val="0"/>
      <w:marTop w:val="0"/>
      <w:marBottom w:val="0"/>
      <w:divBdr>
        <w:top w:val="none" w:sz="0" w:space="0" w:color="auto"/>
        <w:left w:val="none" w:sz="0" w:space="0" w:color="auto"/>
        <w:bottom w:val="none" w:sz="0" w:space="0" w:color="auto"/>
        <w:right w:val="none" w:sz="0" w:space="0" w:color="auto"/>
      </w:divBdr>
    </w:div>
    <w:div w:id="1021051683">
      <w:bodyDiv w:val="1"/>
      <w:marLeft w:val="0"/>
      <w:marRight w:val="0"/>
      <w:marTop w:val="0"/>
      <w:marBottom w:val="0"/>
      <w:divBdr>
        <w:top w:val="none" w:sz="0" w:space="0" w:color="auto"/>
        <w:left w:val="none" w:sz="0" w:space="0" w:color="auto"/>
        <w:bottom w:val="none" w:sz="0" w:space="0" w:color="auto"/>
        <w:right w:val="none" w:sz="0" w:space="0" w:color="auto"/>
      </w:divBdr>
    </w:div>
    <w:div w:id="1065300849">
      <w:bodyDiv w:val="1"/>
      <w:marLeft w:val="0"/>
      <w:marRight w:val="0"/>
      <w:marTop w:val="0"/>
      <w:marBottom w:val="0"/>
      <w:divBdr>
        <w:top w:val="none" w:sz="0" w:space="0" w:color="auto"/>
        <w:left w:val="none" w:sz="0" w:space="0" w:color="auto"/>
        <w:bottom w:val="none" w:sz="0" w:space="0" w:color="auto"/>
        <w:right w:val="none" w:sz="0" w:space="0" w:color="auto"/>
      </w:divBdr>
    </w:div>
    <w:div w:id="1097214208">
      <w:bodyDiv w:val="1"/>
      <w:marLeft w:val="0"/>
      <w:marRight w:val="0"/>
      <w:marTop w:val="0"/>
      <w:marBottom w:val="0"/>
      <w:divBdr>
        <w:top w:val="none" w:sz="0" w:space="0" w:color="auto"/>
        <w:left w:val="none" w:sz="0" w:space="0" w:color="auto"/>
        <w:bottom w:val="none" w:sz="0" w:space="0" w:color="auto"/>
        <w:right w:val="none" w:sz="0" w:space="0" w:color="auto"/>
      </w:divBdr>
      <w:divsChild>
        <w:div w:id="33585699">
          <w:marLeft w:val="0"/>
          <w:marRight w:val="0"/>
          <w:marTop w:val="0"/>
          <w:marBottom w:val="0"/>
          <w:divBdr>
            <w:top w:val="none" w:sz="0" w:space="0" w:color="auto"/>
            <w:left w:val="none" w:sz="0" w:space="0" w:color="auto"/>
            <w:bottom w:val="none" w:sz="0" w:space="0" w:color="auto"/>
            <w:right w:val="none" w:sz="0" w:space="0" w:color="auto"/>
          </w:divBdr>
          <w:divsChild>
            <w:div w:id="1314917417">
              <w:marLeft w:val="0"/>
              <w:marRight w:val="165"/>
              <w:marTop w:val="150"/>
              <w:marBottom w:val="0"/>
              <w:divBdr>
                <w:top w:val="none" w:sz="0" w:space="0" w:color="auto"/>
                <w:left w:val="none" w:sz="0" w:space="0" w:color="auto"/>
                <w:bottom w:val="none" w:sz="0" w:space="0" w:color="auto"/>
                <w:right w:val="none" w:sz="0" w:space="0" w:color="auto"/>
              </w:divBdr>
              <w:divsChild>
                <w:div w:id="1432311306">
                  <w:marLeft w:val="0"/>
                  <w:marRight w:val="0"/>
                  <w:marTop w:val="0"/>
                  <w:marBottom w:val="0"/>
                  <w:divBdr>
                    <w:top w:val="none" w:sz="0" w:space="0" w:color="auto"/>
                    <w:left w:val="none" w:sz="0" w:space="0" w:color="auto"/>
                    <w:bottom w:val="none" w:sz="0" w:space="0" w:color="auto"/>
                    <w:right w:val="none" w:sz="0" w:space="0" w:color="auto"/>
                  </w:divBdr>
                  <w:divsChild>
                    <w:div w:id="3974727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810245410">
          <w:marLeft w:val="0"/>
          <w:marRight w:val="0"/>
          <w:marTop w:val="0"/>
          <w:marBottom w:val="0"/>
          <w:divBdr>
            <w:top w:val="none" w:sz="0" w:space="0" w:color="auto"/>
            <w:left w:val="none" w:sz="0" w:space="0" w:color="auto"/>
            <w:bottom w:val="none" w:sz="0" w:space="0" w:color="auto"/>
            <w:right w:val="none" w:sz="0" w:space="0" w:color="auto"/>
          </w:divBdr>
        </w:div>
      </w:divsChild>
    </w:div>
    <w:div w:id="1115490380">
      <w:bodyDiv w:val="1"/>
      <w:marLeft w:val="0"/>
      <w:marRight w:val="0"/>
      <w:marTop w:val="0"/>
      <w:marBottom w:val="0"/>
      <w:divBdr>
        <w:top w:val="none" w:sz="0" w:space="0" w:color="auto"/>
        <w:left w:val="none" w:sz="0" w:space="0" w:color="auto"/>
        <w:bottom w:val="none" w:sz="0" w:space="0" w:color="auto"/>
        <w:right w:val="none" w:sz="0" w:space="0" w:color="auto"/>
      </w:divBdr>
    </w:div>
    <w:div w:id="1141970179">
      <w:bodyDiv w:val="1"/>
      <w:marLeft w:val="0"/>
      <w:marRight w:val="0"/>
      <w:marTop w:val="0"/>
      <w:marBottom w:val="0"/>
      <w:divBdr>
        <w:top w:val="none" w:sz="0" w:space="0" w:color="auto"/>
        <w:left w:val="none" w:sz="0" w:space="0" w:color="auto"/>
        <w:bottom w:val="none" w:sz="0" w:space="0" w:color="auto"/>
        <w:right w:val="none" w:sz="0" w:space="0" w:color="auto"/>
      </w:divBdr>
    </w:div>
    <w:div w:id="1162236435">
      <w:bodyDiv w:val="1"/>
      <w:marLeft w:val="0"/>
      <w:marRight w:val="0"/>
      <w:marTop w:val="0"/>
      <w:marBottom w:val="0"/>
      <w:divBdr>
        <w:top w:val="none" w:sz="0" w:space="0" w:color="auto"/>
        <w:left w:val="none" w:sz="0" w:space="0" w:color="auto"/>
        <w:bottom w:val="none" w:sz="0" w:space="0" w:color="auto"/>
        <w:right w:val="none" w:sz="0" w:space="0" w:color="auto"/>
      </w:divBdr>
    </w:div>
    <w:div w:id="1201236360">
      <w:bodyDiv w:val="1"/>
      <w:marLeft w:val="0"/>
      <w:marRight w:val="0"/>
      <w:marTop w:val="0"/>
      <w:marBottom w:val="0"/>
      <w:divBdr>
        <w:top w:val="none" w:sz="0" w:space="0" w:color="auto"/>
        <w:left w:val="none" w:sz="0" w:space="0" w:color="auto"/>
        <w:bottom w:val="none" w:sz="0" w:space="0" w:color="auto"/>
        <w:right w:val="none" w:sz="0" w:space="0" w:color="auto"/>
      </w:divBdr>
      <w:divsChild>
        <w:div w:id="1670012926">
          <w:marLeft w:val="0"/>
          <w:marRight w:val="0"/>
          <w:marTop w:val="0"/>
          <w:marBottom w:val="0"/>
          <w:divBdr>
            <w:top w:val="none" w:sz="0" w:space="0" w:color="auto"/>
            <w:left w:val="none" w:sz="0" w:space="0" w:color="auto"/>
            <w:bottom w:val="none" w:sz="0" w:space="0" w:color="auto"/>
            <w:right w:val="none" w:sz="0" w:space="0" w:color="auto"/>
          </w:divBdr>
        </w:div>
      </w:divsChild>
    </w:div>
    <w:div w:id="1225943971">
      <w:bodyDiv w:val="1"/>
      <w:marLeft w:val="0"/>
      <w:marRight w:val="0"/>
      <w:marTop w:val="0"/>
      <w:marBottom w:val="0"/>
      <w:divBdr>
        <w:top w:val="none" w:sz="0" w:space="0" w:color="auto"/>
        <w:left w:val="none" w:sz="0" w:space="0" w:color="auto"/>
        <w:bottom w:val="none" w:sz="0" w:space="0" w:color="auto"/>
        <w:right w:val="none" w:sz="0" w:space="0" w:color="auto"/>
      </w:divBdr>
    </w:div>
    <w:div w:id="1227687978">
      <w:bodyDiv w:val="1"/>
      <w:marLeft w:val="0"/>
      <w:marRight w:val="0"/>
      <w:marTop w:val="0"/>
      <w:marBottom w:val="0"/>
      <w:divBdr>
        <w:top w:val="none" w:sz="0" w:space="0" w:color="auto"/>
        <w:left w:val="none" w:sz="0" w:space="0" w:color="auto"/>
        <w:bottom w:val="none" w:sz="0" w:space="0" w:color="auto"/>
        <w:right w:val="none" w:sz="0" w:space="0" w:color="auto"/>
      </w:divBdr>
      <w:divsChild>
        <w:div w:id="1122043049">
          <w:marLeft w:val="0"/>
          <w:marRight w:val="0"/>
          <w:marTop w:val="0"/>
          <w:marBottom w:val="0"/>
          <w:divBdr>
            <w:top w:val="none" w:sz="0" w:space="0" w:color="auto"/>
            <w:left w:val="none" w:sz="0" w:space="0" w:color="auto"/>
            <w:bottom w:val="none" w:sz="0" w:space="0" w:color="auto"/>
            <w:right w:val="none" w:sz="0" w:space="0" w:color="auto"/>
          </w:divBdr>
          <w:divsChild>
            <w:div w:id="1269776293">
              <w:marLeft w:val="0"/>
              <w:marRight w:val="0"/>
              <w:marTop w:val="0"/>
              <w:marBottom w:val="0"/>
              <w:divBdr>
                <w:top w:val="none" w:sz="0" w:space="0" w:color="auto"/>
                <w:left w:val="none" w:sz="0" w:space="0" w:color="auto"/>
                <w:bottom w:val="none" w:sz="0" w:space="0" w:color="auto"/>
                <w:right w:val="none" w:sz="0" w:space="0" w:color="auto"/>
              </w:divBdr>
            </w:div>
            <w:div w:id="105377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6364">
      <w:bodyDiv w:val="1"/>
      <w:marLeft w:val="0"/>
      <w:marRight w:val="0"/>
      <w:marTop w:val="0"/>
      <w:marBottom w:val="0"/>
      <w:divBdr>
        <w:top w:val="none" w:sz="0" w:space="0" w:color="auto"/>
        <w:left w:val="none" w:sz="0" w:space="0" w:color="auto"/>
        <w:bottom w:val="none" w:sz="0" w:space="0" w:color="auto"/>
        <w:right w:val="none" w:sz="0" w:space="0" w:color="auto"/>
      </w:divBdr>
    </w:div>
    <w:div w:id="1242056884">
      <w:bodyDiv w:val="1"/>
      <w:marLeft w:val="0"/>
      <w:marRight w:val="0"/>
      <w:marTop w:val="0"/>
      <w:marBottom w:val="0"/>
      <w:divBdr>
        <w:top w:val="none" w:sz="0" w:space="0" w:color="auto"/>
        <w:left w:val="none" w:sz="0" w:space="0" w:color="auto"/>
        <w:bottom w:val="none" w:sz="0" w:space="0" w:color="auto"/>
        <w:right w:val="none" w:sz="0" w:space="0" w:color="auto"/>
      </w:divBdr>
    </w:div>
    <w:div w:id="1247574168">
      <w:bodyDiv w:val="1"/>
      <w:marLeft w:val="0"/>
      <w:marRight w:val="0"/>
      <w:marTop w:val="0"/>
      <w:marBottom w:val="0"/>
      <w:divBdr>
        <w:top w:val="none" w:sz="0" w:space="0" w:color="auto"/>
        <w:left w:val="none" w:sz="0" w:space="0" w:color="auto"/>
        <w:bottom w:val="none" w:sz="0" w:space="0" w:color="auto"/>
        <w:right w:val="none" w:sz="0" w:space="0" w:color="auto"/>
      </w:divBdr>
      <w:divsChild>
        <w:div w:id="1439637158">
          <w:marLeft w:val="0"/>
          <w:marRight w:val="0"/>
          <w:marTop w:val="0"/>
          <w:marBottom w:val="0"/>
          <w:divBdr>
            <w:top w:val="none" w:sz="0" w:space="0" w:color="auto"/>
            <w:left w:val="none" w:sz="0" w:space="0" w:color="auto"/>
            <w:bottom w:val="none" w:sz="0" w:space="0" w:color="auto"/>
            <w:right w:val="none" w:sz="0" w:space="0" w:color="auto"/>
          </w:divBdr>
        </w:div>
      </w:divsChild>
    </w:div>
    <w:div w:id="1275287412">
      <w:bodyDiv w:val="1"/>
      <w:marLeft w:val="0"/>
      <w:marRight w:val="0"/>
      <w:marTop w:val="0"/>
      <w:marBottom w:val="0"/>
      <w:divBdr>
        <w:top w:val="none" w:sz="0" w:space="0" w:color="auto"/>
        <w:left w:val="none" w:sz="0" w:space="0" w:color="auto"/>
        <w:bottom w:val="none" w:sz="0" w:space="0" w:color="auto"/>
        <w:right w:val="none" w:sz="0" w:space="0" w:color="auto"/>
      </w:divBdr>
    </w:div>
    <w:div w:id="1275939602">
      <w:bodyDiv w:val="1"/>
      <w:marLeft w:val="0"/>
      <w:marRight w:val="0"/>
      <w:marTop w:val="0"/>
      <w:marBottom w:val="0"/>
      <w:divBdr>
        <w:top w:val="none" w:sz="0" w:space="0" w:color="auto"/>
        <w:left w:val="none" w:sz="0" w:space="0" w:color="auto"/>
        <w:bottom w:val="none" w:sz="0" w:space="0" w:color="auto"/>
        <w:right w:val="none" w:sz="0" w:space="0" w:color="auto"/>
      </w:divBdr>
    </w:div>
    <w:div w:id="1292515765">
      <w:bodyDiv w:val="1"/>
      <w:marLeft w:val="0"/>
      <w:marRight w:val="0"/>
      <w:marTop w:val="0"/>
      <w:marBottom w:val="0"/>
      <w:divBdr>
        <w:top w:val="none" w:sz="0" w:space="0" w:color="auto"/>
        <w:left w:val="none" w:sz="0" w:space="0" w:color="auto"/>
        <w:bottom w:val="none" w:sz="0" w:space="0" w:color="auto"/>
        <w:right w:val="none" w:sz="0" w:space="0" w:color="auto"/>
      </w:divBdr>
    </w:div>
    <w:div w:id="1305088721">
      <w:bodyDiv w:val="1"/>
      <w:marLeft w:val="0"/>
      <w:marRight w:val="0"/>
      <w:marTop w:val="0"/>
      <w:marBottom w:val="0"/>
      <w:divBdr>
        <w:top w:val="none" w:sz="0" w:space="0" w:color="auto"/>
        <w:left w:val="none" w:sz="0" w:space="0" w:color="auto"/>
        <w:bottom w:val="none" w:sz="0" w:space="0" w:color="auto"/>
        <w:right w:val="none" w:sz="0" w:space="0" w:color="auto"/>
      </w:divBdr>
    </w:div>
    <w:div w:id="1312441010">
      <w:bodyDiv w:val="1"/>
      <w:marLeft w:val="0"/>
      <w:marRight w:val="0"/>
      <w:marTop w:val="0"/>
      <w:marBottom w:val="0"/>
      <w:divBdr>
        <w:top w:val="none" w:sz="0" w:space="0" w:color="auto"/>
        <w:left w:val="none" w:sz="0" w:space="0" w:color="auto"/>
        <w:bottom w:val="none" w:sz="0" w:space="0" w:color="auto"/>
        <w:right w:val="none" w:sz="0" w:space="0" w:color="auto"/>
      </w:divBdr>
    </w:div>
    <w:div w:id="1372270051">
      <w:bodyDiv w:val="1"/>
      <w:marLeft w:val="0"/>
      <w:marRight w:val="0"/>
      <w:marTop w:val="0"/>
      <w:marBottom w:val="0"/>
      <w:divBdr>
        <w:top w:val="none" w:sz="0" w:space="0" w:color="auto"/>
        <w:left w:val="none" w:sz="0" w:space="0" w:color="auto"/>
        <w:bottom w:val="none" w:sz="0" w:space="0" w:color="auto"/>
        <w:right w:val="none" w:sz="0" w:space="0" w:color="auto"/>
      </w:divBdr>
      <w:divsChild>
        <w:div w:id="1940064429">
          <w:marLeft w:val="0"/>
          <w:marRight w:val="0"/>
          <w:marTop w:val="0"/>
          <w:marBottom w:val="0"/>
          <w:divBdr>
            <w:top w:val="none" w:sz="0" w:space="0" w:color="auto"/>
            <w:left w:val="none" w:sz="0" w:space="0" w:color="auto"/>
            <w:bottom w:val="none" w:sz="0" w:space="0" w:color="auto"/>
            <w:right w:val="none" w:sz="0" w:space="0" w:color="auto"/>
          </w:divBdr>
        </w:div>
      </w:divsChild>
    </w:div>
    <w:div w:id="1376470962">
      <w:bodyDiv w:val="1"/>
      <w:marLeft w:val="0"/>
      <w:marRight w:val="0"/>
      <w:marTop w:val="0"/>
      <w:marBottom w:val="0"/>
      <w:divBdr>
        <w:top w:val="none" w:sz="0" w:space="0" w:color="auto"/>
        <w:left w:val="none" w:sz="0" w:space="0" w:color="auto"/>
        <w:bottom w:val="none" w:sz="0" w:space="0" w:color="auto"/>
        <w:right w:val="none" w:sz="0" w:space="0" w:color="auto"/>
      </w:divBdr>
    </w:div>
    <w:div w:id="1386295471">
      <w:bodyDiv w:val="1"/>
      <w:marLeft w:val="0"/>
      <w:marRight w:val="0"/>
      <w:marTop w:val="0"/>
      <w:marBottom w:val="0"/>
      <w:divBdr>
        <w:top w:val="none" w:sz="0" w:space="0" w:color="auto"/>
        <w:left w:val="none" w:sz="0" w:space="0" w:color="auto"/>
        <w:bottom w:val="none" w:sz="0" w:space="0" w:color="auto"/>
        <w:right w:val="none" w:sz="0" w:space="0" w:color="auto"/>
      </w:divBdr>
    </w:div>
    <w:div w:id="1404374660">
      <w:bodyDiv w:val="1"/>
      <w:marLeft w:val="0"/>
      <w:marRight w:val="0"/>
      <w:marTop w:val="0"/>
      <w:marBottom w:val="0"/>
      <w:divBdr>
        <w:top w:val="none" w:sz="0" w:space="0" w:color="auto"/>
        <w:left w:val="none" w:sz="0" w:space="0" w:color="auto"/>
        <w:bottom w:val="none" w:sz="0" w:space="0" w:color="auto"/>
        <w:right w:val="none" w:sz="0" w:space="0" w:color="auto"/>
      </w:divBdr>
    </w:div>
    <w:div w:id="1420105452">
      <w:bodyDiv w:val="1"/>
      <w:marLeft w:val="0"/>
      <w:marRight w:val="0"/>
      <w:marTop w:val="0"/>
      <w:marBottom w:val="0"/>
      <w:divBdr>
        <w:top w:val="none" w:sz="0" w:space="0" w:color="auto"/>
        <w:left w:val="none" w:sz="0" w:space="0" w:color="auto"/>
        <w:bottom w:val="none" w:sz="0" w:space="0" w:color="auto"/>
        <w:right w:val="none" w:sz="0" w:space="0" w:color="auto"/>
      </w:divBdr>
    </w:div>
    <w:div w:id="1472210178">
      <w:bodyDiv w:val="1"/>
      <w:marLeft w:val="0"/>
      <w:marRight w:val="0"/>
      <w:marTop w:val="0"/>
      <w:marBottom w:val="0"/>
      <w:divBdr>
        <w:top w:val="none" w:sz="0" w:space="0" w:color="auto"/>
        <w:left w:val="none" w:sz="0" w:space="0" w:color="auto"/>
        <w:bottom w:val="none" w:sz="0" w:space="0" w:color="auto"/>
        <w:right w:val="none" w:sz="0" w:space="0" w:color="auto"/>
      </w:divBdr>
    </w:div>
    <w:div w:id="1478495717">
      <w:bodyDiv w:val="1"/>
      <w:marLeft w:val="0"/>
      <w:marRight w:val="0"/>
      <w:marTop w:val="0"/>
      <w:marBottom w:val="0"/>
      <w:divBdr>
        <w:top w:val="none" w:sz="0" w:space="0" w:color="auto"/>
        <w:left w:val="none" w:sz="0" w:space="0" w:color="auto"/>
        <w:bottom w:val="none" w:sz="0" w:space="0" w:color="auto"/>
        <w:right w:val="none" w:sz="0" w:space="0" w:color="auto"/>
      </w:divBdr>
    </w:div>
    <w:div w:id="1482505003">
      <w:bodyDiv w:val="1"/>
      <w:marLeft w:val="0"/>
      <w:marRight w:val="0"/>
      <w:marTop w:val="0"/>
      <w:marBottom w:val="0"/>
      <w:divBdr>
        <w:top w:val="none" w:sz="0" w:space="0" w:color="auto"/>
        <w:left w:val="none" w:sz="0" w:space="0" w:color="auto"/>
        <w:bottom w:val="none" w:sz="0" w:space="0" w:color="auto"/>
        <w:right w:val="none" w:sz="0" w:space="0" w:color="auto"/>
      </w:divBdr>
    </w:div>
    <w:div w:id="1525092677">
      <w:bodyDiv w:val="1"/>
      <w:marLeft w:val="0"/>
      <w:marRight w:val="0"/>
      <w:marTop w:val="0"/>
      <w:marBottom w:val="0"/>
      <w:divBdr>
        <w:top w:val="none" w:sz="0" w:space="0" w:color="auto"/>
        <w:left w:val="none" w:sz="0" w:space="0" w:color="auto"/>
        <w:bottom w:val="none" w:sz="0" w:space="0" w:color="auto"/>
        <w:right w:val="none" w:sz="0" w:space="0" w:color="auto"/>
      </w:divBdr>
    </w:div>
    <w:div w:id="1532840457">
      <w:bodyDiv w:val="1"/>
      <w:marLeft w:val="0"/>
      <w:marRight w:val="0"/>
      <w:marTop w:val="0"/>
      <w:marBottom w:val="0"/>
      <w:divBdr>
        <w:top w:val="none" w:sz="0" w:space="0" w:color="auto"/>
        <w:left w:val="none" w:sz="0" w:space="0" w:color="auto"/>
        <w:bottom w:val="none" w:sz="0" w:space="0" w:color="auto"/>
        <w:right w:val="none" w:sz="0" w:space="0" w:color="auto"/>
      </w:divBdr>
    </w:div>
    <w:div w:id="1551914339">
      <w:bodyDiv w:val="1"/>
      <w:marLeft w:val="0"/>
      <w:marRight w:val="0"/>
      <w:marTop w:val="0"/>
      <w:marBottom w:val="0"/>
      <w:divBdr>
        <w:top w:val="none" w:sz="0" w:space="0" w:color="auto"/>
        <w:left w:val="none" w:sz="0" w:space="0" w:color="auto"/>
        <w:bottom w:val="none" w:sz="0" w:space="0" w:color="auto"/>
        <w:right w:val="none" w:sz="0" w:space="0" w:color="auto"/>
      </w:divBdr>
      <w:divsChild>
        <w:div w:id="1710102018">
          <w:marLeft w:val="0"/>
          <w:marRight w:val="0"/>
          <w:marTop w:val="0"/>
          <w:marBottom w:val="0"/>
          <w:divBdr>
            <w:top w:val="none" w:sz="0" w:space="0" w:color="auto"/>
            <w:left w:val="none" w:sz="0" w:space="0" w:color="auto"/>
            <w:bottom w:val="none" w:sz="0" w:space="0" w:color="auto"/>
            <w:right w:val="none" w:sz="0" w:space="0" w:color="auto"/>
          </w:divBdr>
        </w:div>
      </w:divsChild>
    </w:div>
    <w:div w:id="1650359790">
      <w:bodyDiv w:val="1"/>
      <w:marLeft w:val="0"/>
      <w:marRight w:val="0"/>
      <w:marTop w:val="0"/>
      <w:marBottom w:val="0"/>
      <w:divBdr>
        <w:top w:val="none" w:sz="0" w:space="0" w:color="auto"/>
        <w:left w:val="none" w:sz="0" w:space="0" w:color="auto"/>
        <w:bottom w:val="none" w:sz="0" w:space="0" w:color="auto"/>
        <w:right w:val="none" w:sz="0" w:space="0" w:color="auto"/>
      </w:divBdr>
    </w:div>
    <w:div w:id="1664233756">
      <w:bodyDiv w:val="1"/>
      <w:marLeft w:val="0"/>
      <w:marRight w:val="0"/>
      <w:marTop w:val="0"/>
      <w:marBottom w:val="0"/>
      <w:divBdr>
        <w:top w:val="none" w:sz="0" w:space="0" w:color="auto"/>
        <w:left w:val="none" w:sz="0" w:space="0" w:color="auto"/>
        <w:bottom w:val="none" w:sz="0" w:space="0" w:color="auto"/>
        <w:right w:val="none" w:sz="0" w:space="0" w:color="auto"/>
      </w:divBdr>
      <w:divsChild>
        <w:div w:id="2041398946">
          <w:marLeft w:val="0"/>
          <w:marRight w:val="0"/>
          <w:marTop w:val="0"/>
          <w:marBottom w:val="0"/>
          <w:divBdr>
            <w:top w:val="none" w:sz="0" w:space="0" w:color="auto"/>
            <w:left w:val="none" w:sz="0" w:space="0" w:color="auto"/>
            <w:bottom w:val="none" w:sz="0" w:space="0" w:color="auto"/>
            <w:right w:val="none" w:sz="0" w:space="0" w:color="auto"/>
          </w:divBdr>
        </w:div>
      </w:divsChild>
    </w:div>
    <w:div w:id="1689215560">
      <w:bodyDiv w:val="1"/>
      <w:marLeft w:val="0"/>
      <w:marRight w:val="0"/>
      <w:marTop w:val="0"/>
      <w:marBottom w:val="0"/>
      <w:divBdr>
        <w:top w:val="none" w:sz="0" w:space="0" w:color="auto"/>
        <w:left w:val="none" w:sz="0" w:space="0" w:color="auto"/>
        <w:bottom w:val="none" w:sz="0" w:space="0" w:color="auto"/>
        <w:right w:val="none" w:sz="0" w:space="0" w:color="auto"/>
      </w:divBdr>
    </w:div>
    <w:div w:id="1692997818">
      <w:bodyDiv w:val="1"/>
      <w:marLeft w:val="0"/>
      <w:marRight w:val="0"/>
      <w:marTop w:val="0"/>
      <w:marBottom w:val="0"/>
      <w:divBdr>
        <w:top w:val="none" w:sz="0" w:space="0" w:color="auto"/>
        <w:left w:val="none" w:sz="0" w:space="0" w:color="auto"/>
        <w:bottom w:val="none" w:sz="0" w:space="0" w:color="auto"/>
        <w:right w:val="none" w:sz="0" w:space="0" w:color="auto"/>
      </w:divBdr>
    </w:div>
    <w:div w:id="1703701533">
      <w:bodyDiv w:val="1"/>
      <w:marLeft w:val="0"/>
      <w:marRight w:val="0"/>
      <w:marTop w:val="0"/>
      <w:marBottom w:val="0"/>
      <w:divBdr>
        <w:top w:val="none" w:sz="0" w:space="0" w:color="auto"/>
        <w:left w:val="none" w:sz="0" w:space="0" w:color="auto"/>
        <w:bottom w:val="none" w:sz="0" w:space="0" w:color="auto"/>
        <w:right w:val="none" w:sz="0" w:space="0" w:color="auto"/>
      </w:divBdr>
      <w:divsChild>
        <w:div w:id="1151408347">
          <w:marLeft w:val="0"/>
          <w:marRight w:val="0"/>
          <w:marTop w:val="0"/>
          <w:marBottom w:val="0"/>
          <w:divBdr>
            <w:top w:val="none" w:sz="0" w:space="0" w:color="auto"/>
            <w:left w:val="none" w:sz="0" w:space="0" w:color="auto"/>
            <w:bottom w:val="none" w:sz="0" w:space="0" w:color="auto"/>
            <w:right w:val="none" w:sz="0" w:space="0" w:color="auto"/>
          </w:divBdr>
        </w:div>
        <w:div w:id="1161894416">
          <w:marLeft w:val="0"/>
          <w:marRight w:val="0"/>
          <w:marTop w:val="0"/>
          <w:marBottom w:val="0"/>
          <w:divBdr>
            <w:top w:val="none" w:sz="0" w:space="0" w:color="auto"/>
            <w:left w:val="none" w:sz="0" w:space="0" w:color="auto"/>
            <w:bottom w:val="none" w:sz="0" w:space="0" w:color="auto"/>
            <w:right w:val="none" w:sz="0" w:space="0" w:color="auto"/>
          </w:divBdr>
          <w:divsChild>
            <w:div w:id="423037969">
              <w:marLeft w:val="0"/>
              <w:marRight w:val="165"/>
              <w:marTop w:val="150"/>
              <w:marBottom w:val="0"/>
              <w:divBdr>
                <w:top w:val="none" w:sz="0" w:space="0" w:color="auto"/>
                <w:left w:val="none" w:sz="0" w:space="0" w:color="auto"/>
                <w:bottom w:val="none" w:sz="0" w:space="0" w:color="auto"/>
                <w:right w:val="none" w:sz="0" w:space="0" w:color="auto"/>
              </w:divBdr>
              <w:divsChild>
                <w:div w:id="1433017423">
                  <w:marLeft w:val="0"/>
                  <w:marRight w:val="0"/>
                  <w:marTop w:val="0"/>
                  <w:marBottom w:val="0"/>
                  <w:divBdr>
                    <w:top w:val="none" w:sz="0" w:space="0" w:color="auto"/>
                    <w:left w:val="none" w:sz="0" w:space="0" w:color="auto"/>
                    <w:bottom w:val="none" w:sz="0" w:space="0" w:color="auto"/>
                    <w:right w:val="none" w:sz="0" w:space="0" w:color="auto"/>
                  </w:divBdr>
                  <w:divsChild>
                    <w:div w:id="47337899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246591">
      <w:bodyDiv w:val="1"/>
      <w:marLeft w:val="0"/>
      <w:marRight w:val="0"/>
      <w:marTop w:val="0"/>
      <w:marBottom w:val="0"/>
      <w:divBdr>
        <w:top w:val="none" w:sz="0" w:space="0" w:color="auto"/>
        <w:left w:val="none" w:sz="0" w:space="0" w:color="auto"/>
        <w:bottom w:val="none" w:sz="0" w:space="0" w:color="auto"/>
        <w:right w:val="none" w:sz="0" w:space="0" w:color="auto"/>
      </w:divBdr>
      <w:divsChild>
        <w:div w:id="1329942623">
          <w:marLeft w:val="0"/>
          <w:marRight w:val="0"/>
          <w:marTop w:val="0"/>
          <w:marBottom w:val="0"/>
          <w:divBdr>
            <w:top w:val="none" w:sz="0" w:space="0" w:color="auto"/>
            <w:left w:val="none" w:sz="0" w:space="0" w:color="auto"/>
            <w:bottom w:val="none" w:sz="0" w:space="0" w:color="auto"/>
            <w:right w:val="none" w:sz="0" w:space="0" w:color="auto"/>
          </w:divBdr>
        </w:div>
      </w:divsChild>
    </w:div>
    <w:div w:id="1765224464">
      <w:bodyDiv w:val="1"/>
      <w:marLeft w:val="0"/>
      <w:marRight w:val="0"/>
      <w:marTop w:val="0"/>
      <w:marBottom w:val="0"/>
      <w:divBdr>
        <w:top w:val="none" w:sz="0" w:space="0" w:color="auto"/>
        <w:left w:val="none" w:sz="0" w:space="0" w:color="auto"/>
        <w:bottom w:val="none" w:sz="0" w:space="0" w:color="auto"/>
        <w:right w:val="none" w:sz="0" w:space="0" w:color="auto"/>
      </w:divBdr>
    </w:div>
    <w:div w:id="1810633760">
      <w:bodyDiv w:val="1"/>
      <w:marLeft w:val="0"/>
      <w:marRight w:val="0"/>
      <w:marTop w:val="0"/>
      <w:marBottom w:val="0"/>
      <w:divBdr>
        <w:top w:val="none" w:sz="0" w:space="0" w:color="auto"/>
        <w:left w:val="none" w:sz="0" w:space="0" w:color="auto"/>
        <w:bottom w:val="none" w:sz="0" w:space="0" w:color="auto"/>
        <w:right w:val="none" w:sz="0" w:space="0" w:color="auto"/>
      </w:divBdr>
      <w:divsChild>
        <w:div w:id="1018653636">
          <w:marLeft w:val="0"/>
          <w:marRight w:val="0"/>
          <w:marTop w:val="0"/>
          <w:marBottom w:val="0"/>
          <w:divBdr>
            <w:top w:val="none" w:sz="0" w:space="0" w:color="auto"/>
            <w:left w:val="none" w:sz="0" w:space="0" w:color="auto"/>
            <w:bottom w:val="none" w:sz="0" w:space="0" w:color="auto"/>
            <w:right w:val="none" w:sz="0" w:space="0" w:color="auto"/>
          </w:divBdr>
          <w:divsChild>
            <w:div w:id="19156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95938">
      <w:bodyDiv w:val="1"/>
      <w:marLeft w:val="0"/>
      <w:marRight w:val="0"/>
      <w:marTop w:val="0"/>
      <w:marBottom w:val="0"/>
      <w:divBdr>
        <w:top w:val="none" w:sz="0" w:space="0" w:color="auto"/>
        <w:left w:val="none" w:sz="0" w:space="0" w:color="auto"/>
        <w:bottom w:val="none" w:sz="0" w:space="0" w:color="auto"/>
        <w:right w:val="none" w:sz="0" w:space="0" w:color="auto"/>
      </w:divBdr>
      <w:divsChild>
        <w:div w:id="1139953349">
          <w:marLeft w:val="0"/>
          <w:marRight w:val="0"/>
          <w:marTop w:val="0"/>
          <w:marBottom w:val="0"/>
          <w:divBdr>
            <w:top w:val="none" w:sz="0" w:space="0" w:color="auto"/>
            <w:left w:val="none" w:sz="0" w:space="0" w:color="auto"/>
            <w:bottom w:val="none" w:sz="0" w:space="0" w:color="auto"/>
            <w:right w:val="none" w:sz="0" w:space="0" w:color="auto"/>
          </w:divBdr>
        </w:div>
      </w:divsChild>
    </w:div>
    <w:div w:id="1824619262">
      <w:bodyDiv w:val="1"/>
      <w:marLeft w:val="0"/>
      <w:marRight w:val="0"/>
      <w:marTop w:val="0"/>
      <w:marBottom w:val="0"/>
      <w:divBdr>
        <w:top w:val="none" w:sz="0" w:space="0" w:color="auto"/>
        <w:left w:val="none" w:sz="0" w:space="0" w:color="auto"/>
        <w:bottom w:val="none" w:sz="0" w:space="0" w:color="auto"/>
        <w:right w:val="none" w:sz="0" w:space="0" w:color="auto"/>
      </w:divBdr>
    </w:div>
    <w:div w:id="1826386702">
      <w:bodyDiv w:val="1"/>
      <w:marLeft w:val="0"/>
      <w:marRight w:val="0"/>
      <w:marTop w:val="0"/>
      <w:marBottom w:val="0"/>
      <w:divBdr>
        <w:top w:val="none" w:sz="0" w:space="0" w:color="auto"/>
        <w:left w:val="none" w:sz="0" w:space="0" w:color="auto"/>
        <w:bottom w:val="none" w:sz="0" w:space="0" w:color="auto"/>
        <w:right w:val="none" w:sz="0" w:space="0" w:color="auto"/>
      </w:divBdr>
    </w:div>
    <w:div w:id="1829518024">
      <w:bodyDiv w:val="1"/>
      <w:marLeft w:val="0"/>
      <w:marRight w:val="0"/>
      <w:marTop w:val="0"/>
      <w:marBottom w:val="0"/>
      <w:divBdr>
        <w:top w:val="none" w:sz="0" w:space="0" w:color="auto"/>
        <w:left w:val="none" w:sz="0" w:space="0" w:color="auto"/>
        <w:bottom w:val="none" w:sz="0" w:space="0" w:color="auto"/>
        <w:right w:val="none" w:sz="0" w:space="0" w:color="auto"/>
      </w:divBdr>
    </w:div>
    <w:div w:id="1837379594">
      <w:bodyDiv w:val="1"/>
      <w:marLeft w:val="0"/>
      <w:marRight w:val="0"/>
      <w:marTop w:val="0"/>
      <w:marBottom w:val="0"/>
      <w:divBdr>
        <w:top w:val="none" w:sz="0" w:space="0" w:color="auto"/>
        <w:left w:val="none" w:sz="0" w:space="0" w:color="auto"/>
        <w:bottom w:val="none" w:sz="0" w:space="0" w:color="auto"/>
        <w:right w:val="none" w:sz="0" w:space="0" w:color="auto"/>
      </w:divBdr>
      <w:divsChild>
        <w:div w:id="62989714">
          <w:marLeft w:val="0"/>
          <w:marRight w:val="0"/>
          <w:marTop w:val="0"/>
          <w:marBottom w:val="0"/>
          <w:divBdr>
            <w:top w:val="none" w:sz="0" w:space="0" w:color="auto"/>
            <w:left w:val="none" w:sz="0" w:space="0" w:color="auto"/>
            <w:bottom w:val="none" w:sz="0" w:space="0" w:color="auto"/>
            <w:right w:val="none" w:sz="0" w:space="0" w:color="auto"/>
          </w:divBdr>
          <w:divsChild>
            <w:div w:id="901402403">
              <w:marLeft w:val="0"/>
              <w:marRight w:val="165"/>
              <w:marTop w:val="150"/>
              <w:marBottom w:val="0"/>
              <w:divBdr>
                <w:top w:val="none" w:sz="0" w:space="0" w:color="auto"/>
                <w:left w:val="none" w:sz="0" w:space="0" w:color="auto"/>
                <w:bottom w:val="none" w:sz="0" w:space="0" w:color="auto"/>
                <w:right w:val="none" w:sz="0" w:space="0" w:color="auto"/>
              </w:divBdr>
              <w:divsChild>
                <w:div w:id="944701595">
                  <w:marLeft w:val="0"/>
                  <w:marRight w:val="0"/>
                  <w:marTop w:val="0"/>
                  <w:marBottom w:val="0"/>
                  <w:divBdr>
                    <w:top w:val="none" w:sz="0" w:space="0" w:color="auto"/>
                    <w:left w:val="none" w:sz="0" w:space="0" w:color="auto"/>
                    <w:bottom w:val="none" w:sz="0" w:space="0" w:color="auto"/>
                    <w:right w:val="none" w:sz="0" w:space="0" w:color="auto"/>
                  </w:divBdr>
                  <w:divsChild>
                    <w:div w:id="205064006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431436777">
          <w:marLeft w:val="0"/>
          <w:marRight w:val="0"/>
          <w:marTop w:val="0"/>
          <w:marBottom w:val="0"/>
          <w:divBdr>
            <w:top w:val="none" w:sz="0" w:space="0" w:color="auto"/>
            <w:left w:val="none" w:sz="0" w:space="0" w:color="auto"/>
            <w:bottom w:val="none" w:sz="0" w:space="0" w:color="auto"/>
            <w:right w:val="none" w:sz="0" w:space="0" w:color="auto"/>
          </w:divBdr>
        </w:div>
      </w:divsChild>
    </w:div>
    <w:div w:id="1871261471">
      <w:bodyDiv w:val="1"/>
      <w:marLeft w:val="0"/>
      <w:marRight w:val="0"/>
      <w:marTop w:val="0"/>
      <w:marBottom w:val="0"/>
      <w:divBdr>
        <w:top w:val="none" w:sz="0" w:space="0" w:color="auto"/>
        <w:left w:val="none" w:sz="0" w:space="0" w:color="auto"/>
        <w:bottom w:val="none" w:sz="0" w:space="0" w:color="auto"/>
        <w:right w:val="none" w:sz="0" w:space="0" w:color="auto"/>
      </w:divBdr>
    </w:div>
    <w:div w:id="1875656928">
      <w:bodyDiv w:val="1"/>
      <w:marLeft w:val="0"/>
      <w:marRight w:val="0"/>
      <w:marTop w:val="0"/>
      <w:marBottom w:val="0"/>
      <w:divBdr>
        <w:top w:val="none" w:sz="0" w:space="0" w:color="auto"/>
        <w:left w:val="none" w:sz="0" w:space="0" w:color="auto"/>
        <w:bottom w:val="none" w:sz="0" w:space="0" w:color="auto"/>
        <w:right w:val="none" w:sz="0" w:space="0" w:color="auto"/>
      </w:divBdr>
    </w:div>
    <w:div w:id="1897399002">
      <w:bodyDiv w:val="1"/>
      <w:marLeft w:val="0"/>
      <w:marRight w:val="0"/>
      <w:marTop w:val="0"/>
      <w:marBottom w:val="0"/>
      <w:divBdr>
        <w:top w:val="none" w:sz="0" w:space="0" w:color="auto"/>
        <w:left w:val="none" w:sz="0" w:space="0" w:color="auto"/>
        <w:bottom w:val="none" w:sz="0" w:space="0" w:color="auto"/>
        <w:right w:val="none" w:sz="0" w:space="0" w:color="auto"/>
      </w:divBdr>
    </w:div>
    <w:div w:id="1901135661">
      <w:bodyDiv w:val="1"/>
      <w:marLeft w:val="0"/>
      <w:marRight w:val="0"/>
      <w:marTop w:val="0"/>
      <w:marBottom w:val="0"/>
      <w:divBdr>
        <w:top w:val="none" w:sz="0" w:space="0" w:color="auto"/>
        <w:left w:val="none" w:sz="0" w:space="0" w:color="auto"/>
        <w:bottom w:val="none" w:sz="0" w:space="0" w:color="auto"/>
        <w:right w:val="none" w:sz="0" w:space="0" w:color="auto"/>
      </w:divBdr>
    </w:div>
    <w:div w:id="1920749105">
      <w:bodyDiv w:val="1"/>
      <w:marLeft w:val="0"/>
      <w:marRight w:val="0"/>
      <w:marTop w:val="0"/>
      <w:marBottom w:val="0"/>
      <w:divBdr>
        <w:top w:val="none" w:sz="0" w:space="0" w:color="auto"/>
        <w:left w:val="none" w:sz="0" w:space="0" w:color="auto"/>
        <w:bottom w:val="none" w:sz="0" w:space="0" w:color="auto"/>
        <w:right w:val="none" w:sz="0" w:space="0" w:color="auto"/>
      </w:divBdr>
    </w:div>
    <w:div w:id="1946882577">
      <w:bodyDiv w:val="1"/>
      <w:marLeft w:val="0"/>
      <w:marRight w:val="0"/>
      <w:marTop w:val="0"/>
      <w:marBottom w:val="0"/>
      <w:divBdr>
        <w:top w:val="none" w:sz="0" w:space="0" w:color="auto"/>
        <w:left w:val="none" w:sz="0" w:space="0" w:color="auto"/>
        <w:bottom w:val="none" w:sz="0" w:space="0" w:color="auto"/>
        <w:right w:val="none" w:sz="0" w:space="0" w:color="auto"/>
      </w:divBdr>
      <w:divsChild>
        <w:div w:id="1656110604">
          <w:marLeft w:val="0"/>
          <w:marRight w:val="0"/>
          <w:marTop w:val="0"/>
          <w:marBottom w:val="0"/>
          <w:divBdr>
            <w:top w:val="none" w:sz="0" w:space="0" w:color="auto"/>
            <w:left w:val="none" w:sz="0" w:space="0" w:color="auto"/>
            <w:bottom w:val="none" w:sz="0" w:space="0" w:color="auto"/>
            <w:right w:val="none" w:sz="0" w:space="0" w:color="auto"/>
          </w:divBdr>
        </w:div>
      </w:divsChild>
    </w:div>
    <w:div w:id="1965035459">
      <w:bodyDiv w:val="1"/>
      <w:marLeft w:val="0"/>
      <w:marRight w:val="0"/>
      <w:marTop w:val="0"/>
      <w:marBottom w:val="0"/>
      <w:divBdr>
        <w:top w:val="none" w:sz="0" w:space="0" w:color="auto"/>
        <w:left w:val="none" w:sz="0" w:space="0" w:color="auto"/>
        <w:bottom w:val="none" w:sz="0" w:space="0" w:color="auto"/>
        <w:right w:val="none" w:sz="0" w:space="0" w:color="auto"/>
      </w:divBdr>
    </w:div>
    <w:div w:id="1969124350">
      <w:bodyDiv w:val="1"/>
      <w:marLeft w:val="0"/>
      <w:marRight w:val="0"/>
      <w:marTop w:val="0"/>
      <w:marBottom w:val="0"/>
      <w:divBdr>
        <w:top w:val="none" w:sz="0" w:space="0" w:color="auto"/>
        <w:left w:val="none" w:sz="0" w:space="0" w:color="auto"/>
        <w:bottom w:val="none" w:sz="0" w:space="0" w:color="auto"/>
        <w:right w:val="none" w:sz="0" w:space="0" w:color="auto"/>
      </w:divBdr>
    </w:div>
    <w:div w:id="1978366329">
      <w:bodyDiv w:val="1"/>
      <w:marLeft w:val="0"/>
      <w:marRight w:val="0"/>
      <w:marTop w:val="0"/>
      <w:marBottom w:val="0"/>
      <w:divBdr>
        <w:top w:val="none" w:sz="0" w:space="0" w:color="auto"/>
        <w:left w:val="none" w:sz="0" w:space="0" w:color="auto"/>
        <w:bottom w:val="none" w:sz="0" w:space="0" w:color="auto"/>
        <w:right w:val="none" w:sz="0" w:space="0" w:color="auto"/>
      </w:divBdr>
      <w:divsChild>
        <w:div w:id="201985424">
          <w:marLeft w:val="0"/>
          <w:marRight w:val="0"/>
          <w:marTop w:val="0"/>
          <w:marBottom w:val="0"/>
          <w:divBdr>
            <w:top w:val="none" w:sz="0" w:space="0" w:color="auto"/>
            <w:left w:val="none" w:sz="0" w:space="0" w:color="auto"/>
            <w:bottom w:val="none" w:sz="0" w:space="0" w:color="auto"/>
            <w:right w:val="none" w:sz="0" w:space="0" w:color="auto"/>
          </w:divBdr>
        </w:div>
        <w:div w:id="770708464">
          <w:marLeft w:val="0"/>
          <w:marRight w:val="0"/>
          <w:marTop w:val="0"/>
          <w:marBottom w:val="0"/>
          <w:divBdr>
            <w:top w:val="none" w:sz="0" w:space="0" w:color="auto"/>
            <w:left w:val="none" w:sz="0" w:space="0" w:color="auto"/>
            <w:bottom w:val="none" w:sz="0" w:space="0" w:color="auto"/>
            <w:right w:val="none" w:sz="0" w:space="0" w:color="auto"/>
          </w:divBdr>
          <w:divsChild>
            <w:div w:id="1395153355">
              <w:marLeft w:val="0"/>
              <w:marRight w:val="165"/>
              <w:marTop w:val="150"/>
              <w:marBottom w:val="0"/>
              <w:divBdr>
                <w:top w:val="none" w:sz="0" w:space="0" w:color="auto"/>
                <w:left w:val="none" w:sz="0" w:space="0" w:color="auto"/>
                <w:bottom w:val="none" w:sz="0" w:space="0" w:color="auto"/>
                <w:right w:val="none" w:sz="0" w:space="0" w:color="auto"/>
              </w:divBdr>
              <w:divsChild>
                <w:div w:id="47189292">
                  <w:marLeft w:val="0"/>
                  <w:marRight w:val="0"/>
                  <w:marTop w:val="0"/>
                  <w:marBottom w:val="0"/>
                  <w:divBdr>
                    <w:top w:val="none" w:sz="0" w:space="0" w:color="auto"/>
                    <w:left w:val="none" w:sz="0" w:space="0" w:color="auto"/>
                    <w:bottom w:val="none" w:sz="0" w:space="0" w:color="auto"/>
                    <w:right w:val="none" w:sz="0" w:space="0" w:color="auto"/>
                  </w:divBdr>
                  <w:divsChild>
                    <w:div w:id="13672944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911714">
      <w:bodyDiv w:val="1"/>
      <w:marLeft w:val="0"/>
      <w:marRight w:val="0"/>
      <w:marTop w:val="0"/>
      <w:marBottom w:val="0"/>
      <w:divBdr>
        <w:top w:val="none" w:sz="0" w:space="0" w:color="auto"/>
        <w:left w:val="none" w:sz="0" w:space="0" w:color="auto"/>
        <w:bottom w:val="none" w:sz="0" w:space="0" w:color="auto"/>
        <w:right w:val="none" w:sz="0" w:space="0" w:color="auto"/>
      </w:divBdr>
      <w:divsChild>
        <w:div w:id="893274450">
          <w:marLeft w:val="0"/>
          <w:marRight w:val="0"/>
          <w:marTop w:val="0"/>
          <w:marBottom w:val="0"/>
          <w:divBdr>
            <w:top w:val="none" w:sz="0" w:space="0" w:color="auto"/>
            <w:left w:val="none" w:sz="0" w:space="0" w:color="auto"/>
            <w:bottom w:val="none" w:sz="0" w:space="0" w:color="auto"/>
            <w:right w:val="none" w:sz="0" w:space="0" w:color="auto"/>
          </w:divBdr>
          <w:divsChild>
            <w:div w:id="46226601">
              <w:marLeft w:val="0"/>
              <w:marRight w:val="165"/>
              <w:marTop w:val="150"/>
              <w:marBottom w:val="0"/>
              <w:divBdr>
                <w:top w:val="none" w:sz="0" w:space="0" w:color="auto"/>
                <w:left w:val="none" w:sz="0" w:space="0" w:color="auto"/>
                <w:bottom w:val="none" w:sz="0" w:space="0" w:color="auto"/>
                <w:right w:val="none" w:sz="0" w:space="0" w:color="auto"/>
              </w:divBdr>
              <w:divsChild>
                <w:div w:id="800542165">
                  <w:marLeft w:val="0"/>
                  <w:marRight w:val="0"/>
                  <w:marTop w:val="0"/>
                  <w:marBottom w:val="0"/>
                  <w:divBdr>
                    <w:top w:val="none" w:sz="0" w:space="0" w:color="auto"/>
                    <w:left w:val="none" w:sz="0" w:space="0" w:color="auto"/>
                    <w:bottom w:val="none" w:sz="0" w:space="0" w:color="auto"/>
                    <w:right w:val="none" w:sz="0" w:space="0" w:color="auto"/>
                  </w:divBdr>
                  <w:divsChild>
                    <w:div w:id="139299896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015881285">
          <w:marLeft w:val="0"/>
          <w:marRight w:val="0"/>
          <w:marTop w:val="0"/>
          <w:marBottom w:val="0"/>
          <w:divBdr>
            <w:top w:val="none" w:sz="0" w:space="0" w:color="auto"/>
            <w:left w:val="none" w:sz="0" w:space="0" w:color="auto"/>
            <w:bottom w:val="none" w:sz="0" w:space="0" w:color="auto"/>
            <w:right w:val="none" w:sz="0" w:space="0" w:color="auto"/>
          </w:divBdr>
        </w:div>
      </w:divsChild>
    </w:div>
    <w:div w:id="2034913183">
      <w:bodyDiv w:val="1"/>
      <w:marLeft w:val="0"/>
      <w:marRight w:val="0"/>
      <w:marTop w:val="0"/>
      <w:marBottom w:val="0"/>
      <w:divBdr>
        <w:top w:val="none" w:sz="0" w:space="0" w:color="auto"/>
        <w:left w:val="none" w:sz="0" w:space="0" w:color="auto"/>
        <w:bottom w:val="none" w:sz="0" w:space="0" w:color="auto"/>
        <w:right w:val="none" w:sz="0" w:space="0" w:color="auto"/>
      </w:divBdr>
    </w:div>
    <w:div w:id="2036301140">
      <w:bodyDiv w:val="1"/>
      <w:marLeft w:val="0"/>
      <w:marRight w:val="0"/>
      <w:marTop w:val="0"/>
      <w:marBottom w:val="0"/>
      <w:divBdr>
        <w:top w:val="none" w:sz="0" w:space="0" w:color="auto"/>
        <w:left w:val="none" w:sz="0" w:space="0" w:color="auto"/>
        <w:bottom w:val="none" w:sz="0" w:space="0" w:color="auto"/>
        <w:right w:val="none" w:sz="0" w:space="0" w:color="auto"/>
      </w:divBdr>
    </w:div>
    <w:div w:id="2040548169">
      <w:bodyDiv w:val="1"/>
      <w:marLeft w:val="0"/>
      <w:marRight w:val="0"/>
      <w:marTop w:val="0"/>
      <w:marBottom w:val="0"/>
      <w:divBdr>
        <w:top w:val="none" w:sz="0" w:space="0" w:color="auto"/>
        <w:left w:val="none" w:sz="0" w:space="0" w:color="auto"/>
        <w:bottom w:val="none" w:sz="0" w:space="0" w:color="auto"/>
        <w:right w:val="none" w:sz="0" w:space="0" w:color="auto"/>
      </w:divBdr>
    </w:div>
    <w:div w:id="2054495203">
      <w:bodyDiv w:val="1"/>
      <w:marLeft w:val="0"/>
      <w:marRight w:val="0"/>
      <w:marTop w:val="0"/>
      <w:marBottom w:val="0"/>
      <w:divBdr>
        <w:top w:val="none" w:sz="0" w:space="0" w:color="auto"/>
        <w:left w:val="none" w:sz="0" w:space="0" w:color="auto"/>
        <w:bottom w:val="none" w:sz="0" w:space="0" w:color="auto"/>
        <w:right w:val="none" w:sz="0" w:space="0" w:color="auto"/>
      </w:divBdr>
    </w:div>
    <w:div w:id="2065592704">
      <w:bodyDiv w:val="1"/>
      <w:marLeft w:val="0"/>
      <w:marRight w:val="0"/>
      <w:marTop w:val="0"/>
      <w:marBottom w:val="0"/>
      <w:divBdr>
        <w:top w:val="none" w:sz="0" w:space="0" w:color="auto"/>
        <w:left w:val="none" w:sz="0" w:space="0" w:color="auto"/>
        <w:bottom w:val="none" w:sz="0" w:space="0" w:color="auto"/>
        <w:right w:val="none" w:sz="0" w:space="0" w:color="auto"/>
      </w:divBdr>
      <w:divsChild>
        <w:div w:id="932276741">
          <w:marLeft w:val="0"/>
          <w:marRight w:val="0"/>
          <w:marTop w:val="0"/>
          <w:marBottom w:val="0"/>
          <w:divBdr>
            <w:top w:val="none" w:sz="0" w:space="0" w:color="auto"/>
            <w:left w:val="none" w:sz="0" w:space="0" w:color="auto"/>
            <w:bottom w:val="none" w:sz="0" w:space="0" w:color="auto"/>
            <w:right w:val="none" w:sz="0" w:space="0" w:color="auto"/>
          </w:divBdr>
        </w:div>
      </w:divsChild>
    </w:div>
    <w:div w:id="2066298535">
      <w:bodyDiv w:val="1"/>
      <w:marLeft w:val="0"/>
      <w:marRight w:val="0"/>
      <w:marTop w:val="0"/>
      <w:marBottom w:val="0"/>
      <w:divBdr>
        <w:top w:val="none" w:sz="0" w:space="0" w:color="auto"/>
        <w:left w:val="none" w:sz="0" w:space="0" w:color="auto"/>
        <w:bottom w:val="none" w:sz="0" w:space="0" w:color="auto"/>
        <w:right w:val="none" w:sz="0" w:space="0" w:color="auto"/>
      </w:divBdr>
    </w:div>
    <w:div w:id="2069306661">
      <w:bodyDiv w:val="1"/>
      <w:marLeft w:val="0"/>
      <w:marRight w:val="0"/>
      <w:marTop w:val="0"/>
      <w:marBottom w:val="0"/>
      <w:divBdr>
        <w:top w:val="none" w:sz="0" w:space="0" w:color="auto"/>
        <w:left w:val="none" w:sz="0" w:space="0" w:color="auto"/>
        <w:bottom w:val="none" w:sz="0" w:space="0" w:color="auto"/>
        <w:right w:val="none" w:sz="0" w:space="0" w:color="auto"/>
      </w:divBdr>
    </w:div>
    <w:div w:id="2079284410">
      <w:bodyDiv w:val="1"/>
      <w:marLeft w:val="0"/>
      <w:marRight w:val="0"/>
      <w:marTop w:val="0"/>
      <w:marBottom w:val="0"/>
      <w:divBdr>
        <w:top w:val="none" w:sz="0" w:space="0" w:color="auto"/>
        <w:left w:val="none" w:sz="0" w:space="0" w:color="auto"/>
        <w:bottom w:val="none" w:sz="0" w:space="0" w:color="auto"/>
        <w:right w:val="none" w:sz="0" w:space="0" w:color="auto"/>
      </w:divBdr>
      <w:divsChild>
        <w:div w:id="259332925">
          <w:marLeft w:val="0"/>
          <w:marRight w:val="0"/>
          <w:marTop w:val="0"/>
          <w:marBottom w:val="0"/>
          <w:divBdr>
            <w:top w:val="none" w:sz="0" w:space="0" w:color="auto"/>
            <w:left w:val="none" w:sz="0" w:space="0" w:color="auto"/>
            <w:bottom w:val="none" w:sz="0" w:space="0" w:color="auto"/>
            <w:right w:val="none" w:sz="0" w:space="0" w:color="auto"/>
          </w:divBdr>
        </w:div>
      </w:divsChild>
    </w:div>
    <w:div w:id="2109765624">
      <w:bodyDiv w:val="1"/>
      <w:marLeft w:val="0"/>
      <w:marRight w:val="0"/>
      <w:marTop w:val="0"/>
      <w:marBottom w:val="0"/>
      <w:divBdr>
        <w:top w:val="none" w:sz="0" w:space="0" w:color="auto"/>
        <w:left w:val="none" w:sz="0" w:space="0" w:color="auto"/>
        <w:bottom w:val="none" w:sz="0" w:space="0" w:color="auto"/>
        <w:right w:val="none" w:sz="0" w:space="0" w:color="auto"/>
      </w:divBdr>
      <w:divsChild>
        <w:div w:id="754477900">
          <w:marLeft w:val="0"/>
          <w:marRight w:val="0"/>
          <w:marTop w:val="0"/>
          <w:marBottom w:val="0"/>
          <w:divBdr>
            <w:top w:val="none" w:sz="0" w:space="0" w:color="auto"/>
            <w:left w:val="none" w:sz="0" w:space="0" w:color="auto"/>
            <w:bottom w:val="none" w:sz="0" w:space="0" w:color="auto"/>
            <w:right w:val="none" w:sz="0" w:space="0" w:color="auto"/>
          </w:divBdr>
        </w:div>
      </w:divsChild>
    </w:div>
    <w:div w:id="211369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9.emf"/><Relationship Id="rId42" Type="http://schemas.openxmlformats.org/officeDocument/2006/relationships/image" Target="media/image23.png"/><Relationship Id="rId47" Type="http://schemas.openxmlformats.org/officeDocument/2006/relationships/oleObject" Target="embeddings/oleObject10.bin"/><Relationship Id="rId63" Type="http://schemas.openxmlformats.org/officeDocument/2006/relationships/oleObject" Target="embeddings/oleObject18.bin"/><Relationship Id="rId68" Type="http://schemas.openxmlformats.org/officeDocument/2006/relationships/image" Target="media/image38.emf"/><Relationship Id="rId84" Type="http://schemas.openxmlformats.org/officeDocument/2006/relationships/oleObject" Target="embeddings/oleObject28.bin"/><Relationship Id="rId89" Type="http://schemas.openxmlformats.org/officeDocument/2006/relationships/image" Target="media/image49.emf"/><Relationship Id="rId112" Type="http://schemas.openxmlformats.org/officeDocument/2006/relationships/hyperlink" Target="https://pkg.go.dev/sync" TargetMode="Externa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13.emf"/><Relationship Id="rId107" Type="http://schemas.openxmlformats.org/officeDocument/2006/relationships/hyperlink" Target="https://docs.soliditylang.org/en/v0.8.17/structure-of-a-contract.html" TargetMode="External"/><Relationship Id="rId11" Type="http://schemas.openxmlformats.org/officeDocument/2006/relationships/image" Target="media/image3.png"/><Relationship Id="rId24" Type="http://schemas.openxmlformats.org/officeDocument/2006/relationships/oleObject" Target="embeddings/oleObject5.bin"/><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oleObject" Target="embeddings/oleObject13.bin"/><Relationship Id="rId58" Type="http://schemas.openxmlformats.org/officeDocument/2006/relationships/image" Target="media/image33.emf"/><Relationship Id="rId66" Type="http://schemas.openxmlformats.org/officeDocument/2006/relationships/image" Target="media/image37.emf"/><Relationship Id="rId74" Type="http://schemas.openxmlformats.org/officeDocument/2006/relationships/image" Target="media/image41.PNG"/><Relationship Id="rId79" Type="http://schemas.openxmlformats.org/officeDocument/2006/relationships/image" Target="media/image44.emf"/><Relationship Id="rId87" Type="http://schemas.openxmlformats.org/officeDocument/2006/relationships/image" Target="media/image48.emf"/><Relationship Id="rId102" Type="http://schemas.openxmlformats.org/officeDocument/2006/relationships/hyperlink" Target="https://docs.soliditylang.org/en/v0.8.17/" TargetMode="External"/><Relationship Id="rId110" Type="http://schemas.openxmlformats.org/officeDocument/2006/relationships/hyperlink" Target="https://docs.soliditylang.org/en/v0.8.17/types.html" TargetMode="External"/><Relationship Id="rId5" Type="http://schemas.openxmlformats.org/officeDocument/2006/relationships/settings" Target="settings.xml"/><Relationship Id="rId61" Type="http://schemas.openxmlformats.org/officeDocument/2006/relationships/oleObject" Target="embeddings/oleObject17.bin"/><Relationship Id="rId82" Type="http://schemas.openxmlformats.org/officeDocument/2006/relationships/oleObject" Target="embeddings/oleObject27.bin"/><Relationship Id="rId90" Type="http://schemas.openxmlformats.org/officeDocument/2006/relationships/oleObject" Target="embeddings/oleObject31.bin"/><Relationship Id="rId95" Type="http://schemas.openxmlformats.org/officeDocument/2006/relationships/hyperlink" Target="https://www.fon.hum.uva.nl/rob/Courses/InformationInSpeech/CDROM/Literature/LOTwinterschool2006/szabo.best.vwh.net/smart_contracts_2.html" TargetMode="External"/><Relationship Id="rId19" Type="http://schemas.openxmlformats.org/officeDocument/2006/relationships/image" Target="media/image8.emf"/><Relationship Id="rId14" Type="http://schemas.openxmlformats.org/officeDocument/2006/relationships/image" Target="media/image5.PNG"/><Relationship Id="rId22" Type="http://schemas.openxmlformats.org/officeDocument/2006/relationships/oleObject" Target="embeddings/oleObject4.bin"/><Relationship Id="rId27" Type="http://schemas.openxmlformats.org/officeDocument/2006/relationships/image" Target="media/image12.emf"/><Relationship Id="rId30" Type="http://schemas.openxmlformats.org/officeDocument/2006/relationships/oleObject" Target="embeddings/oleObject8.bin"/><Relationship Id="rId35" Type="http://schemas.openxmlformats.org/officeDocument/2006/relationships/image" Target="media/image17.emf"/><Relationship Id="rId43" Type="http://schemas.openxmlformats.org/officeDocument/2006/relationships/image" Target="media/image24.png"/><Relationship Id="rId48" Type="http://schemas.openxmlformats.org/officeDocument/2006/relationships/image" Target="media/image28.emf"/><Relationship Id="rId56" Type="http://schemas.openxmlformats.org/officeDocument/2006/relationships/image" Target="media/image32.emf"/><Relationship Id="rId64" Type="http://schemas.openxmlformats.org/officeDocument/2006/relationships/image" Target="media/image36.emf"/><Relationship Id="rId69" Type="http://schemas.openxmlformats.org/officeDocument/2006/relationships/oleObject" Target="embeddings/oleObject21.bin"/><Relationship Id="rId77" Type="http://schemas.openxmlformats.org/officeDocument/2006/relationships/image" Target="media/image43.emf"/><Relationship Id="rId100" Type="http://schemas.openxmlformats.org/officeDocument/2006/relationships/hyperlink" Target="https://developer.bitcoin.org/reference/rpc/index.html" TargetMode="External"/><Relationship Id="rId105" Type="http://schemas.openxmlformats.org/officeDocument/2006/relationships/hyperlink" Target="https://docs.soliditylang.org/en/v0.8.17/language-influences.html" TargetMode="Externa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12.bin"/><Relationship Id="rId72" Type="http://schemas.openxmlformats.org/officeDocument/2006/relationships/image" Target="media/image40.emf"/><Relationship Id="rId80" Type="http://schemas.openxmlformats.org/officeDocument/2006/relationships/oleObject" Target="embeddings/oleObject26.bin"/><Relationship Id="rId85" Type="http://schemas.openxmlformats.org/officeDocument/2006/relationships/image" Target="media/image47.emf"/><Relationship Id="rId93" Type="http://schemas.openxmlformats.org/officeDocument/2006/relationships/hyperlink" Target="https://gendal.me/2016/11/08/on-distributed-databases-and-distributed-ledgers/" TargetMode="External"/><Relationship Id="rId98" Type="http://schemas.openxmlformats.org/officeDocument/2006/relationships/hyperlink" Target="https://www.vmware.com/topics/glossary/content/virtual-machine.html"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image" Target="media/image27.emf"/><Relationship Id="rId59" Type="http://schemas.openxmlformats.org/officeDocument/2006/relationships/oleObject" Target="embeddings/oleObject16.bin"/><Relationship Id="rId67" Type="http://schemas.openxmlformats.org/officeDocument/2006/relationships/oleObject" Target="embeddings/oleObject20.bin"/><Relationship Id="rId103" Type="http://schemas.openxmlformats.org/officeDocument/2006/relationships/hyperlink" Target="https://vyper.readthedocs.io/en/stable/" TargetMode="External"/><Relationship Id="rId108" Type="http://schemas.openxmlformats.org/officeDocument/2006/relationships/hyperlink" Target="https://docs.soliditylang.org/en/v0.8.17/contracts.html" TargetMode="External"/><Relationship Id="rId20" Type="http://schemas.openxmlformats.org/officeDocument/2006/relationships/oleObject" Target="embeddings/oleObject3.bin"/><Relationship Id="rId41" Type="http://schemas.openxmlformats.org/officeDocument/2006/relationships/image" Target="media/image22.png"/><Relationship Id="rId54" Type="http://schemas.openxmlformats.org/officeDocument/2006/relationships/image" Target="media/image31.emf"/><Relationship Id="rId62" Type="http://schemas.openxmlformats.org/officeDocument/2006/relationships/image" Target="media/image35.emf"/><Relationship Id="rId70" Type="http://schemas.openxmlformats.org/officeDocument/2006/relationships/image" Target="media/image39.emf"/><Relationship Id="rId75" Type="http://schemas.openxmlformats.org/officeDocument/2006/relationships/image" Target="media/image42.emf"/><Relationship Id="rId83" Type="http://schemas.openxmlformats.org/officeDocument/2006/relationships/image" Target="media/image46.emf"/><Relationship Id="rId88" Type="http://schemas.openxmlformats.org/officeDocument/2006/relationships/oleObject" Target="embeddings/oleObject30.bin"/><Relationship Id="rId91" Type="http://schemas.openxmlformats.org/officeDocument/2006/relationships/hyperlink" Target="https://github.com/xf97/BiAn" TargetMode="External"/><Relationship Id="rId96" Type="http://schemas.openxmlformats.org/officeDocument/2006/relationships/hyperlink" Target="https://ethereum.org/en/whitepaper" TargetMode="External"/><Relationship Id="rId111" Type="http://schemas.openxmlformats.org/officeDocument/2006/relationships/hyperlink" Target="https://medium.com/golang-issue/how-singleton-pattern-works-with-golang-2fdd61cd5a7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oleObject" Target="embeddings/oleObject7.bin"/><Relationship Id="rId36" Type="http://schemas.openxmlformats.org/officeDocument/2006/relationships/oleObject" Target="embeddings/oleObject9.bin"/><Relationship Id="rId49" Type="http://schemas.openxmlformats.org/officeDocument/2006/relationships/oleObject" Target="embeddings/oleObject11.bin"/><Relationship Id="rId57" Type="http://schemas.openxmlformats.org/officeDocument/2006/relationships/oleObject" Target="embeddings/oleObject15.bin"/><Relationship Id="rId106" Type="http://schemas.openxmlformats.org/officeDocument/2006/relationships/hyperlink" Target="https://docs.soliditylang.org/en/v0.8.17/grammar.html" TargetMode="External"/><Relationship Id="rId114"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image" Target="media/image30.emf"/><Relationship Id="rId60" Type="http://schemas.openxmlformats.org/officeDocument/2006/relationships/image" Target="media/image34.emf"/><Relationship Id="rId65" Type="http://schemas.openxmlformats.org/officeDocument/2006/relationships/oleObject" Target="embeddings/oleObject19.bin"/><Relationship Id="rId73" Type="http://schemas.openxmlformats.org/officeDocument/2006/relationships/oleObject" Target="embeddings/oleObject23.bin"/><Relationship Id="rId78" Type="http://schemas.openxmlformats.org/officeDocument/2006/relationships/oleObject" Target="embeddings/oleObject25.bin"/><Relationship Id="rId81" Type="http://schemas.openxmlformats.org/officeDocument/2006/relationships/image" Target="media/image45.emf"/><Relationship Id="rId86" Type="http://schemas.openxmlformats.org/officeDocument/2006/relationships/oleObject" Target="embeddings/oleObject29.bin"/><Relationship Id="rId94" Type="http://schemas.openxmlformats.org/officeDocument/2006/relationships/hyperlink" Target="https://www.fon.hum.uva.nl/rob/Courses/InformationInSpeech/CDROM/Literature/LOTwinterschool2006/szabo.best.vwh.net/smart.contracts.html" TargetMode="External"/><Relationship Id="rId99" Type="http://schemas.openxmlformats.org/officeDocument/2006/relationships/hyperlink" Target="https://bitcoin.org/en/bitcoin-core/features/user-interface" TargetMode="External"/><Relationship Id="rId101" Type="http://schemas.openxmlformats.org/officeDocument/2006/relationships/hyperlink" Target="https://andreabergia.com/blog/2015/03/stack-based-virtual-machines-1/" TargetMode="Externa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oleObject" Target="embeddings/oleObject2.bin"/><Relationship Id="rId39" Type="http://schemas.openxmlformats.org/officeDocument/2006/relationships/image" Target="media/image20.png"/><Relationship Id="rId109" Type="http://schemas.openxmlformats.org/officeDocument/2006/relationships/hyperlink" Target="https://docs.soliditylang.org/en/v0.8.17/units-and-global-variables.html" TargetMode="External"/><Relationship Id="rId34" Type="http://schemas.openxmlformats.org/officeDocument/2006/relationships/hyperlink" Target="https://github.com/xf97/BiAn" TargetMode="External"/><Relationship Id="rId50" Type="http://schemas.openxmlformats.org/officeDocument/2006/relationships/image" Target="media/image29.emf"/><Relationship Id="rId55" Type="http://schemas.openxmlformats.org/officeDocument/2006/relationships/oleObject" Target="embeddings/oleObject14.bin"/><Relationship Id="rId76" Type="http://schemas.openxmlformats.org/officeDocument/2006/relationships/oleObject" Target="embeddings/oleObject24.bin"/><Relationship Id="rId97" Type="http://schemas.openxmlformats.org/officeDocument/2006/relationships/hyperlink" Target="https://docs.python.org/3/tutorial/venv.html" TargetMode="External"/><Relationship Id="rId104" Type="http://schemas.openxmlformats.org/officeDocument/2006/relationships/hyperlink" Target="https://docs.soliditylang.org/en/v0.8.17/yul.html" TargetMode="External"/><Relationship Id="rId7" Type="http://schemas.openxmlformats.org/officeDocument/2006/relationships/footnotes" Target="footnotes.xml"/><Relationship Id="rId71" Type="http://schemas.openxmlformats.org/officeDocument/2006/relationships/oleObject" Target="embeddings/oleObject22.bin"/><Relationship Id="rId92" Type="http://schemas.openxmlformats.org/officeDocument/2006/relationships/hyperlink" Target="https://hadoop.apache.org/docs/r1.2.1/hdfs_design.html"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happycoders.eu/algorithms/red-black-tree-java/" TargetMode="External"/><Relationship Id="rId1" Type="http://schemas.openxmlformats.org/officeDocument/2006/relationships/hyperlink" Target="https://www.investopedia.com/terms/c/cryptocurrency.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DistSystemsIntro</b:Tag>
    <b:SourceType>JournalArticle</b:SourceType>
    <b:Guid>{82973A81-7AFC-4E47-9D8A-7E7DE9BD7586}</b:Guid>
    <b:Year>2016</b:Year>
    <b:Author>
      <b:Author>
        <b:NameList>
          <b:Person>
            <b:Last>van Steen</b:Last>
            <b:First>Maarten</b:First>
          </b:Person>
          <b:Person>
            <b:Last>Tanenbaum</b:Last>
            <b:Middle>S.</b:Middle>
            <b:First>Andrew</b:First>
          </b:Person>
        </b:NameList>
      </b:Author>
    </b:Author>
    <b:Title>A brief introduction to distributed systems</b:Title>
    <b:JournalName>Computing</b:JournalName>
    <b:Pages>967-1009</b:Pages>
    <b:Volume>98</b:Volume>
    <b:Issue>10</b:Issue>
    <b:RefOrder>1</b:RefOrder>
  </b:Source>
  <b:Source>
    <b:Tag>Had22</b:Tag>
    <b:SourceType>InternetSite</b:SourceType>
    <b:Guid>{C1436658-3800-4948-BA76-FB9E97D571C8}</b:Guid>
    <b:Year>2022</b:Year>
    <b:InternetSiteTitle>Hadoop.apache.org</b:InternetSiteTitle>
    <b:URL>https://hadoop.apache.org/docs/r1.2.1/hdfs_design.html</b:URL>
    <b:RefOrder>2</b:RefOrder>
  </b:Source>
  <b:Source>
    <b:Tag>gen16</b:Tag>
    <b:SourceType>InternetSite</b:SourceType>
    <b:Guid>{8DAC4802-1927-49BC-ADE9-325CAF87F725}</b:Guid>
    <b:InternetSiteTitle>gendal.me</b:InternetSiteTitle>
    <b:Year>2016</b:Year>
    <b:Month>November</b:Month>
    <b:URL>https://gendal.me/2016/11/08/on-distributed-databases-and-distributed-ledgers/</b:URL>
    <b:RefOrder>3</b:RefOrder>
  </b:Source>
  <b:Source>
    <b:Tag>ByzantimeGenerals</b:Tag>
    <b:SourceType>JournalArticle</b:SourceType>
    <b:Guid>{06B2D3CA-2728-407D-BA25-5753F524471F}</b:Guid>
    <b:Year>1982</b:Year>
    <b:Month>July</b:Month>
    <b:Title>The Byzantine Generals Problem</b:Title>
    <b:JournalName>Transactions on Programming Languages and Systems</b:JournalName>
    <b:Volume>4</b:Volume>
    <b:Issue>3</b:Issue>
    <b:Author>
      <b:Author>
        <b:NameList>
          <b:Person>
            <b:Last>Lamport</b:Last>
            <b:First>Leslie</b:First>
          </b:Person>
          <b:Person>
            <b:Last>Shostak</b:Last>
            <b:First>Robert</b:First>
          </b:Person>
          <b:Person>
            <b:Last>Pease</b:Last>
            <b:First>Marshall</b:First>
          </b:Person>
        </b:NameList>
      </b:Author>
    </b:Author>
    <b:RefOrder>5</b:RefOrder>
  </b:Source>
  <b:Source>
    <b:Tag>Hab91</b:Tag>
    <b:SourceType>JournalArticle</b:SourceType>
    <b:Guid>{70B60CBD-290B-41AA-ADC3-57EE74926A24}</b:Guid>
    <b:Title>How to Time-stamp a Digital Document</b:Title>
    <b:JournalName>Journal of Cryptography</b:JournalName>
    <b:Year>1991</b:Year>
    <b:Pages>99-111</b:Pages>
    <b:Volume>3</b:Volume>
    <b:Author>
      <b:Author>
        <b:NameList>
          <b:Person>
            <b:Last>Haber</b:Last>
            <b:First>Stuart</b:First>
          </b:Person>
          <b:Person>
            <b:Last>Stornetta</b:Last>
            <b:Middle>Scott</b:Middle>
            <b:First>Wakefild</b:First>
          </b:Person>
        </b:NameList>
      </b:Author>
    </b:Author>
    <b:RefOrder>6</b:RefOrder>
  </b:Source>
  <b:Source>
    <b:Tag>ImprovingEfficiencyTimeStamp</b:Tag>
    <b:SourceType>BookSection</b:SourceType>
    <b:Guid>{6FD5FFB0-7BAC-4203-B708-1853DEEC5C42}</b:Guid>
    <b:Title>Improving the Efficiency and Reliability of Digital Time-stamping</b:Title>
    <b:JournalName>Sequences II: Methods in Communication, Security and Computer Science</b:JournalName>
    <b:Year>1993</b:Year>
    <b:Pages>329-334</b:Pages>
    <b:Author>
      <b:Author>
        <b:NameList>
          <b:Person>
            <b:Last>Bayer</b:Last>
            <b:First>Dave</b:First>
          </b:Person>
          <b:Person>
            <b:Last>Haber</b:Last>
            <b:First>Stuart</b:First>
          </b:Person>
          <b:Person>
            <b:Last>Stornetta</b:Last>
            <b:Middle>Scott</b:Middle>
            <b:First>Wakefild</b:First>
          </b:Person>
        </b:NameList>
      </b:Author>
      <b:BookAuthor>
        <b:NameList>
          <b:Person>
            <b:Last>Capocelli</b:Last>
            <b:Middle>M.</b:Middle>
            <b:First>Renato</b:First>
          </b:Person>
          <b:Person>
            <b:Last>de Santis</b:Last>
            <b:First>Alfredo</b:First>
          </b:Person>
          <b:Person>
            <b:Last>Vaccaro</b:Last>
            <b:First>Ugo</b:First>
          </b:Person>
        </b:NameList>
      </b:BookAuthor>
    </b:Author>
    <b:BookTitle>Sequences II: Methods in Communication, Security, and Computer Science</b:BookTitle>
    <b:City>New York</b:City>
    <b:CountryRegion>NY</b:CountryRegion>
    <b:Publisher>Springer-Verlag</b:Publisher>
    <b:RefOrder>7</b:RefOrder>
  </b:Source>
  <b:Source>
    <b:Tag>Nak08</b:Tag>
    <b:SourceType>JournalArticle</b:SourceType>
    <b:Guid>{5A7BD9D4-FE2B-4031-9A6F-1034D5A14358}</b:Guid>
    <b:Title>Bitcoin: A peer-to-peer electronic cash system</b:Title>
    <b:Year>2008</b:Year>
    <b:Author>
      <b:Author>
        <b:NameList>
          <b:Person>
            <b:Last>Nakamoto</b:Last>
            <b:First>Satoshi</b:First>
          </b:Person>
        </b:NameList>
      </b:Author>
    </b:Author>
    <b:RefOrder>8</b:RefOrder>
  </b:Source>
  <b:Source>
    <b:Tag>Kin12</b:Tag>
    <b:SourceType>JournalArticle</b:SourceType>
    <b:Guid>{E53C4934-C235-44FD-BADF-9AE5290DF5EA}</b:Guid>
    <b:Year>2012</b:Year>
    <b:Title>PPCoin: Peer-to-Peer Crypto-Currency with Proof-of-Stake</b:Title>
    <b:Author>
      <b:Author>
        <b:NameList>
          <b:Person>
            <b:Last>King</b:Last>
            <b:First>Sunny</b:First>
          </b:Person>
          <b:Person>
            <b:Last>Nadal</b:Last>
            <b:First>Scott</b:First>
          </b:Person>
        </b:NameList>
      </b:Author>
    </b:Author>
    <b:RefOrder>9</b:RefOrder>
  </b:Source>
  <b:Source>
    <b:Tag>Sza96</b:Tag>
    <b:SourceType>DocumentFromInternetSite</b:SourceType>
    <b:Guid>{AD202866-FAF9-4BF8-9E8C-77478EB1ED53}</b:Guid>
    <b:InternetSiteTitle>Smart Contracts: Building Blocks for Digital Markets</b:InternetSiteTitle>
    <b:Year>1996</b:Year>
    <b:URL>https://www.fon.hum.uva.nl/rob/Courses/InformationInSpeech/CDROM/Literature/LOTwinterschool2006/szabo.best.vwh.net/smart_contracts_2.html</b:URL>
    <b:Author>
      <b:Author>
        <b:NameList>
          <b:Person>
            <b:Last>Szabo</b:Last>
            <b:First>Nick</b:First>
          </b:Person>
        </b:NameList>
      </b:Author>
    </b:Author>
    <b:RefOrder>11</b:RefOrder>
  </b:Source>
  <b:Source>
    <b:Tag>Sma94</b:Tag>
    <b:SourceType>DocumentFromInternetSite</b:SourceType>
    <b:Guid>{606F3924-35E9-4368-8304-965EFFC9E11F}</b:Guid>
    <b:Year>1994</b:Year>
    <b:InternetSiteTitle>Smart Contracts</b:InternetSiteTitle>
    <b:URL>https://www.fon.hum.uva.nl/rob/Courses/InformationInSpeech/CDROM/Literature/LOTwinterschool2006/szabo.best.vwh.net/smart.contracts.html</b:URL>
    <b:Author>
      <b:Author>
        <b:NameList>
          <b:Person>
            <b:Last>Szabo</b:Last>
            <b:First>Nick</b:First>
          </b:Person>
        </b:NameList>
      </b:Author>
    </b:Author>
    <b:RefOrder>10</b:RefOrder>
  </b:Source>
  <b:Source>
    <b:Tag>But13</b:Tag>
    <b:SourceType>DocumentFromInternetSite</b:SourceType>
    <b:Guid>{7FE18622-2E09-4F72-854B-2F9972C51E00}</b:Guid>
    <b:InternetSiteTitle>Ethereum Whitepaper</b:InternetSiteTitle>
    <b:Year>2013</b:Year>
    <b:URL>https://ethereum.org/en/whitepaper</b:URL>
    <b:Author>
      <b:Author>
        <b:NameList>
          <b:Person>
            <b:Last>Buterin</b:Last>
            <b:First>Vitalik</b:First>
          </b:Person>
        </b:NameList>
      </b:Author>
    </b:Author>
    <b:RefOrder>12</b:RefOrder>
  </b:Source>
  <b:Source>
    <b:Tag>Doc22</b:Tag>
    <b:SourceType>InternetSite</b:SourceType>
    <b:Guid>{6511E325-2EFB-44C4-9A46-9706538B8C9B}</b:Guid>
    <b:InternetSiteTitle>Docs.python.org</b:InternetSiteTitle>
    <b:Year>2022</b:Year>
    <b:URL>https://docs.python.org/3/tutorial/venv.html</b:URL>
    <b:RefOrder>14</b:RefOrder>
  </b:Source>
  <b:Source>
    <b:Tag>VMw</b:Tag>
    <b:SourceType>InternetSite</b:SourceType>
    <b:Guid>{9059A04A-74BA-4D23-BAA9-618E08B11D83}</b:Guid>
    <b:InternetSiteTitle>VMware</b:InternetSiteTitle>
    <b:URL>https://www.vmware.com/topics/glossary/content/virtual-machine.html</b:URL>
    <b:RefOrder>15</b:RefOrder>
  </b:Source>
  <b:Source>
    <b:Tag>BitcoinWalle</b:Tag>
    <b:SourceType>InternetSite</b:SourceType>
    <b:Guid>{A646E626-E7AC-40A1-B373-2A7806C58358}</b:Guid>
    <b:InternetSiteTitle>Bitcoin.org</b:InternetSiteTitle>
    <b:URL>https://bitcoin.org/en/bitcoin-core/features/user-interface</b:URL>
    <b:RefOrder>16</b:RefOrder>
  </b:Source>
  <b:Source>
    <b:Tag>Dev</b:Tag>
    <b:SourceType>InternetSite</b:SourceType>
    <b:Guid>{11DA68C7-B8F8-40BD-81FB-A96B9FDDD8F1}</b:Guid>
    <b:InternetSiteTitle>Developer.bitcoin.org</b:InternetSiteTitle>
    <b:URL>https://developer.bitcoin.org/reference/rpc/index.html</b:URL>
    <b:RefOrder>17</b:RefOrder>
  </b:Source>
  <b:Source>
    <b:Tag>Ber15</b:Tag>
    <b:SourceType>InternetSite</b:SourceType>
    <b:Guid>{88FA6DBD-7C0F-433B-87E8-1E4C228C1ED4}</b:Guid>
    <b:InternetSiteTitle>Stack Based Virtual Machines - 1</b:InternetSiteTitle>
    <b:Year>2015</b:Year>
    <b:Month>March</b:Month>
    <b:URL>https://andreabergia.com/blog/2015/03/stack-based-virtual-machines-1/</b:URL>
    <b:Author>
      <b:Author>
        <b:NameList>
          <b:Person>
            <b:Last>Bergia</b:Last>
            <b:First>Andrea</b:First>
          </b:Person>
        </b:NameList>
      </b:Author>
    </b:Author>
    <b:RefOrder>18</b:RefOrder>
  </b:Source>
  <b:Source>
    <b:Tag>Vyp</b:Tag>
    <b:SourceType>InternetSite</b:SourceType>
    <b:Guid>{7670355D-715A-4DFA-B6F2-EDECFE354E72}</b:Guid>
    <b:InternetSiteTitle>Vyper</b:InternetSiteTitle>
    <b:URL>https://vyper.readthedocs.io/en/stable/</b:URL>
    <b:RefOrder>20</b:RefOrder>
  </b:Source>
  <b:Source>
    <b:Tag>Yul</b:Tag>
    <b:SourceType>InternetSite</b:SourceType>
    <b:Guid>{820543A0-E5DB-428C-BE66-A8E097EC614B}</b:Guid>
    <b:InternetSiteTitle>Docs.soliditylang.org</b:InternetSiteTitle>
    <b:URL>https://docs.soliditylang.org/en/v0.8.17/yul.html</b:URL>
    <b:RefOrder>21</b:RefOrder>
  </b:Source>
  <b:Source>
    <b:Tag>SolidityMainDocs</b:Tag>
    <b:SourceType>InternetSite</b:SourceType>
    <b:Guid>{BF6D435D-BB28-4429-8251-6E4AA14A733A}</b:Guid>
    <b:InternetSiteTitle>Docs.soliditylang.org</b:InternetSiteTitle>
    <b:URL>https://docs.soliditylang.org/en/v0.8.17/</b:URL>
    <b:RefOrder>19</b:RefOrder>
  </b:Source>
  <b:Source>
    <b:Tag>SolidityDocLanguageInfluence</b:Tag>
    <b:SourceType>InternetSite</b:SourceType>
    <b:Guid>{8C0D36D2-89BF-421D-8741-75BEAB7A9BB8}</b:Guid>
    <b:InternetSiteTitle>Docs.soliditylang.org</b:InternetSiteTitle>
    <b:URL>https://docs.soliditylang.org/en/v0.8.17/language-influences.html</b:URL>
    <b:RefOrder>22</b:RefOrder>
  </b:Source>
  <b:Source>
    <b:Tag>SolidityGrammarDocs</b:Tag>
    <b:SourceType>InternetSite</b:SourceType>
    <b:Guid>{35DB6F3C-4355-4473-A4A7-DD0E3994578F}</b:Guid>
    <b:InternetSiteTitle>Docs.soliditylang.org</b:InternetSiteTitle>
    <b:URL>https://docs.soliditylang.org/en/v0.8.17/grammar.html</b:URL>
    <b:RefOrder>23</b:RefOrder>
  </b:Source>
  <b:Source>
    <b:Tag>SolidityContractStructureDocs</b:Tag>
    <b:SourceType>InternetSite</b:SourceType>
    <b:Guid>{FB3ABE5F-555F-492F-A06E-744465180530}</b:Guid>
    <b:InternetSiteTitle>Docs.soliditylang.org</b:InternetSiteTitle>
    <b:URL>https://docs.soliditylang.org/en/v0.8.17/structure-of-a-contract.html</b:URL>
    <b:RefOrder>24</b:RefOrder>
  </b:Source>
  <b:Source>
    <b:Tag>SolidityContractsDetailedDocs</b:Tag>
    <b:SourceType>InternetSite</b:SourceType>
    <b:Guid>{5167E20B-9DF0-4060-817A-6500F5091091}</b:Guid>
    <b:InternetSiteTitle>Docs.soliditylang.org</b:InternetSiteTitle>
    <b:URL>https://docs.soliditylang.org/en/v0.8.17/contracts.html</b:URL>
    <b:RefOrder>25</b:RefOrder>
  </b:Source>
  <b:Source>
    <b:Tag>Doc</b:Tag>
    <b:SourceType>InternetSite</b:SourceType>
    <b:Guid>{4DDD25C5-8A02-4953-8546-FE23E527D0F4}</b:Guid>
    <b:InternetSiteTitle>Docs.soliditylang.org</b:InternetSiteTitle>
    <b:URL>https://docs.soliditylang.org/en/v0.8.17/units-and-global-variables.html</b:URL>
    <b:RefOrder>26</b:RefOrder>
  </b:Source>
  <b:Source>
    <b:Tag>SolidityTypesDocs</b:Tag>
    <b:SourceType>InternetSite</b:SourceType>
    <b:Guid>{7B72277B-7EF2-4795-97DD-ACC21592FBA6}</b:Guid>
    <b:InternetSiteTitle>Docs.soliditylang.org</b:InternetSiteTitle>
    <b:URL>https://docs.soliditylang.org/en/v0.8.17/types.html</b:URL>
    <b:RefOrder>27</b:RefOrder>
  </b:Source>
  <b:Source>
    <b:Tag>Col97</b:Tag>
    <b:SourceType>JournalArticle</b:SourceType>
    <b:Guid>{10E2FA98-803B-48CE-B8AA-08E03F66246B}</b:Guid>
    <b:Year>1997</b:Year>
    <b:Title>A Taxonomy of Obfuscating Transformations</b:Title>
    <b:Author>
      <b:Author>
        <b:NameList>
          <b:Person>
            <b:Last>Collberg</b:Last>
            <b:First>Christian</b:First>
          </b:Person>
          <b:Person>
            <b:Last>Thomborson</b:Last>
            <b:Middle>David</b:Middle>
            <b:First>Clark</b:First>
          </b:Person>
          <b:Person>
            <b:Last>Low</b:Last>
            <b:First>Douglas</b:First>
          </b:Person>
        </b:NameList>
      </b:Author>
    </b:Author>
    <b:RefOrder>28</b:RefOrder>
  </b:Source>
  <b:Source>
    <b:Tag>ThreeJavaObfuscMethods</b:Tag>
    <b:SourceType>JournalArticle</b:SourceType>
    <b:Guid>{2DA3C3E7-9438-4278-B0F3-25B934D3C805}</b:Guid>
    <b:Title>Three control flow obfuscation methods for Java software</b:Title>
    <b:JournalName>IEE Proceedings - Software</b:JournalName>
    <b:Year>2006</b:Year>
    <b:Pages>80-88</b:Pages>
    <b:Volume>153</b:Volume>
    <b:Issue>2</b:Issue>
    <b:Author>
      <b:Author>
        <b:NameList>
          <b:Person>
            <b:Last>Hou</b:Last>
            <b:Middle>Wei</b:Middle>
            <b:First>Ting</b:First>
          </b:Person>
          <b:Person>
            <b:Last>Chen</b:Last>
            <b:Middle>Yang</b:Middle>
            <b:First>Hsiang</b:First>
          </b:Person>
          <b:Person>
            <b:Last>Tsai</b:Last>
            <b:Middle>Hsiu</b:Middle>
            <b:First>Ming</b:First>
          </b:Person>
        </b:NameList>
      </b:Author>
    </b:Author>
    <b:RefOrder>29</b:RefOrder>
  </b:Source>
  <b:Source>
    <b:Tag>ManufacturingCheapResilient</b:Tag>
    <b:SourceType>ConferenceProceedings</b:SourceType>
    <b:Guid>{B16717F8-AE38-42F9-94E6-11F51EE752D7}</b:Guid>
    <b:Title>Manufacturing Cheap, Resilient, and Stealthy Opaque Constructs</b:Title>
    <b:Year>1998</b:Year>
    <b:Pages>184-196</b:Pages>
    <b:City>New York</b:City>
    <b:ConferenceName>POPL '98: Proceedings of the 25th ACM SIGPLAN-SIGACT symposium on Principles of programming languages</b:ConferenceName>
    <b:Author>
      <b:Author>
        <b:NameList>
          <b:Person>
            <b:Last>Colberg</b:Last>
            <b:First>Christian</b:First>
          </b:Person>
          <b:Person>
            <b:Last>Thomborson</b:Last>
            <b:Middle>David</b:Middle>
            <b:First>Clark</b:First>
          </b:Person>
          <b:Person>
            <b:Last>Low</b:Last>
            <b:First>Douglas</b:First>
          </b:Person>
        </b:NameList>
      </b:Author>
    </b:Author>
    <b:RefOrder>30</b:RefOrder>
  </b:Source>
  <b:Source>
    <b:Tag>GeneralizedOpaquePreds</b:Tag>
    <b:SourceType>BookSection</b:SourceType>
    <b:Guid>{4574DB18-59A7-4847-A3BB-58A1DAA57139}</b:Guid>
    <b:Title>Generalized Dynamic Opaque Predicates: A New Control Flow Obfuscation Method</b:Title>
    <b:Year>2016</b:Year>
    <b:BookTitle>Information Security. ISC 2016. Lecture Notes in Computer Science</b:BookTitle>
    <b:Publisher>Springer Verlag</b:Publisher>
    <b:Author>
      <b:Editor>
        <b:NameList>
          <b:Person>
            <b:Last>Bishop</b:Last>
            <b:First>M.</b:First>
          </b:Person>
          <b:Person>
            <b:Last>Nascimento</b:Last>
            <b:First>A.</b:First>
          </b:Person>
        </b:NameList>
      </b:Editor>
    </b:Author>
    <b:Pages>323-342</b:Pages>
    <b:City>Cham</b:City>
    <b:RefOrder>31</b:RefOrder>
  </b:Source>
  <b:Source>
    <b:Tag>Lim18</b:Tag>
    <b:SourceType>InternetSite</b:SourceType>
    <b:Guid>{076EE47A-DCD7-4BC2-B624-048FDFEC61EB}</b:Guid>
    <b:InternetSiteTitle>Medium</b:InternetSiteTitle>
    <b:Year>2018</b:Year>
    <b:Month>September</b:Month>
    <b:URL>https://medium.com/golang-issue/how-singleton-pattern-works-with-golang-2fdd61cd5a7f</b:URL>
    <b:Author>
      <b:Author>
        <b:NameList>
          <b:Person>
            <b:Last>Lima</b:Last>
            <b:Middle>Otoni</b:Middle>
            <b:First>Jefferson</b:First>
          </b:Person>
        </b:NameList>
      </b:Author>
    </b:Author>
    <b:RefOrder>32</b:RefOrder>
  </b:Source>
  <b:Source>
    <b:Tag>Uga18</b:Tag>
    <b:SourceType>JournalArticle</b:SourceType>
    <b:Guid>{E7CC5133-CABA-49CC-B779-F9C304B8A421}</b:Guid>
    <b:Year>2018</b:Year>
    <b:Month>October</b:Month>
    <b:Title>Distributed Ledger Technology (DLT): Introduction</b:Title>
    <b:JournalName>Banco de Espana Article 19/18</b:JournalName>
    <b:Author>
      <b:Author>
        <b:NameList>
          <b:Person>
            <b:Last>Ugarte</b:Last>
            <b:First>Romero</b:First>
          </b:Person>
          <b:Person>
            <b:Last>Luis</b:Last>
            <b:First>José</b:First>
          </b:Person>
        </b:NameList>
      </b:Author>
    </b:Author>
    <b:RefOrder>4</b:RefOrder>
  </b:Source>
  <b:Source>
    <b:Tag>Kep04</b:Tag>
    <b:SourceType>BookSection</b:SourceType>
    <b:Guid>{6A3BDAD9-34EE-4D7A-8020-5596CE500BA6}</b:Guid>
    <b:Title>A Simple Proof of the Turing-completeness of XSLT and XQuery</b:Title>
    <b:Year>2004</b:Year>
    <b:Author>
      <b:Author>
        <b:NameList>
          <b:Person>
            <b:Last>Kepser</b:Last>
            <b:First>Stephan</b:First>
          </b:Person>
        </b:NameList>
      </b:Author>
    </b:Author>
    <b:BookTitle>Extreme Markup Languages 2004</b:BookTitle>
    <b:City>Montreal</b:City>
    <b:CountryRegion>Canada</b:CountryRegion>
    <b:RefOrder>13</b:RefOrder>
  </b:Source>
  <b:Source>
    <b:Tag>Pkg</b:Tag>
    <b:SourceType>InternetSite</b:SourceType>
    <b:Guid>{4A934947-57A3-44F3-86B6-8B05379165CA}</b:Guid>
    <b:InternetSiteTitle>Pkg.go.dev</b:InternetSiteTitle>
    <b:URL>https://pkg.go.dev/sync#Once.Do</b:URL>
    <b:RefOrder>33</b:RefOrder>
  </b:Source>
</b:Sources>
</file>

<file path=customXml/itemProps1.xml><?xml version="1.0" encoding="utf-8"?>
<ds:datastoreItem xmlns:ds="http://schemas.openxmlformats.org/officeDocument/2006/customXml" ds:itemID="{3EF2CF6A-1564-46D5-8F4C-B773C9DD6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25228</TotalTime>
  <Pages>68</Pages>
  <Words>23633</Words>
  <Characters>134712</Characters>
  <Application>Microsoft Office Word</Application>
  <DocSecurity>0</DocSecurity>
  <Lines>1122</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Petar Trifunovic</dc:creator>
  <cp:keywords/>
  <dc:description/>
  <cp:lastModifiedBy>Petar Trifunovic</cp:lastModifiedBy>
  <cp:revision>104</cp:revision>
  <dcterms:created xsi:type="dcterms:W3CDTF">2022-08-18T11:20:00Z</dcterms:created>
  <dcterms:modified xsi:type="dcterms:W3CDTF">2022-09-20T14:31:00Z</dcterms:modified>
</cp:coreProperties>
</file>