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PEAK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16384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6"/>
        <w:gridCol w:w="2302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09.03.2022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RS"/>
              </w:rPr>
            </w:pPr>
            <w:r>
              <w:rPr>
                <w:lang w:val="sr-Latn-CS"/>
              </w:rPr>
              <w:t>Nikola Davini</w:t>
            </w:r>
            <w:r>
              <w:rPr>
                <w:lang w:val="sr-Latn-RS"/>
              </w:rPr>
              <w:t>ć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rStyle w:val="IndexLink"/>
              <w:lang w:val="sr-Latn-CS"/>
            </w:rPr>
            <w:instrText> TOC \o "1-3" \h</w:instrText>
          </w:r>
          <w:r>
            <w:rPr>
              <w:rStyle w:val="IndexLink"/>
              <w:lang w:val="sr-Latn-CS"/>
            </w:rPr>
            <w:fldChar w:fldCharType="separate"/>
          </w:r>
          <w:hyperlink w:anchor="_Toc98526685">
            <w:r>
              <w:rPr>
                <w:rStyle w:val="IndexLink"/>
                <w:lang w:val="sr-Latn-CS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Cilj dokumenta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86">
            <w:r>
              <w:rPr>
                <w:rStyle w:val="IndexLink"/>
                <w:lang w:val="sr-Latn-CS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Opseg dokumenta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87">
            <w:r>
              <w:rPr>
                <w:rStyle w:val="IndexLink"/>
                <w:lang w:val="sr-Latn-CS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88">
            <w:r>
              <w:rPr>
                <w:rStyle w:val="IndexLink"/>
                <w:lang w:val="sr-Latn-CS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Pozicioniranje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89">
            <w:r>
              <w:rPr>
                <w:rStyle w:val="IndexLink"/>
                <w:lang w:val="sr-Latn-CS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Poslovne mogućnosti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0">
            <w:r>
              <w:rPr>
                <w:rStyle w:val="IndexLink"/>
                <w:lang w:val="sr-Latn-CS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Postavka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1">
            <w:r>
              <w:rPr>
                <w:rStyle w:val="IndexLink"/>
                <w:lang w:val="sr-Latn-CS"/>
              </w:rPr>
              <w:t>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Postavka pozicije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2">
            <w:r>
              <w:rPr>
                <w:rStyle w:val="IndexLink"/>
                <w:lang w:val="sr-Latn-CS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3">
            <w:r>
              <w:rPr>
                <w:rStyle w:val="IndexLink"/>
                <w:lang w:val="sr-Latn-CS"/>
              </w:rPr>
              <w:t>5.1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potencijalnog tržišta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4">
            <w:r>
              <w:rPr>
                <w:rStyle w:val="IndexLink"/>
                <w:lang w:val="sr-Latn-CS"/>
              </w:rPr>
              <w:t>5.2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Profili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5">
            <w:r>
              <w:rPr>
                <w:rStyle w:val="IndexLink"/>
                <w:lang w:val="sr-Latn-CS"/>
              </w:rPr>
              <w:t>5.3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okruženja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6">
            <w:r>
              <w:rPr>
                <w:rStyle w:val="IndexLink"/>
                <w:lang w:val="sr-Latn-CS"/>
              </w:rPr>
              <w:t>5.4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Osnovne potrebe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7">
            <w:r>
              <w:rPr>
                <w:rStyle w:val="IndexLink"/>
                <w:lang w:val="sr-Latn-CS"/>
              </w:rPr>
              <w:t>5.5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Alternative i konkurencija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8">
            <w:r>
              <w:rPr>
                <w:rStyle w:val="IndexLink"/>
                <w:lang w:val="sr-Latn-CS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699">
            <w:r>
              <w:rPr>
                <w:rStyle w:val="IndexLink"/>
                <w:lang w:val="sr-Latn-CS"/>
              </w:rPr>
              <w:t>6.1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Perspektiva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0">
            <w:r>
              <w:rPr>
                <w:rStyle w:val="IndexLink"/>
                <w:lang w:val="sr-Latn-CS"/>
              </w:rPr>
              <w:t>6.2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mogućnosti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1">
            <w:r>
              <w:rPr>
                <w:rStyle w:val="IndexLink"/>
                <w:lang w:val="sr-Latn-CS"/>
              </w:rPr>
              <w:t>6.3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Pretpostavke i zavisnosti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2">
            <w:r>
              <w:rPr>
                <w:rStyle w:val="IndexLink"/>
                <w:lang w:val="sr-Latn-CS"/>
              </w:rPr>
              <w:t>6.4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3">
            <w:r>
              <w:rPr>
                <w:rStyle w:val="IndexLink"/>
                <w:lang w:val="sr-Latn-CS"/>
              </w:rPr>
              <w:t>6.5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Licenciranje i instalacija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4">
            <w:r>
              <w:rPr>
                <w:rStyle w:val="IndexLink"/>
                <w:lang w:val="sr-Latn-CS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Funkcionalni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5">
            <w:r>
              <w:rPr>
                <w:rStyle w:val="IndexLink"/>
                <w:lang w:val="sr-Latn-CS"/>
              </w:rPr>
              <w:t>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Prijavljivanje na sistem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6">
            <w:r>
              <w:rPr>
                <w:rStyle w:val="IndexLink"/>
                <w:lang w:val="sr-Latn-CS"/>
              </w:rPr>
              <w:t>7.2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Dodavanje lokacija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7">
            <w:r>
              <w:rPr>
                <w:rStyle w:val="IndexLink"/>
                <w:lang w:val="sr-Latn-CS"/>
              </w:rPr>
              <w:t>7.3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Odobravanje lokacije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8">
            <w:r>
              <w:rPr>
                <w:rStyle w:val="IndexLink"/>
                <w:lang w:val="sr-Latn-CS"/>
              </w:rPr>
              <w:t>7.4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Organizovanje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09">
            <w:r>
              <w:rPr>
                <w:rStyle w:val="IndexLink"/>
                <w:lang w:val="sr-Latn-CS"/>
              </w:rPr>
              <w:t>7.5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Prijavljivanje na događaj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0">
            <w:r>
              <w:rPr>
                <w:rStyle w:val="IndexLink"/>
                <w:lang w:val="sr-Latn-CS"/>
              </w:rPr>
              <w:t>7.6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Pisanje komentara i ocenjivanje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1">
            <w:r>
              <w:rPr>
                <w:rStyle w:val="IndexLink"/>
                <w:lang w:val="sr-Latn-CS"/>
              </w:rPr>
              <w:t>7.7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Predlog lokacija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2">
            <w:r>
              <w:rPr>
                <w:rStyle w:val="IndexLink"/>
                <w:lang w:val="sr-Latn-CS"/>
              </w:rPr>
              <w:t>7.8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Pretraga lokacija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3">
            <w:r>
              <w:rPr>
                <w:rStyle w:val="IndexLink"/>
                <w:lang w:val="sr-Latn-CS"/>
              </w:rPr>
              <w:t>7.9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Kreiranje i brisanje naloga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4">
            <w:r>
              <w:rPr>
                <w:rStyle w:val="IndexLink"/>
                <w:lang w:val="sr-Latn-CS"/>
              </w:rPr>
              <w:t>7.10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Izmena korisničkih podataka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5">
            <w:r>
              <w:rPr>
                <w:rStyle w:val="IndexLink"/>
                <w:lang w:val="sr-Latn-CS"/>
              </w:rPr>
              <w:t>7.11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Obaveštavanje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6">
            <w:r>
              <w:rPr>
                <w:rStyle w:val="IndexLink"/>
                <w:lang w:val="sr-Latn-CS"/>
              </w:rPr>
              <w:t>7.12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Dodavanje prijatelja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7">
            <w:r>
              <w:rPr>
                <w:rStyle w:val="IndexLink"/>
                <w:lang w:val="sr-Latn-CS"/>
              </w:rPr>
              <w:t>7.13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Deljenje lokacija i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8">
            <w:r>
              <w:rPr>
                <w:rStyle w:val="IndexLink"/>
                <w:lang w:val="sr-Latn-RS"/>
              </w:rPr>
              <w:t>7.14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RS"/>
              </w:rPr>
              <w:t>Reportovanje događaja, korisnika i komentara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19">
            <w:r>
              <w:rPr>
                <w:rStyle w:val="IndexLink"/>
                <w:lang w:val="sr-Latn-RS"/>
              </w:rPr>
              <w:t>7.15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Otkazivanje doga</w:t>
            </w:r>
            <w:r>
              <w:rPr>
                <w:rStyle w:val="IndexLink"/>
                <w:lang w:val="sr-Latn-RS"/>
              </w:rPr>
              <w:t>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0">
            <w:r>
              <w:rPr>
                <w:rStyle w:val="IndexLink"/>
                <w:lang w:val="sr-Latn-CS"/>
              </w:rPr>
              <w:t>7.16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Izmena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1">
            <w:r>
              <w:rPr>
                <w:rStyle w:val="IndexLink"/>
                <w:lang w:val="sr-Latn-CS"/>
              </w:rPr>
              <w:t>7.17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Uklanjanje komentara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2">
            <w:r>
              <w:rPr>
                <w:rStyle w:val="IndexLink"/>
                <w:lang w:val="sr-Latn-CS"/>
              </w:rPr>
              <w:t>7.18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Brisanje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3">
            <w:r>
              <w:rPr>
                <w:rStyle w:val="IndexLink"/>
                <w:lang w:val="sr-Latn-CS"/>
              </w:rPr>
              <w:t>7.19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Chat za komunikaciju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4">
            <w:r>
              <w:rPr>
                <w:rStyle w:val="IndexLink"/>
                <w:lang w:val="sr-Latn-CS"/>
              </w:rPr>
              <w:t>7.20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Dodavanje ruta na mapama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5">
            <w:r>
              <w:rPr>
                <w:rStyle w:val="IndexLink"/>
                <w:lang w:val="sr-Latn-CS"/>
              </w:rPr>
              <w:t>7.21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Dvojezična podrška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6">
            <w:r>
              <w:rPr>
                <w:rStyle w:val="IndexLink"/>
                <w:lang w:val="sr-Latn-CS"/>
              </w:rPr>
              <w:t>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Ograničenja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7">
            <w:r>
              <w:rPr>
                <w:rStyle w:val="IndexLink"/>
                <w:lang w:val="sr-Latn-CS"/>
              </w:rPr>
              <w:t>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kvaliteta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8">
            <w:r>
              <w:rPr>
                <w:rStyle w:val="IndexLink"/>
                <w:lang w:val="sr-Latn-CS"/>
              </w:rPr>
              <w:t>10.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Prioritet funkcionalnosti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29">
            <w:r>
              <w:rPr>
                <w:rStyle w:val="IndexLink"/>
                <w:lang w:val="sr-Latn-CS"/>
              </w:rPr>
              <w:t>11.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Nefunkcionalni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0">
            <w:r>
              <w:rPr>
                <w:rStyle w:val="IndexLink"/>
                <w:lang w:val="sr-Latn-CS"/>
              </w:rPr>
              <w:t>11.1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standardizacije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1">
            <w:r>
              <w:rPr>
                <w:rStyle w:val="IndexLink"/>
                <w:lang w:val="sr-Latn-CS"/>
              </w:rPr>
              <w:t>11.2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Sistemski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2">
            <w:r>
              <w:rPr>
                <w:rStyle w:val="IndexLink"/>
                <w:lang w:val="sr-Latn-CS"/>
              </w:rPr>
              <w:t>11.3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performansi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3">
            <w:r>
              <w:rPr>
                <w:rStyle w:val="IndexLink"/>
                <w:lang w:val="sr-Latn-CS"/>
              </w:rPr>
              <w:t>11.4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okruženja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864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4">
            <w:r>
              <w:rPr>
                <w:rStyle w:val="IndexLink"/>
                <w:lang w:val="sr-Latn-CS"/>
              </w:rPr>
              <w:t>12.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Dokumentacija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5">
            <w:r>
              <w:rPr>
                <w:rStyle w:val="IndexLink"/>
                <w:lang w:val="sr-Latn-CS"/>
              </w:rPr>
              <w:t>12.1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Korisničko uputstvo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6">
            <w:r>
              <w:rPr>
                <w:rStyle w:val="IndexLink"/>
                <w:lang w:val="sr-Latn-CS"/>
              </w:rPr>
              <w:t>12.2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i/>
                <w:iCs/>
                <w:lang w:val="sr-Latn-CS"/>
              </w:rPr>
              <w:t>Online</w:t>
            </w:r>
            <w:r>
              <w:rPr>
                <w:rStyle w:val="IndexLink"/>
                <w:lang w:val="sr-Latn-CS"/>
              </w:rPr>
              <w:t xml:space="preserve"> uputstvo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7">
            <w:r>
              <w:rPr>
                <w:rStyle w:val="IndexLink"/>
                <w:lang w:val="sr-Latn-CS"/>
              </w:rPr>
              <w:t>12.3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Uputstvo za instalaciju i konfigurisanje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98526738">
            <w:r>
              <w:rPr>
                <w:rStyle w:val="IndexLink"/>
                <w:lang w:val="sr-Latn-CS"/>
              </w:rPr>
              <w:t>12.4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Pakovanje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2"/>
        <w:tabs>
          <w:tab w:val="left" w:pos="993" w:leader="none"/>
          <w:tab w:val="right" w:pos="9360" w:leader="none"/>
        </w:tabs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  <w:r>
        <w:br w:type="page"/>
      </w:r>
    </w:p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rPr>
          <w:lang w:val="sr-Latn-CS"/>
        </w:rPr>
        <w:t>Vizija sistema</w:t>
      </w:r>
    </w:p>
    <w:p>
      <w:pPr>
        <w:pStyle w:val="Heading1"/>
        <w:rPr>
          <w:lang w:val="sr-Latn-CS"/>
        </w:rPr>
      </w:pPr>
      <w:bookmarkStart w:id="0" w:name="_Toc98526685"/>
      <w:bookmarkStart w:id="1" w:name="_Toc161771491"/>
      <w:r>
        <w:rPr>
          <w:lang w:val="sr-Latn-CS"/>
        </w:rPr>
        <w:t>Cilj dokumenta</w:t>
      </w:r>
      <w:bookmarkEnd w:id="0"/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ovog dokumenta je definisanje zahteva visokog nivoa PEAK aplikacije u pogledu potreba krajnjih korisnika.  </w:t>
      </w:r>
    </w:p>
    <w:p>
      <w:pPr>
        <w:pStyle w:val="Heading1"/>
        <w:rPr>
          <w:lang w:val="sr-Latn-CS"/>
        </w:rPr>
      </w:pPr>
      <w:bookmarkStart w:id="2" w:name="_Toc98526686"/>
      <w:bookmarkStart w:id="3" w:name="_Toc161771492"/>
      <w:r>
        <w:rPr>
          <w:lang w:val="sr-Latn-CS"/>
        </w:rPr>
        <w:t>Opseg dokumenta</w:t>
      </w:r>
      <w:bookmarkEnd w:id="2"/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se odnosi na PEAK aplikaciju koja će biti razvijena od strane Mountain Rangers-a. PEAK predstavlja skraćenicu za </w:t>
      </w:r>
      <w:r>
        <w:rPr>
          <w:b/>
          <w:lang w:val="sr-Latn-CS"/>
        </w:rPr>
        <w:t>PlaninarskE AKcije</w:t>
      </w:r>
      <w:r>
        <w:rPr>
          <w:lang w:val="sr-Latn-CS"/>
        </w:rPr>
        <w:t>. Namena sistema je efikasno prezentovanje, kreiranje i održavanje sadržaja vezanih za informisanje i organizovanje događaja vezanih za planinarenje.</w:t>
      </w:r>
    </w:p>
    <w:p>
      <w:pPr>
        <w:pStyle w:val="Heading1"/>
        <w:rPr>
          <w:lang w:val="sr-Latn-CS"/>
        </w:rPr>
      </w:pPr>
      <w:bookmarkStart w:id="4" w:name="_Toc98526687"/>
      <w:bookmarkStart w:id="5" w:name="_Toc161771493"/>
      <w:r>
        <w:rPr>
          <w:lang w:val="sr-Latn-CS"/>
        </w:rPr>
        <w:t>Reference</w:t>
      </w:r>
      <w:bookmarkEnd w:id="4"/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7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PEAK – Predlog projekta, D01 Predlog_Projekta, V1.0, 2022, Mountain Rangers.</w:t>
      </w:r>
    </w:p>
    <w:p>
      <w:pPr>
        <w:pStyle w:val="Heading1"/>
        <w:rPr>
          <w:lang w:val="sr-Latn-CS"/>
        </w:rPr>
      </w:pPr>
      <w:bookmarkStart w:id="6" w:name="_Toc98526688"/>
      <w:bookmarkStart w:id="7" w:name="_Toc161771494"/>
      <w:r>
        <w:rPr>
          <w:lang w:val="sr-Latn-CS"/>
        </w:rPr>
        <w:t>Pozicioniranje proizvoda</w:t>
      </w:r>
      <w:bookmarkEnd w:id="6"/>
      <w:bookmarkEnd w:id="7"/>
    </w:p>
    <w:p>
      <w:pPr>
        <w:pStyle w:val="Heading2"/>
        <w:rPr>
          <w:lang w:val="sr-Latn-CS"/>
        </w:rPr>
      </w:pPr>
      <w:bookmarkStart w:id="8" w:name="_Toc98526689"/>
      <w:bookmarkStart w:id="9" w:name="_Toc161771495"/>
      <w:r>
        <w:rPr>
          <w:lang w:val="sr-Latn-CS"/>
        </w:rPr>
        <w:t>Poslovne mogućnosti</w:t>
      </w:r>
      <w:bookmarkEnd w:id="8"/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>Namena sistema je efikasno prezentovanje, kreiranje i održavanje sadržaja vezanih za informisanje i organizovanje događaja vezanih za planinarenje(u daljem tekstu događaji). Karakteristični sadržaji kojima raspolaže aplikacija pružaju podatke o planinarskim društvima, podatke o članovima društava i događajima koje oni posećuju, podatke o rutama i planinarskim stazama. Takođe, daje uvid u komentare i ocene drugih korisnika.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PEAK aplikacija će imati dvojezičnu podršku, za srpski i engleski jezik, te će na taj način biti pristupačna kako domaćim, tako i stranim korisnicima. Unos svih podataka će biti zahtevan na oba jezika što će obezbediti konzistentnost obe jezičke verzije aplikacije.</w:t>
      </w:r>
    </w:p>
    <w:p>
      <w:pPr>
        <w:pStyle w:val="Heading2"/>
        <w:rPr>
          <w:lang w:val="sr-Latn-CS"/>
        </w:rPr>
      </w:pPr>
      <w:bookmarkStart w:id="10" w:name="_Toc98526690"/>
      <w:bookmarkStart w:id="11" w:name="_Toc161771496"/>
      <w:r>
        <w:rPr>
          <w:lang w:val="sr-Latn-CS"/>
        </w:rPr>
        <w:t>Postavka problema</w:t>
      </w:r>
      <w:bookmarkEnd w:id="10"/>
      <w:bookmarkEnd w:id="11"/>
      <w:r>
        <w:rPr>
          <w:lang w:val="sr-Latn-CS"/>
        </w:rPr>
        <w:t xml:space="preserve">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tbl>
      <w:tblPr>
        <w:tblW w:w="6663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55"/>
        <w:gridCol w:w="4107"/>
      </w:tblGrid>
      <w:tr>
        <w:trPr/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 xml:space="preserve">To </w:t>
            </w:r>
            <w:r>
              <w:rPr>
                <w:lang w:val="sr-Latn-RS"/>
              </w:rPr>
              <w:t xml:space="preserve">što </w:t>
            </w:r>
            <w:r>
              <w:rPr/>
              <w:t>ogroman broj ljudi ne može da se adekvatno informiše o događajima koji se organizuju i njihovim lokacijama.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Sve ljude koji vole prirodu i boravak u prirodu i sport.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Neinformisanost ljudi o raznim zanimljivim događajima.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Omogućiti svim ljudima da lakše dođu do informacija o doga</w:t>
            </w:r>
            <w:r>
              <w:rPr>
                <w:lang w:val="sr-Latn-RS"/>
              </w:rPr>
              <w:t>đajima</w:t>
            </w:r>
            <w:r>
              <w:rPr/>
              <w:t xml:space="preserve"> u vezi planinarenja kako bi mogli da lepše planiraju svoje vreme.</w:t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2" w:name="_Toc98526691"/>
      <w:bookmarkStart w:id="13" w:name="_Toc161771497"/>
      <w:r>
        <w:rPr>
          <w:lang w:val="sr-Latn-CS"/>
        </w:rPr>
        <w:t>Postavka pozicije proizvoda</w:t>
      </w:r>
      <w:bookmarkEnd w:id="12"/>
      <w:bookmarkEnd w:id="13"/>
    </w:p>
    <w:p>
      <w:pPr>
        <w:pStyle w:val="Normal"/>
        <w:keepNext w:val="true"/>
        <w:rPr>
          <w:lang w:val="sr-Latn-CS"/>
        </w:rPr>
      </w:pPr>
      <w:r>
        <w:rPr>
          <w:lang w:val="sr-Latn-CS"/>
        </w:rPr>
      </w:r>
    </w:p>
    <w:tbl>
      <w:tblPr>
        <w:tblW w:w="6663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51"/>
        <w:gridCol w:w="4111"/>
      </w:tblGrid>
      <w:tr>
        <w:trPr/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Planinarima, kao i svim ostalim ljudima koji vole prirodu i sport.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Će moći da pretražuju mesta za planinarenje, imati mogućnost da dodaju neke nove lokacije, organizovati događaje ili iskazati interesovanje za neke postojeće.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Web aplikacija.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-Omogućava informisanje o događajima koji imaju ili malu ili veliku posećenost, organizovanje novih događaja ili iskazivanje zainteresovanosti za postojeće, uvid u komentare i ocene drugih korisnika, deljenje svog mišljenja sa drugima i obaveštavanje korisnika.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-Omogućava odobravanje nekih novih događaja, njihovo odbacivanje od strane admini</w:t>
            </w:r>
            <w:r>
              <w:rPr>
                <w:lang w:val="sr-Latn-RS"/>
              </w:rPr>
              <w:t>stratora</w:t>
            </w:r>
            <w:r>
              <w:rPr/>
              <w:t>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Ostalih aplikacija kod kojih ne postoji mogućnost pregledavanja manje posećenih događaja i informisanje ljudi o njima, obaveštavanja o događajima koji se organizuju, kao i dobijanje predloga za odlazak na događaj.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/>
              <w:t>Omogućiti obaveštavanje korisnika o aktuelnim i manje posećenim događajima i mestima, kao i lako informisanje i nalaženje željene destinacije za planinarenje.</w:t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14" w:name="_Toc98526692"/>
      <w:bookmarkStart w:id="15" w:name="_Toc161771498"/>
      <w:r>
        <w:rPr>
          <w:lang w:val="sr-Latn-CS"/>
        </w:rPr>
        <w:t>Opis korisnika</w:t>
      </w:r>
      <w:bookmarkEnd w:id="14"/>
      <w:bookmarkEnd w:id="15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U ovom odeljku opisani su korisnici PEAK sistema.  Postoje 4 tipa korisnika: administrator aplikacije, anoniman korisnik(gost), registrovani korisnik, planinarsko društvo. </w:t>
      </w:r>
      <w:bookmarkStart w:id="16" w:name="_GoBack"/>
      <w:bookmarkEnd w:id="16"/>
    </w:p>
    <w:p>
      <w:pPr>
        <w:pStyle w:val="Heading2"/>
        <w:rPr>
          <w:lang w:val="sr-Latn-CS"/>
        </w:rPr>
      </w:pPr>
      <w:bookmarkStart w:id="17" w:name="_Toc98526693"/>
      <w:bookmarkStart w:id="18" w:name="_Toc161771499"/>
      <w:r>
        <w:rPr>
          <w:lang w:val="sr-Latn-CS"/>
        </w:rPr>
        <w:t>Opis potencijalnog tržišta</w:t>
      </w:r>
      <w:bookmarkEnd w:id="17"/>
      <w:bookmarkEnd w:id="18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/>
      </w:pPr>
      <w:r>
        <w:rPr>
          <w:lang w:val="sr-Latn-CS"/>
        </w:rPr>
        <w:t xml:space="preserve">Potencijalni korisnici sistema su pojedinci </w:t>
      </w:r>
      <w:r>
        <w:rPr>
          <w:lang w:val="sr-Latn-RS"/>
        </w:rPr>
        <w:t>koji poseduju personalne računare ili pametne telefone i imaju pristup Internetu</w:t>
      </w:r>
      <w:r>
        <w:rPr>
          <w:lang w:val="sr-Latn-CS"/>
        </w:rPr>
        <w:t>.</w:t>
      </w:r>
    </w:p>
    <w:p>
      <w:pPr>
        <w:pStyle w:val="TextBody"/>
        <w:rPr>
          <w:lang w:val="sr-Latn-CS"/>
        </w:rPr>
      </w:pPr>
      <w:r>
        <w:rPr>
          <w:lang w:val="sr-Latn-CS"/>
        </w:rPr>
        <w:t>Inicijalna verzija PEAK aplikacije će biti namenjena planinarskim društvima u Srbiji i planinarima širom sveta. Ukoliko se ukaže interesovanje moguće je proširiti primenu i na planinarska društva u drugim državama. Kao rezultat, PEAK portal će biti projektovan da bude fleksibilan i proširiv za korišćenje i u planinarskim društvima iz drugih zemalja. Posebna pažnja će biti posvećena jednostavnosti grafičkog interfejsa kako bi korisnici što lakše došli do traženih informacija.</w:t>
      </w:r>
    </w:p>
    <w:p>
      <w:pPr>
        <w:pStyle w:val="Heading2"/>
        <w:rPr>
          <w:lang w:val="sr-Latn-CS"/>
        </w:rPr>
      </w:pPr>
      <w:bookmarkStart w:id="19" w:name="_Toc98526694"/>
      <w:bookmarkStart w:id="20" w:name="_Toc161771500"/>
      <w:r>
        <w:rPr>
          <w:lang w:val="sr-Latn-CS"/>
        </w:rPr>
        <w:t>Profili korisnika</w:t>
      </w:r>
      <w:bookmarkEnd w:id="19"/>
      <w:bookmarkEnd w:id="20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b/>
          <w:b/>
          <w:lang w:val="sr-Latn-CS"/>
        </w:rPr>
      </w:pPr>
      <w:r>
        <w:rPr>
          <w:b/>
          <w:lang w:val="sr-Latn-CS"/>
        </w:rPr>
        <w:t>Administrator aplikacije (skraćeno administrator):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je zadužen za održavanje aplikacije.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U ulozi administratora će se najčešće naći osoba sa visokim nivoom poznavanja rada na računaru i administriranja Web servera. 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>
      <w:pPr>
        <w:pStyle w:val="TextBody"/>
        <w:rPr>
          <w:b/>
          <w:b/>
          <w:lang w:val="sr-Latn-CS"/>
        </w:rPr>
      </w:pPr>
      <w:r>
        <w:rPr>
          <w:b/>
          <w:lang w:val="sr-Latn-CS"/>
        </w:rPr>
        <w:t>Anoniman korisnik (skraćeno gost):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je korisnik koji nije registrovan i koji može da pristupi svim javnim informacijama koje pruža web aplikacija, i on je najčešće neki turista.</w:t>
      </w:r>
    </w:p>
    <w:p>
      <w:pPr>
        <w:pStyle w:val="TextBody"/>
        <w:rPr>
          <w:b/>
          <w:b/>
          <w:lang w:val="sr-Latn-CS"/>
        </w:rPr>
      </w:pPr>
      <w:r>
        <w:rPr>
          <w:b/>
          <w:lang w:val="sr-Latn-CS"/>
        </w:rPr>
        <w:t>Registrovan korisnik(skraćeno korisnik):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mora posedovati nalog i biti prijavljen.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obično neki planinar koji je član nekog društva ili neko ko se rekreativno bavi time i nije član nijednog planinarskog društva.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ima mogućnost pregledanja ponuđenog sadržaja, pretraživanja konkretnog sadržaja.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može dodavati nove lokacije uz odobrenje administratora.</w:t>
      </w:r>
    </w:p>
    <w:p>
      <w:pPr>
        <w:pStyle w:val="TextBody"/>
        <w:rPr>
          <w:lang w:val="sr-Latn-CS"/>
        </w:rPr>
      </w:pPr>
      <w:r>
        <w:rPr>
          <w:lang w:val="sr-Latn-CS"/>
        </w:rPr>
        <w:t>Ima mogućnost ostavljanja komentara i ocenjivanja postojećih lokacija.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b/>
          <w:b/>
          <w:lang w:val="sr-Latn-CS"/>
        </w:rPr>
      </w:pPr>
      <w:r>
        <w:rPr>
          <w:b/>
          <w:lang w:val="sr-Latn-CS"/>
        </w:rPr>
        <w:t>Planinarsko društvo: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Pristup nalogu planinarskog društva imaju organizatori događaja.</w:t>
      </w:r>
    </w:p>
    <w:p>
      <w:pPr>
        <w:pStyle w:val="TextBody"/>
        <w:rPr>
          <w:lang w:val="sr-Latn-CS"/>
        </w:rPr>
      </w:pPr>
      <w:r>
        <w:rPr>
          <w:lang w:val="sr-Latn-CS"/>
        </w:rPr>
        <w:t>Najznačajnije funkcije organizatora su organizovanje događaja, odabir lokacije, odabir rute i određivanje datuma održavanja.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ab/>
        <w:t>Planinarsko društvo ima uvid u utiske korisnika koji su njihovi članovi.</w:t>
      </w:r>
    </w:p>
    <w:p>
      <w:pPr>
        <w:pStyle w:val="Heading2"/>
        <w:rPr>
          <w:lang w:val="sr-Latn-CS"/>
        </w:rPr>
      </w:pPr>
      <w:bookmarkStart w:id="21" w:name="_Toc98526695"/>
      <w:bookmarkStart w:id="22" w:name="_Toc161771501"/>
      <w:r>
        <w:rPr>
          <w:lang w:val="sr-Latn-CS"/>
        </w:rPr>
        <w:t>Opis okruženja</w:t>
      </w:r>
      <w:bookmarkEnd w:id="21"/>
      <w:bookmarkEnd w:id="22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>
      <w:pPr>
        <w:pStyle w:val="Heading2"/>
        <w:rPr>
          <w:lang w:val="sr-Latn-CS"/>
        </w:rPr>
      </w:pPr>
      <w:bookmarkStart w:id="23" w:name="_Toc98526696"/>
      <w:bookmarkStart w:id="24" w:name="_Toc161771502"/>
      <w:r>
        <w:rPr>
          <w:lang w:val="sr-Latn-CS"/>
        </w:rPr>
        <w:t>Osnovne potrebe korisnika</w:t>
      </w:r>
      <w:bookmarkEnd w:id="23"/>
      <w:bookmarkEnd w:id="24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b/>
          <w:lang w:val="sr-Latn-CS"/>
        </w:rPr>
        <w:t xml:space="preserve">Nepostojanje zajedničke evidencije o </w:t>
      </w:r>
      <w:r>
        <w:rPr>
          <w:b/>
          <w:lang w:val="sr-Latn-RS"/>
        </w:rPr>
        <w:t>događajima više planinarskih društava</w:t>
      </w:r>
      <w:r>
        <w:rPr>
          <w:b/>
          <w:lang w:val="sr-Latn-CS"/>
        </w:rPr>
        <w:t>.</w:t>
      </w:r>
      <w:r>
        <w:rPr>
          <w:lang w:val="sr-Latn-CS"/>
        </w:rPr>
        <w:t xml:space="preserve">  Trenutno ne postoji </w:t>
      </w:r>
      <w:r>
        <w:rPr>
          <w:lang w:val="sr-Latn-RS"/>
        </w:rPr>
        <w:t>aplikacija koja vodi evidenciju o aktuelnim i manje poznatim događajima</w:t>
      </w:r>
      <w:r>
        <w:rPr>
          <w:lang w:val="sr-Latn-CS"/>
        </w:rPr>
        <w:t xml:space="preserve">. </w:t>
      </w:r>
      <w:r>
        <w:rPr>
          <w:lang w:val="sr-Latn-RS"/>
        </w:rPr>
        <w:t>Događaje objavljuju planinarska društva, dok administrator vodi evidenciju o događajima svih planinarskih društava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b/>
          <w:lang w:val="sr-Latn-RS"/>
        </w:rPr>
        <w:t>Nepostojanje povratnih informacija o događajima i planinarskim društvima</w:t>
      </w:r>
      <w:r>
        <w:rPr>
          <w:b/>
          <w:lang w:val="sr-Latn-CS"/>
        </w:rPr>
        <w:t>.</w:t>
      </w:r>
      <w:r>
        <w:rPr>
          <w:lang w:val="sr-Latn-CS"/>
        </w:rPr>
        <w:t xml:space="preserve">  </w:t>
      </w:r>
      <w:r>
        <w:rPr>
          <w:lang w:val="sr-Latn-RS"/>
        </w:rPr>
        <w:t>Ne postoji platforma na kojoj možemo da vidimo utiske drugih učesnika o događajima i planinarskim društvima koja ih organizuju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b/>
          <w:lang w:val="sr-Latn-RS"/>
        </w:rPr>
        <w:t>Nedostatak detaljnog grafičkog prikaza ruta za konkretne događaje</w:t>
      </w:r>
      <w:r>
        <w:rPr>
          <w:b/>
          <w:lang w:val="sr-Latn-CS"/>
        </w:rPr>
        <w:t>.</w:t>
      </w:r>
      <w:r>
        <w:rPr>
          <w:lang w:val="sr-Latn-CS"/>
        </w:rPr>
        <w:t xml:space="preserve">  </w:t>
      </w:r>
      <w:r>
        <w:rPr>
          <w:lang w:val="sr-Latn-RS"/>
        </w:rPr>
        <w:t>Pošto na jednoj planini može postojati više ruta, potrebno je detaljnije označiti specifičnu rutu događaja kako bi se učesnici događaja lakše orijentisali</w:t>
      </w:r>
      <w:r>
        <w:rPr>
          <w:lang w:val="sr-Latn-CS"/>
        </w:rPr>
        <w:t>.</w:t>
      </w:r>
    </w:p>
    <w:p>
      <w:pPr>
        <w:pStyle w:val="Heading2"/>
        <w:rPr>
          <w:lang w:val="sr-Latn-CS"/>
        </w:rPr>
      </w:pPr>
      <w:bookmarkStart w:id="25" w:name="_Toc98526697"/>
      <w:bookmarkStart w:id="26" w:name="_Toc161771503"/>
      <w:r>
        <w:rPr>
          <w:lang w:val="sr-Latn-CS"/>
        </w:rPr>
        <w:t>Alternative i konkurencija</w:t>
      </w:r>
      <w:bookmarkEnd w:id="25"/>
      <w:bookmarkEnd w:id="26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Istraživanje vezano za analizu postojećih proizvoda koji bi u potpunosti rešili navedene probleme nije obavljeno, tako da za sada nije poznato da li postoje gotova rešenja kao alternativa proizvoda koji se razvija.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Pri definisanju zahteva imalo se u vidu postojanje </w:t>
      </w:r>
      <w:r>
        <w:rPr>
          <w:lang w:val="sr-Latn-RS"/>
        </w:rPr>
        <w:t>rešenja koja prikazuju lokacije planinarskih objekata na mapama</w:t>
      </w:r>
      <w:r>
        <w:rPr>
          <w:lang w:val="sr-Latn-CS"/>
        </w:rPr>
        <w:t xml:space="preserve">, tako da </w:t>
      </w:r>
      <w:r>
        <w:rPr>
          <w:lang w:val="sr-Latn-RS"/>
        </w:rPr>
        <w:t>se ovaj proizvod ne fokusira na prikazivanje lokacija ovih objekata</w:t>
      </w:r>
      <w:r>
        <w:rPr>
          <w:lang w:val="sr-Latn-CS"/>
        </w:rPr>
        <w:t>.</w:t>
      </w:r>
    </w:p>
    <w:p>
      <w:pPr>
        <w:pStyle w:val="Heading1"/>
        <w:numPr>
          <w:ilvl w:val="0"/>
          <w:numId w:val="13"/>
        </w:numPr>
        <w:rPr>
          <w:lang w:val="sr-Latn-CS"/>
        </w:rPr>
      </w:pPr>
      <w:bookmarkStart w:id="27" w:name="_Toc98526698"/>
      <w:bookmarkStart w:id="28" w:name="_Toc161771504"/>
      <w:r>
        <w:rPr>
          <w:lang w:val="sr-Latn-CS"/>
        </w:rPr>
        <w:t>Opis proizvoda</w:t>
      </w:r>
      <w:bookmarkEnd w:id="27"/>
      <w:bookmarkEnd w:id="28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U ovom odeljku je dat pogled na osnovne mogućnosti PEAK </w:t>
      </w:r>
      <w:r>
        <w:rPr>
          <w:lang w:val="sr-Latn-RS"/>
        </w:rPr>
        <w:t>aplikacije</w:t>
      </w:r>
      <w:r>
        <w:rPr>
          <w:lang w:val="sr-Latn-CS"/>
        </w:rPr>
        <w:t xml:space="preserve">, kontekst u kome sistem treba da funkcioniše i konfiguracija sistema. </w:t>
      </w:r>
    </w:p>
    <w:p>
      <w:pPr>
        <w:pStyle w:val="Heading2"/>
        <w:rPr>
          <w:lang w:val="sr-Latn-CS"/>
        </w:rPr>
      </w:pPr>
      <w:bookmarkStart w:id="29" w:name="_Toc98526699"/>
      <w:bookmarkStart w:id="30" w:name="_Toc161771505"/>
      <w:r>
        <w:rPr>
          <w:lang w:val="sr-Latn-CS"/>
        </w:rPr>
        <w:t>Perspektiva proizvoda</w:t>
      </w:r>
      <w:bookmarkEnd w:id="29"/>
      <w:bookmarkEnd w:id="30"/>
      <w:r>
        <w:rPr>
          <w:lang w:val="sr-Latn-CS"/>
        </w:rPr>
        <w:t xml:space="preserve">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PEAK </w:t>
      </w:r>
      <w:r>
        <w:rPr>
          <w:lang w:val="sr-Latn-RS"/>
        </w:rPr>
        <w:t>aplikacija</w:t>
      </w:r>
      <w:r>
        <w:rPr>
          <w:lang w:val="sr-Latn-CS"/>
        </w:rPr>
        <w:t xml:space="preserve"> će koristiti DBMS bazu podataka na kojoj će biti povezani drugi elementi sistema koji će pružiti grafički interfejs ka krajnjem korisniku. Dijagram koji prikazuje kontekst sistema je dat na slici 6.1.1.</w:t>
      </w:r>
    </w:p>
    <w:p>
      <w:pPr>
        <w:pStyle w:val="TextBody"/>
        <w:rPr>
          <w:lang w:val="sr-Latn-CS"/>
        </w:rPr>
      </w:pPr>
      <w:r>
        <w:rPr>
          <w:lang w:val="sr-Latn-CS"/>
        </w:rPr>
        <w:t>PEAK sistem će biti zasnovan na klijent/server arhitekturi Web aplikacija ilustrovanoj na slici 6.1.2. Serverski deo će se izvršavati na personalnom računaru koji je za to namenjen. Serverske komponente će komunicirati sa DBMS-om koji se nalazi na istoj mašini.</w:t>
      </w:r>
    </w:p>
    <w:p>
      <w:pPr>
        <w:pStyle w:val="TextBody"/>
        <w:rPr>
          <w:lang w:val="sr-Latn-CS"/>
        </w:rPr>
      </w:pPr>
      <w:r>
        <w:rPr>
          <w:lang w:val="sr-Latn-RS"/>
        </w:rPr>
        <w:t xml:space="preserve">Klijentski deo aplikacije se izvršava na personalnim računarima odnosno pametnim telefonima, u okviru Web pretraživača, </w:t>
      </w:r>
      <w:r>
        <w:rPr>
          <w:lang w:val="sr-Latn-CS"/>
        </w:rPr>
        <w:t>koji se sa Web serverom povezuje preko Interneta.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ind w:left="851" w:hanging="0"/>
        <w:rPr>
          <w:color w:val="000000" w:themeColor="text1"/>
        </w:rPr>
      </w:pPr>
      <w:r>
        <w:rPr/>
        <mc:AlternateContent>
          <mc:Choice Requires="wpg">
            <w:drawing>
              <wp:inline distT="0" distB="0" distL="635" distR="635" wp14:anchorId="30513F76">
                <wp:extent cx="5737860" cy="224790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320" cy="2247120"/>
                          <a:chOff x="0" y="-2247840"/>
                          <a:chExt cx="5737320" cy="2247120"/>
                        </a:xfrm>
                      </wpg:grpSpPr>
                      <wps:wsp>
                        <wps:cNvSpPr/>
                        <wps:spPr>
                          <a:xfrm>
                            <a:off x="2263320" y="18360"/>
                            <a:ext cx="1599480" cy="2089800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19000" y="437040"/>
                            <a:ext cx="1318320" cy="125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375560" cy="224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 xml:space="preserve">PEAK korisnici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-administrator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-registrovani korisnici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-planinarsko društvo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-gost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99480" y="645840"/>
                            <a:ext cx="1157760" cy="81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PEAK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  <w:lang w:eastAsia="en-U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5560" y="1063800"/>
                            <a:ext cx="88776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863520" y="1063800"/>
                            <a:ext cx="5554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77pt;width:451.75pt;height:176.95pt" coordorigin="0,-3540" coordsize="9035,3539">
                <v:oval id="shape_0" ID="Oval 3" path="l-2147483648,-2147483643l-2147483628,-2147483627l-2147483648,-2147483643l-2147483626,-2147483625xe" stroked="t" o:allowincell="f" style="position:absolute;left:3564;top:-3511;width:2518;height:3290;mso-wrap-style:none;v-text-anchor:middle;mso-position-vertical:top">
                  <v:fill o:detectmouseclick="t" on="false"/>
                  <v:stroke color="black" joinstyle="round" endcap="flat"/>
                  <w10:wrap type="square"/>
                </v:oval>
                <v:rect id="shape_0" ID="Text Box 5" path="m0,0l-2147483645,0l-2147483645,-2147483646l0,-2147483646xe" stroked="t" o:allowincell="f" style="position:absolute;left:6959;top:-2852;width:2075;height:197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DBMS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square"/>
                </v:rect>
                <v:rect id="shape_0" ID="Text Box 6" path="m0,0l-2147483645,0l-2147483645,-2147483646l0,-2147483646xe" stroked="t" o:allowincell="f" style="position:absolute;left:0;top:-3540;width:2165;height:353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 xml:space="preserve">PEAK korisnici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-administrator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-registrovani korisnici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-planinarsko društvo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-gost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square"/>
                </v:rect>
                <v:rect id="shape_0" ID="Text Box 4" path="m0,0l-2147483645,0l-2147483645,-2147483646l0,-2147483646xe" stroked="f" o:allowincell="f" style="position:absolute;left:3936;top:-2523;width:1822;height:127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PEAK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color w:val="auto"/>
                            <w:lang w:eastAsia="en-US"/>
                          </w:rPr>
                          <w:t>aplikacija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line id="shape_0" from="2166,-1865" to="3563,-1865" ID="Straight Connector 7" stroked="t" o:allowincell="f" style="position:absolute;mso-position-vertical:top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  <w10:wrap type="square"/>
                </v:line>
                <v:line id="shape_0" from="6084,-1865" to="6958,-1865" ID="Straight Connector 8" stroked="t" o:allowincell="f" style="position:absolute;flip:x;mso-position-vertical:top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  <w:t>Slika 6.1.1. Kontekst sistema PEAK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                  </w:t>
      </w:r>
      <w:r>
        <w:rPr>
          <w:lang w:val="sr-Latn-CS"/>
        </w:rPr>
        <mc:AlternateContent>
          <mc:Choice Requires="wpg">
            <w:drawing>
              <wp:inline distT="0" distB="7620" distL="0" distR="0" wp14:anchorId="4304F92E">
                <wp:extent cx="4542155" cy="2164715"/>
                <wp:effectExtent l="0" t="0" r="0" b="7620"/>
                <wp:docPr id="4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400" cy="2163960"/>
                          <a:chOff x="0" y="-2172240"/>
                          <a:chExt cx="4541400" cy="2163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74000" cy="2163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PC / Smartphone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Web pretraživač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24360" y="0"/>
                            <a:ext cx="1517040" cy="2163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Web server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 xml:space="preserve">PEAK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Web aplikacija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PEAK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75080" y="1181160"/>
                            <a:ext cx="134892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3560" y="1282680"/>
                            <a:ext cx="1011600" cy="40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eastAsia="en-US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71.05pt;width:357.6pt;height:170.4pt" coordorigin="0,-3421" coordsize="7152,3408">
                <v:rect id="shape_0" ID="Rectangle 15" path="m0,0l-2147483645,0l-2147483645,-2147483646l0,-2147483646xe" stroked="t" o:allowincell="f" style="position:absolute;left:0;top:-3421;width:2635;height:340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PC / Smartphone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Web pretraživač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square"/>
                </v:rect>
                <v:rect id="shape_0" ID="Rectangle 16" path="m0,0l-2147483645,0l-2147483645,-2147483646l0,-2147483646xe" stroked="t" o:allowincell="f" style="position:absolute;left:4763;top:-3421;width:2388;height:340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Web server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 xml:space="preserve">PEAK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Web aplikacija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PEAK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Baza podataka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square"/>
                </v:rect>
                <v:line id="shape_0" from="2638,-1561" to="4761,-1561" ID="Straight Connector 17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  <v:rect id="shape_0" ID="Rectangle 18" path="m0,0l-2147483645,0l-2147483645,-2147483646l0,-2147483646xe" stroked="f" o:allowincell="f" style="position:absolute;left:2903;top:-1401;width:1592;height:63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eastAsia="en-US"/>
                          </w:rPr>
                          <w:t>Internet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shd w:val="clear" w:color="auto" w:fill="FFFFFF" w:themeFill="background1"/>
        <w:jc w:val="center"/>
        <w:rPr>
          <w:rFonts w:ascii="Arial" w:hAnsi="Arial"/>
          <w:b/>
          <w:b/>
          <w:shd w:fill="FFFF00" w:val="clear"/>
          <w:lang w:val="sr-Latn-CS"/>
        </w:rPr>
      </w:pPr>
      <w:r>
        <w:rPr>
          <w:rFonts w:ascii="Arial" w:hAnsi="Arial"/>
          <w:b/>
          <w:shd w:fill="FFFF00" w:val="clear"/>
          <w:lang w:val="sr-Latn-CS"/>
        </w:rPr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  <w:t>Slika 6.1.2 Pregled sistema PEAK</w:t>
      </w:r>
    </w:p>
    <w:p>
      <w:pPr>
        <w:pStyle w:val="Heading2"/>
        <w:rPr>
          <w:lang w:val="sr-Latn-CS"/>
        </w:rPr>
      </w:pPr>
      <w:bookmarkStart w:id="31" w:name="_Toc98526700"/>
      <w:bookmarkStart w:id="32" w:name="_Toc161771506"/>
      <w:r>
        <w:rPr>
          <w:lang w:val="sr-Latn-CS"/>
        </w:rPr>
        <w:t>Pregled mogućnosti</w:t>
      </w:r>
      <w:bookmarkEnd w:id="31"/>
      <w:bookmarkEnd w:id="32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Tabela prikazana u ovom odeljku identifikuje osnovne mogućnosti PEAK </w:t>
      </w:r>
      <w:r>
        <w:rPr>
          <w:lang w:val="sr-Latn-RS"/>
        </w:rPr>
        <w:t>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tbl>
      <w:tblPr>
        <w:tblW w:w="8748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28"/>
        <w:gridCol w:w="4519"/>
      </w:tblGrid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planinarskim društvima.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Prikaz i pretraživanje svih planinarskih društava koja ovlašćeni korisnici kreiraju.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Razvrstavanje planinarskih društava po različitim kriterijumima i unos odgovarajućih podataka.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Mogućnost dodavanja linkova na Web sajtove društvenih mreža (Instagram, Facebook...).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događajima.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Prikaz svih aktivnih i prošlih događaja u okviru aplikacije. Ažuriranje podataka se vrši automatski u zavisnosti od ponašanja korisnika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Razvrstavanje događaja po tipovima ili popularnosti i unos odgovarajućih podataka.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utiscima i recenzijama drugih korisnika.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20"/>
                <w:tab w:val="left" w:pos="1440" w:leader="none"/>
              </w:tabs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Prikaz i unos utisaka korisnika o određenim lokacijama ili događajima.</w:t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Predlog lokacija za posetu na osnovu interesovanja korisnika.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Aplikacija daje predloge korisniku o lokacijama koje bi mu možda bile interesantne za posetu.</w:t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Prikaz osnovnih podataka o članovima planinarskih društava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Standardizacija prikaza i unosa podataka o članovima planinarskih društava.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Prikaz sadržaja portala na srpskom ili engleskom jeziku.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33" w:name="_Toc98526701"/>
      <w:bookmarkStart w:id="34" w:name="_Toc161771507"/>
      <w:r>
        <w:rPr>
          <w:lang w:val="sr-Latn-CS"/>
        </w:rPr>
        <w:t>Pretpostavke i zavisnosti</w:t>
      </w:r>
      <w:bookmarkEnd w:id="33"/>
      <w:bookmarkEnd w:id="34"/>
    </w:p>
    <w:p>
      <w:pPr>
        <w:pStyle w:val="TextBody"/>
        <w:rPr>
          <w:lang w:val="sr-Latn-CS"/>
        </w:rPr>
      </w:pPr>
      <w:r>
        <w:rPr>
          <w:lang w:val="sr-Latn-CS"/>
        </w:rPr>
        <w:t>PEAK sistem, kao Web aplikacija je zavisan od: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Podrška Web servera za izabrani skripting jezik.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Podrška DBMS-a za Linux i Windows platformu.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Funkcionalnosti Web pretraživača koje korisnici upotrebljavaju za pristupanje portalu.</w:t>
      </w:r>
    </w:p>
    <w:p>
      <w:pPr>
        <w:pStyle w:val="Heading2"/>
        <w:rPr>
          <w:lang w:val="sr-Latn-CS"/>
        </w:rPr>
      </w:pPr>
      <w:bookmarkStart w:id="35" w:name="_Toc98526702"/>
      <w:bookmarkStart w:id="36" w:name="_Toc161771508"/>
      <w:r>
        <w:rPr>
          <w:lang w:val="sr-Latn-CS"/>
        </w:rPr>
        <w:t>Cena</w:t>
      </w:r>
      <w:bookmarkEnd w:id="35"/>
      <w:bookmarkEnd w:id="36"/>
    </w:p>
    <w:p>
      <w:pPr>
        <w:pStyle w:val="TextBody"/>
        <w:rPr>
          <w:lang w:val="sr-Latn-CS"/>
        </w:rPr>
      </w:pPr>
      <w:r>
        <w:rPr>
          <w:lang w:val="sr-Latn-CS"/>
        </w:rPr>
        <w:t>Zbog ograničenja u pogledu budžeta, cena razvoja sistema ne sme da premaši sumu od 230.000 dinara.</w:t>
      </w:r>
    </w:p>
    <w:p>
      <w:pPr>
        <w:pStyle w:val="TextBody"/>
        <w:rPr>
          <w:lang w:val="sr-Latn-CS"/>
        </w:rPr>
      </w:pPr>
      <w:r>
        <w:rPr>
          <w:lang w:val="sr-Latn-CS"/>
        </w:rPr>
        <w:t>Potrebno je nabaviti hardver za Web server.</w:t>
      </w:r>
    </w:p>
    <w:p>
      <w:pPr>
        <w:pStyle w:val="Heading2"/>
        <w:rPr>
          <w:lang w:val="sr-Latn-CS"/>
        </w:rPr>
      </w:pPr>
      <w:bookmarkStart w:id="37" w:name="_Toc98526703"/>
      <w:bookmarkStart w:id="38" w:name="_Toc161771509"/>
      <w:r>
        <w:rPr>
          <w:lang w:val="sr-Latn-CS"/>
        </w:rPr>
        <w:t>Licenciranje i instalacija</w:t>
      </w:r>
      <w:bookmarkEnd w:id="37"/>
      <w:bookmarkEnd w:id="38"/>
    </w:p>
    <w:p>
      <w:pPr>
        <w:pStyle w:val="TextBody"/>
        <w:rPr>
          <w:lang w:val="sr-Latn-CS"/>
        </w:rPr>
      </w:pPr>
      <w:r>
        <w:rPr>
          <w:lang w:val="sr-Latn-CS"/>
        </w:rPr>
        <w:t>Sistem će biti instaliran na hardveru koji je namenjen za Web server tako da ne postoje posebni zahtevi u pogledu licenciranja.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Kako je PEAK aplikacija realizovana kao Web aplikacija nije joj potreban instalacioni program.</w:t>
      </w:r>
    </w:p>
    <w:p>
      <w:pPr>
        <w:pStyle w:val="TextBody"/>
        <w:rPr>
          <w:lang w:val="sr-Latn-CS"/>
        </w:rPr>
      </w:pPr>
      <w:r>
        <w:rPr>
          <w:lang w:val="sr-Latn-CS"/>
        </w:rPr>
        <w:t>Kako PEAK portal nije proizvod namenjen za šire tržište neće biti pravljen poseban instalacioni program. Potrebno je obezbediti automatizaciju procesa kreiranja baze podataka.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39" w:name="_Toc98526704"/>
      <w:bookmarkStart w:id="40" w:name="_Toc161771510"/>
      <w:r>
        <w:rPr>
          <w:lang w:val="sr-Latn-CS"/>
        </w:rPr>
        <w:t>Funkcionalni zahtevi</w:t>
      </w:r>
      <w:bookmarkEnd w:id="39"/>
      <w:bookmarkEnd w:id="4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U ovom odeljku su definisane funkcionalnosti PEAK sistema. Opisane funkcionalnosti predstavljaju osnovne mogućnosti sistema koje je neophodno implementirati da bi se zadovoljile potrebe korisnika. </w:t>
      </w:r>
    </w:p>
    <w:p>
      <w:pPr>
        <w:pStyle w:val="Heading2"/>
        <w:rPr>
          <w:lang w:val="sr-Latn-CS"/>
        </w:rPr>
      </w:pPr>
      <w:bookmarkStart w:id="41" w:name="_Toc98526705"/>
      <w:bookmarkStart w:id="42" w:name="_Toc161771511"/>
      <w:r>
        <w:rPr>
          <w:lang w:val="sr-Latn-CS"/>
        </w:rPr>
        <w:t>Prijavljivanje na sistem</w:t>
      </w:r>
      <w:bookmarkEnd w:id="41"/>
      <w:bookmarkEnd w:id="42"/>
    </w:p>
    <w:p>
      <w:pPr>
        <w:pStyle w:val="TextBody"/>
        <w:rPr>
          <w:lang w:val="sr-Latn-CS"/>
        </w:rPr>
      </w:pPr>
      <w:r>
        <w:rPr>
          <w:lang w:val="sr-Latn-CS"/>
        </w:rPr>
        <w:t>Za administratora i korisnike se mora obezbediti prijavljivanje na Web aplikaciju korišćenjem korisničkog imena i lozinke. Sistem treba da obezbedi korisniku mogućnost promene lozinke.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Gosti pristupaju informacijama bez potrebe prijavljivanja na sistem.</w:t>
      </w:r>
    </w:p>
    <w:p>
      <w:pPr>
        <w:pStyle w:val="Heading2"/>
        <w:rPr>
          <w:lang w:val="sr-Latn-CS"/>
        </w:rPr>
      </w:pPr>
      <w:bookmarkStart w:id="43" w:name="_Toc98526706"/>
      <w:r>
        <w:rPr>
          <w:lang w:val="sr-Latn-CS"/>
        </w:rPr>
        <w:t>Dodavanje lokacija</w:t>
      </w:r>
      <w:bookmarkEnd w:id="43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 xml:space="preserve">Prijavljeni korisnik ima mogućnost dodavanja nove lokacije za koju on misli da će odgovarati drugim korisnicima. </w:t>
      </w:r>
    </w:p>
    <w:p>
      <w:pPr>
        <w:pStyle w:val="Heading2"/>
        <w:rPr>
          <w:lang w:val="sr-Latn-CS"/>
        </w:rPr>
      </w:pPr>
      <w:bookmarkStart w:id="44" w:name="_Toc98526707"/>
      <w:r>
        <w:rPr>
          <w:lang w:val="sr-Latn-CS"/>
        </w:rPr>
        <w:t>Odobravanje lokacije</w:t>
      </w:r>
      <w:bookmarkEnd w:id="44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 xml:space="preserve">Treba omogućiti administratoru da odbaci ili odobri postavljanje nove lokacije za koju je korisnik poslao predlog. </w:t>
      </w:r>
      <w:r>
        <w:rPr>
          <w:lang w:val="sr-Latn-RS"/>
        </w:rPr>
        <w:t>Ova funkcionalnost će sprečiti zlonamernu upotrebu aplikacije i korisnicima omogućiti da imaju uvid u potpune i proverene informacije o postojećim lokacijama.</w:t>
      </w:r>
    </w:p>
    <w:p>
      <w:pPr>
        <w:pStyle w:val="Heading2"/>
        <w:rPr>
          <w:lang w:val="sr-Latn-CS"/>
        </w:rPr>
      </w:pPr>
      <w:bookmarkStart w:id="45" w:name="_Toc98526708"/>
      <w:r>
        <w:rPr>
          <w:lang w:val="sr-Latn-CS"/>
        </w:rPr>
        <w:t>Organizovanje događaja</w:t>
      </w:r>
      <w:bookmarkEnd w:id="45"/>
    </w:p>
    <w:p>
      <w:pPr>
        <w:pStyle w:val="Normal"/>
        <w:ind w:left="720" w:hanging="0"/>
        <w:rPr>
          <w:lang w:val="sr-Latn-CS"/>
        </w:rPr>
      </w:pPr>
      <w:bookmarkStart w:id="46" w:name="_Toc161771515"/>
      <w:bookmarkEnd w:id="46"/>
      <w:r>
        <w:rPr>
          <w:lang w:val="sr-Latn-CS"/>
        </w:rPr>
        <w:t>Prijavljena planinarska društva imaju mogućnost organizovanja događaja na postojećim lokacijama.</w:t>
      </w:r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Pri dodavanju događaja planinarsko društvo mora dati kratak opis.</w:t>
      </w:r>
    </w:p>
    <w:p>
      <w:pPr>
        <w:pStyle w:val="Heading2"/>
        <w:rPr>
          <w:lang w:val="sr-Latn-CS"/>
        </w:rPr>
      </w:pPr>
      <w:bookmarkStart w:id="47" w:name="_Toc161771515"/>
      <w:bookmarkStart w:id="48" w:name="_Toc98526709"/>
      <w:bookmarkEnd w:id="47"/>
      <w:r>
        <w:rPr>
          <w:lang w:val="sr-Latn-CS"/>
        </w:rPr>
        <w:t>Prijavljivanje na događaj</w:t>
      </w:r>
      <w:bookmarkEnd w:id="48"/>
    </w:p>
    <w:p>
      <w:pPr>
        <w:pStyle w:val="Normal"/>
        <w:ind w:left="720" w:hanging="0"/>
        <w:rPr>
          <w:lang w:val="sr-Latn-CS"/>
        </w:rPr>
      </w:pPr>
      <w:bookmarkStart w:id="49" w:name="_Toc161771516"/>
      <w:bookmarkEnd w:id="49"/>
      <w:r>
        <w:rPr>
          <w:lang w:val="sr-Latn-CS"/>
        </w:rPr>
        <w:t>Prijavljeni korisnik može označiti da li je zainteresovan za organizovani događaj i čekirati neku od neophodnih stavki koju može da obezbedi.</w:t>
      </w:r>
    </w:p>
    <w:p>
      <w:pPr>
        <w:pStyle w:val="Heading2"/>
        <w:rPr>
          <w:lang w:val="sr-Latn-CS"/>
        </w:rPr>
      </w:pPr>
      <w:bookmarkStart w:id="50" w:name="_Toc161771516"/>
      <w:bookmarkStart w:id="51" w:name="_Toc98526710"/>
      <w:bookmarkEnd w:id="50"/>
      <w:r>
        <w:rPr>
          <w:lang w:val="sr-Latn-CS"/>
        </w:rPr>
        <w:t>Pisanje komentara i ocenjivanje</w:t>
      </w:r>
      <w:bookmarkEnd w:id="51"/>
    </w:p>
    <w:p>
      <w:pPr>
        <w:pStyle w:val="Normal"/>
        <w:ind w:left="720" w:hanging="0"/>
        <w:rPr>
          <w:lang w:val="sr-Latn-CS"/>
        </w:rPr>
      </w:pPr>
      <w:bookmarkStart w:id="52" w:name="_Toc161771517"/>
      <w:r>
        <w:rPr>
          <w:lang w:val="sr-Latn-CS"/>
        </w:rPr>
        <w:t>Prijavljeni korisnik može dati svoje mišljenje o nekoj lokaciji ili događaju</w:t>
      </w:r>
      <w:r>
        <w:rPr>
          <w:lang w:val="sr-Latn-RS"/>
        </w:rPr>
        <w:t xml:space="preserve"> ocenjivanjem</w:t>
      </w:r>
    </w:p>
    <w:p>
      <w:pPr>
        <w:pStyle w:val="Normal"/>
        <w:ind w:left="720" w:hanging="0"/>
        <w:rPr>
          <w:lang w:val="sr-Latn-RS"/>
        </w:rPr>
      </w:pPr>
      <w:r>
        <w:rPr>
          <w:lang w:val="sr-Latn-RS"/>
        </w:rPr>
        <w:t>na skali od 1 do 10.</w:t>
      </w:r>
    </w:p>
    <w:p>
      <w:pPr>
        <w:pStyle w:val="Heading2"/>
        <w:rPr>
          <w:lang w:val="sr-Latn-CS"/>
        </w:rPr>
      </w:pPr>
      <w:bookmarkStart w:id="53" w:name="_Toc161771517"/>
      <w:r>
        <w:rPr>
          <w:lang w:val="sr-Latn-CS"/>
        </w:rPr>
        <w:t xml:space="preserve"> </w:t>
      </w:r>
      <w:bookmarkStart w:id="54" w:name="_Toc98526711"/>
      <w:bookmarkEnd w:id="53"/>
      <w:r>
        <w:rPr>
          <w:lang w:val="sr-Latn-CS"/>
        </w:rPr>
        <w:t>Predlog lokacija</w:t>
      </w:r>
      <w:bookmarkEnd w:id="54"/>
    </w:p>
    <w:p>
      <w:pPr>
        <w:pStyle w:val="TextBody"/>
        <w:rPr>
          <w:lang w:val="sr-Latn-CS"/>
        </w:rPr>
      </w:pPr>
      <w:r>
        <w:rPr>
          <w:lang w:val="sr-Latn-CS"/>
        </w:rPr>
        <w:t>Aplikacija nudi predlog lokacija na osnovu korisnikove spremnosti i interesovanosti.</w:t>
      </w:r>
    </w:p>
    <w:p>
      <w:pPr>
        <w:pStyle w:val="Heading2"/>
        <w:rPr>
          <w:lang w:val="sr-Latn-CS"/>
        </w:rPr>
      </w:pPr>
      <w:bookmarkStart w:id="55" w:name="_Toc98526712"/>
      <w:r>
        <w:rPr>
          <w:lang w:val="sr-Latn-CS"/>
        </w:rPr>
        <w:t>Pretraga lokacija</w:t>
      </w:r>
      <w:bookmarkEnd w:id="55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Korisnik ima mogućnost pretrage lokacija na osnovu kategorija</w:t>
      </w:r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56" w:name="_Toc98526713"/>
      <w:r>
        <w:rPr>
          <w:lang w:val="sr-Latn-CS"/>
        </w:rPr>
        <w:t>Kreiranje i brisanje naloga</w:t>
      </w:r>
      <w:bookmarkEnd w:id="56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Korisnik može samostalno kreirati nalog.</w:t>
      </w:r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Administrator ima mogućnost brisanja korisničkih naloga.</w:t>
      </w:r>
    </w:p>
    <w:p>
      <w:pPr>
        <w:pStyle w:val="Heading2"/>
        <w:rPr>
          <w:lang w:val="sr-Latn-CS"/>
        </w:rPr>
      </w:pPr>
      <w:bookmarkStart w:id="57" w:name="_Toc98526714"/>
      <w:r>
        <w:rPr>
          <w:lang w:val="sr-Latn-CS"/>
        </w:rPr>
        <w:t>Izmena korisničkih podataka</w:t>
      </w:r>
      <w:bookmarkEnd w:id="57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Korisnik ima mogućnost ažuriranja podataka na nalogu.</w:t>
      </w:r>
    </w:p>
    <w:p>
      <w:pPr>
        <w:pStyle w:val="Heading2"/>
        <w:rPr>
          <w:lang w:val="sr-Latn-CS"/>
        </w:rPr>
      </w:pPr>
      <w:bookmarkStart w:id="58" w:name="_Toc98526715"/>
      <w:r>
        <w:rPr>
          <w:lang w:val="sr-Latn-CS"/>
        </w:rPr>
        <w:t>Obaveštavanje korisnika</w:t>
      </w:r>
      <w:bookmarkEnd w:id="58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Korisnik dobija obaveštenja o događajima u okolini i događajima za koje je zainteresovan.</w:t>
      </w:r>
    </w:p>
    <w:p>
      <w:pPr>
        <w:pStyle w:val="Heading2"/>
        <w:rPr>
          <w:lang w:val="sr-Latn-CS"/>
        </w:rPr>
      </w:pPr>
      <w:bookmarkStart w:id="59" w:name="_Toc98526716"/>
      <w:r>
        <w:rPr>
          <w:lang w:val="sr-Latn-CS"/>
        </w:rPr>
        <w:t>Dodavanje prijatelja</w:t>
      </w:r>
      <w:bookmarkEnd w:id="59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Prijavljeni korisnik može formirati listu prijatelja koje će obaveštavati o događajima.</w:t>
      </w:r>
    </w:p>
    <w:p>
      <w:pPr>
        <w:pStyle w:val="Heading2"/>
        <w:rPr>
          <w:lang w:val="sr-Latn-CS"/>
        </w:rPr>
      </w:pPr>
      <w:bookmarkStart w:id="60" w:name="_Toc98526717"/>
      <w:r>
        <w:rPr>
          <w:lang w:val="sr-Latn-CS"/>
        </w:rPr>
        <w:t>Deljenje lokacija i događaja</w:t>
      </w:r>
      <w:bookmarkEnd w:id="60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Prijavljeni korisnik može podeliti događaj i lokaciju sa svojim prijateljima.</w:t>
      </w:r>
    </w:p>
    <w:p>
      <w:pPr>
        <w:pStyle w:val="Heading2"/>
        <w:rPr>
          <w:lang w:val="sr-Latn-RS"/>
        </w:rPr>
      </w:pPr>
      <w:bookmarkStart w:id="61" w:name="_Toc98526718"/>
      <w:r>
        <w:rPr>
          <w:lang w:val="sr-Latn-RS"/>
        </w:rPr>
        <w:t>Reportovanje događaja, korisnika i komentara</w:t>
      </w:r>
      <w:bookmarkEnd w:id="61"/>
    </w:p>
    <w:p>
      <w:pPr>
        <w:pStyle w:val="Normal"/>
        <w:ind w:left="720" w:hanging="0"/>
        <w:rPr>
          <w:lang w:val="sr-Latn-RS"/>
        </w:rPr>
      </w:pPr>
      <w:r>
        <w:rPr>
          <w:lang w:val="sr-Latn-RS"/>
        </w:rPr>
        <w:t>Korisnik ima mogućnost reportovanja događaja, korisnika i komentara za koje smatra da nisu prikladni.</w:t>
      </w:r>
    </w:p>
    <w:p>
      <w:pPr>
        <w:pStyle w:val="Heading2"/>
        <w:rPr>
          <w:lang w:val="sr-Latn-RS"/>
        </w:rPr>
      </w:pPr>
      <w:bookmarkStart w:id="62" w:name="_Toc98526719"/>
      <w:r>
        <w:rPr>
          <w:lang w:val="sr-Latn-CS"/>
        </w:rPr>
        <w:t>Otkazivanje doga</w:t>
      </w:r>
      <w:r>
        <w:rPr>
          <w:lang w:val="sr-Latn-RS"/>
        </w:rPr>
        <w:t>đaja</w:t>
      </w:r>
      <w:bookmarkEnd w:id="62"/>
    </w:p>
    <w:p>
      <w:pPr>
        <w:pStyle w:val="Normal"/>
        <w:ind w:left="720" w:hanging="0"/>
        <w:rPr>
          <w:lang w:val="sr-Latn-RS"/>
        </w:rPr>
      </w:pPr>
      <w:r>
        <w:rPr>
          <w:lang w:val="sr-Latn-RS"/>
        </w:rPr>
        <w:t>Organizovani događaj može biti otkazan zbog određenih razloga, o tome se obaveštavaju svi zainteresovani za događaj.</w:t>
      </w:r>
    </w:p>
    <w:p>
      <w:pPr>
        <w:pStyle w:val="Heading2"/>
        <w:rPr>
          <w:lang w:val="sr-Latn-CS"/>
        </w:rPr>
      </w:pPr>
      <w:bookmarkStart w:id="63" w:name="_Toc98526720"/>
      <w:r>
        <w:rPr>
          <w:lang w:val="sr-Latn-CS"/>
        </w:rPr>
        <w:t>Izmena događaja</w:t>
      </w:r>
      <w:bookmarkEnd w:id="63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Organizator događaja može izvršiti izmenu događaja i o tome obavestiti sve zainteresovane.</w:t>
      </w:r>
    </w:p>
    <w:p>
      <w:pPr>
        <w:pStyle w:val="Heading2"/>
        <w:rPr>
          <w:lang w:val="sr-Latn-CS"/>
        </w:rPr>
      </w:pPr>
      <w:bookmarkStart w:id="64" w:name="_Toc98526721"/>
      <w:r>
        <w:rPr>
          <w:lang w:val="sr-Latn-CS"/>
        </w:rPr>
        <w:t>Uklanjanje komentara</w:t>
      </w:r>
      <w:bookmarkEnd w:id="64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Administrator ima mogućnost brisanja nepogodnih komentara.</w:t>
      </w:r>
    </w:p>
    <w:p>
      <w:pPr>
        <w:pStyle w:val="Heading2"/>
        <w:rPr>
          <w:lang w:val="sr-Latn-CS"/>
        </w:rPr>
      </w:pPr>
      <w:bookmarkStart w:id="65" w:name="_Toc98526722"/>
      <w:r>
        <w:rPr>
          <w:lang w:val="sr-Latn-CS"/>
        </w:rPr>
        <w:t>Brisanje događaja</w:t>
      </w:r>
      <w:bookmarkEnd w:id="65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Administrator ima mogućnost uklanjana događaja.</w:t>
      </w:r>
    </w:p>
    <w:p>
      <w:pPr>
        <w:pStyle w:val="Heading2"/>
        <w:rPr>
          <w:lang w:val="sr-Latn-CS"/>
        </w:rPr>
      </w:pPr>
      <w:bookmarkStart w:id="66" w:name="_Toc98526723"/>
      <w:r>
        <w:rPr>
          <w:lang w:val="sr-Latn-CS"/>
        </w:rPr>
        <w:t>Chat za komunikaciju</w:t>
      </w:r>
      <w:bookmarkEnd w:id="66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Korisnik može da komunicira sa ostalim korisnicima preko chat-a. Ovaj chat će biti dostupan svim registrovanim korisnicima.</w:t>
      </w:r>
    </w:p>
    <w:p>
      <w:pPr>
        <w:pStyle w:val="Heading2"/>
        <w:rPr>
          <w:lang w:val="sr-Latn-CS"/>
        </w:rPr>
      </w:pPr>
      <w:bookmarkStart w:id="67" w:name="_Toc98526724"/>
      <w:r>
        <w:rPr>
          <w:lang w:val="sr-Latn-CS"/>
        </w:rPr>
        <w:t>Dodavanje ruta na mapama</w:t>
      </w:r>
      <w:bookmarkEnd w:id="67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Korisnici će imati uvid u rute na mapi i moći će da prijave greške ako postoje.</w:t>
      </w:r>
    </w:p>
    <w:p>
      <w:pPr>
        <w:pStyle w:val="Heading2"/>
        <w:rPr>
          <w:lang w:val="sr-Latn-CS"/>
        </w:rPr>
      </w:pPr>
      <w:bookmarkStart w:id="68" w:name="_Toc98526725"/>
      <w:r>
        <w:rPr>
          <w:lang w:val="sr-Latn-CS"/>
        </w:rPr>
        <w:t>Dvojezična podrška</w:t>
      </w:r>
      <w:bookmarkEnd w:id="68"/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  <w:t>U zavisnosti od jezika koji korisnik bolje poznaje moći će da koristi srpsku ili englesku verziju Web aplikacije.</w:t>
      </w:r>
    </w:p>
    <w:p>
      <w:pPr>
        <w:pStyle w:val="Normal"/>
        <w:ind w:left="72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14"/>
        </w:numPr>
        <w:rPr>
          <w:lang w:val="sr-Latn-CS"/>
        </w:rPr>
      </w:pPr>
      <w:bookmarkStart w:id="69" w:name="_Toc98526726"/>
      <w:bookmarkStart w:id="70" w:name="_Toc161771518"/>
      <w:r>
        <w:rPr>
          <w:lang w:val="sr-Latn-CS"/>
        </w:rPr>
        <w:t>Ograničenja</w:t>
      </w:r>
      <w:bookmarkEnd w:id="69"/>
      <w:bookmarkEnd w:id="70"/>
      <w:r>
        <w:rPr>
          <w:lang w:val="sr-Latn-CS"/>
        </w:rPr>
        <w:t xml:space="preserve"> </w:t>
      </w:r>
    </w:p>
    <w:p>
      <w:pPr>
        <w:pStyle w:val="TextBody"/>
        <w:rPr>
          <w:lang w:val="sr-Latn-CS"/>
        </w:rPr>
      </w:pPr>
      <w:r>
        <w:rPr>
          <w:lang w:val="sr-Latn-CS"/>
        </w:rPr>
        <w:t>Kao dopuna pretpostavki i zavisnosti definisanih u odeljku 6, PEAK sistem će biti razvijan pod sledećim ograničenjima: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Sistem neće zahtevati nabavljanje novog hardvera.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softvera.</w:t>
      </w:r>
    </w:p>
    <w:p>
      <w:pPr>
        <w:pStyle w:val="Heading1"/>
        <w:numPr>
          <w:ilvl w:val="0"/>
          <w:numId w:val="15"/>
        </w:numPr>
        <w:rPr>
          <w:lang w:val="sr-Latn-CS"/>
        </w:rPr>
      </w:pPr>
      <w:bookmarkStart w:id="71" w:name="_Toc98526727"/>
      <w:bookmarkStart w:id="72" w:name="_Toc161771519"/>
      <w:r>
        <w:rPr>
          <w:lang w:val="sr-Latn-CS"/>
        </w:rPr>
        <w:t>Zahtevi u pogledu kvaliteta</w:t>
      </w:r>
      <w:bookmarkEnd w:id="71"/>
      <w:bookmarkEnd w:id="72"/>
      <w:r>
        <w:rPr>
          <w:lang w:val="sr-Latn-CS"/>
        </w:rPr>
        <w:t xml:space="preserve"> </w:t>
      </w:r>
    </w:p>
    <w:p>
      <w:pPr>
        <w:pStyle w:val="TextBody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>
      <w:pPr>
        <w:pStyle w:val="TextBody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>
      <w:pPr>
        <w:pStyle w:val="TextBody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>
      <w:pPr>
        <w:pStyle w:val="Heading1"/>
        <w:tabs>
          <w:tab w:val="clear" w:pos="720"/>
          <w:tab w:val="left" w:pos="1276" w:leader="none"/>
        </w:tabs>
        <w:rPr>
          <w:lang w:val="sr-Latn-CS"/>
        </w:rPr>
      </w:pPr>
      <w:bookmarkStart w:id="73" w:name="_Toc98526728"/>
      <w:bookmarkStart w:id="74" w:name="_Toc161771520"/>
      <w:r>
        <w:rPr>
          <w:lang w:val="sr-Latn-CS"/>
        </w:rPr>
        <w:t>Prioritet funkcionalnosti</w:t>
      </w:r>
      <w:bookmarkEnd w:id="73"/>
      <w:bookmarkEnd w:id="74"/>
    </w:p>
    <w:p>
      <w:pPr>
        <w:pStyle w:val="TextBody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Prijavljivanje na sistem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Kreiranje, arhiviranje i brisanje naloga za korisnike, planinarska društva i administratore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Dvojezična podrška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Unos, prikaz i ažuriranje podataka o događajima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Unos, prikaz i ažuriranje podataka o lokacijama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Unos, prikaz i ažuriranje podataka o planinarskim društvima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Unos, prikaz i ažuriranje podataka o članovima planinarskih društava</w:t>
      </w:r>
    </w:p>
    <w:p>
      <w:pPr>
        <w:pStyle w:val="Heading1"/>
        <w:rPr>
          <w:lang w:val="sr-Latn-CS"/>
        </w:rPr>
      </w:pPr>
      <w:bookmarkStart w:id="75" w:name="_Toc98526729"/>
      <w:bookmarkStart w:id="76" w:name="_Toc161771521"/>
      <w:r>
        <w:rPr>
          <w:lang w:val="sr-Latn-CS"/>
        </w:rPr>
        <w:t>Nefunkcionalni zahtevi</w:t>
      </w:r>
      <w:bookmarkEnd w:id="75"/>
      <w:bookmarkEnd w:id="76"/>
    </w:p>
    <w:p>
      <w:pPr>
        <w:pStyle w:val="Heading2"/>
        <w:rPr>
          <w:lang w:val="sr-Latn-CS"/>
        </w:rPr>
      </w:pPr>
      <w:bookmarkStart w:id="77" w:name="_Toc98526730"/>
      <w:bookmarkStart w:id="78" w:name="_Toc161771522"/>
      <w:r>
        <w:rPr>
          <w:lang w:val="sr-Latn-CS"/>
        </w:rPr>
        <w:t>Zahtevi u pogledu standardizacije</w:t>
      </w:r>
      <w:bookmarkEnd w:id="77"/>
      <w:bookmarkEnd w:id="78"/>
    </w:p>
    <w:p>
      <w:pPr>
        <w:pStyle w:val="TextBody"/>
        <w:rPr>
          <w:lang w:val="sr-Latn-CS"/>
        </w:rPr>
      </w:pPr>
      <w:r>
        <w:rPr>
          <w:lang w:val="sr-Latn-CS"/>
        </w:rPr>
        <w:t>Nemamo posebnih zahteva u pogledu standardizacije.</w:t>
      </w:r>
    </w:p>
    <w:p>
      <w:pPr>
        <w:pStyle w:val="Heading2"/>
        <w:rPr>
          <w:lang w:val="sr-Latn-CS"/>
        </w:rPr>
      </w:pPr>
      <w:bookmarkStart w:id="79" w:name="_Toc98526731"/>
      <w:bookmarkStart w:id="80" w:name="_Toc161771523"/>
      <w:r>
        <w:rPr>
          <w:lang w:val="sr-Latn-CS"/>
        </w:rPr>
        <w:t>Sistemski zahtevi</w:t>
      </w:r>
      <w:bookmarkEnd w:id="79"/>
      <w:bookmarkEnd w:id="8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PEAK sistem će biti realizovan korišćenjem .NET-a i React-a, dok će kao DBMS koristiti </w:t>
      </w:r>
      <w:r>
        <w:rPr>
          <w:lang w:val="sr-Latn-CS"/>
        </w:rPr>
        <w:t>MySQL</w:t>
      </w:r>
      <w:r>
        <w:rPr>
          <w:lang w:val="sr-Latn-CS"/>
        </w:rPr>
        <w:t>.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interfejs Web aplikacije mora da bude optimizovan za sledeće Web pretraživače: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Internet Explorer 6+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Opera 8+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FireFox (Mozilla)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Google Chrome</w:t>
      </w:r>
    </w:p>
    <w:p>
      <w:pPr>
        <w:pStyle w:val="Heading2"/>
        <w:rPr>
          <w:lang w:val="sr-Latn-CS"/>
        </w:rPr>
      </w:pPr>
      <w:bookmarkStart w:id="81" w:name="_Toc98526732"/>
      <w:bookmarkStart w:id="82" w:name="_Toc161771524"/>
      <w:r>
        <w:rPr>
          <w:lang w:val="sr-Latn-CS"/>
        </w:rPr>
        <w:t>Zahtevi u pogledu performansi</w:t>
      </w:r>
      <w:bookmarkEnd w:id="81"/>
      <w:bookmarkEnd w:id="82"/>
    </w:p>
    <w:p>
      <w:pPr>
        <w:pStyle w:val="TextBody"/>
        <w:rPr>
          <w:lang w:val="sr-Latn-CS"/>
        </w:rPr>
      </w:pPr>
      <w:r>
        <w:rPr>
          <w:lang w:val="sr-Latn-CS"/>
        </w:rPr>
        <w:t>Nema posebnih zahteva u pogledu performansi sistema.</w:t>
      </w:r>
    </w:p>
    <w:p>
      <w:pPr>
        <w:pStyle w:val="Heading2"/>
        <w:rPr>
          <w:lang w:val="sr-Latn-CS"/>
        </w:rPr>
      </w:pPr>
      <w:bookmarkStart w:id="83" w:name="_Toc98526733"/>
      <w:bookmarkStart w:id="84" w:name="_Toc161771525"/>
      <w:r>
        <w:rPr>
          <w:lang w:val="sr-Latn-CS"/>
        </w:rPr>
        <w:t>Zahtevi u pogledu okruženja</w:t>
      </w:r>
      <w:bookmarkEnd w:id="83"/>
      <w:bookmarkEnd w:id="8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>
      <w:pPr>
        <w:pStyle w:val="Heading1"/>
        <w:rPr>
          <w:lang w:val="sr-Latn-CS"/>
        </w:rPr>
      </w:pPr>
      <w:bookmarkStart w:id="85" w:name="_Toc98526734"/>
      <w:bookmarkStart w:id="86" w:name="_Toc161771526"/>
      <w:r>
        <w:rPr>
          <w:lang w:val="sr-Latn-CS"/>
        </w:rPr>
        <w:t>Dokumentacija</w:t>
      </w:r>
      <w:bookmarkEnd w:id="85"/>
      <w:bookmarkEnd w:id="86"/>
    </w:p>
    <w:p>
      <w:pPr>
        <w:pStyle w:val="TextBody"/>
        <w:rPr>
          <w:lang w:val="sr-Latn-CS"/>
        </w:rPr>
      </w:pPr>
      <w:r>
        <w:rPr>
          <w:lang w:val="sr-Latn-CS"/>
        </w:rPr>
        <w:t>U ovom odeljku su opisani zahtevi u pogledu dokumentacije koju treba pripremiti za PEAK projekat.</w:t>
      </w:r>
    </w:p>
    <w:p>
      <w:pPr>
        <w:pStyle w:val="Heading2"/>
        <w:rPr>
          <w:lang w:val="sr-Latn-CS"/>
        </w:rPr>
      </w:pPr>
      <w:bookmarkStart w:id="87" w:name="_Toc98526735"/>
      <w:bookmarkStart w:id="88" w:name="_Toc161771527"/>
      <w:r>
        <w:rPr>
          <w:lang w:val="sr-Latn-CS"/>
        </w:rPr>
        <w:t>Korisničko uputstvo</w:t>
      </w:r>
      <w:bookmarkEnd w:id="87"/>
      <w:bookmarkEnd w:id="88"/>
    </w:p>
    <w:p>
      <w:pPr>
        <w:pStyle w:val="TextBody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>
      <w:pPr>
        <w:pStyle w:val="Heading2"/>
        <w:rPr>
          <w:lang w:val="sr-Latn-CS"/>
        </w:rPr>
      </w:pPr>
      <w:bookmarkStart w:id="89" w:name="_Toc98526736"/>
      <w:bookmarkStart w:id="90" w:name="_Toc161771528"/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</w:t>
      </w:r>
      <w:bookmarkEnd w:id="89"/>
      <w:bookmarkEnd w:id="9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aktivnosti.</w:t>
      </w:r>
    </w:p>
    <w:p>
      <w:pPr>
        <w:pStyle w:val="Heading2"/>
        <w:rPr>
          <w:lang w:val="sr-Latn-CS"/>
        </w:rPr>
      </w:pPr>
      <w:bookmarkStart w:id="91" w:name="_Toc98526737"/>
      <w:bookmarkStart w:id="92" w:name="_Toc161771529"/>
      <w:r>
        <w:rPr>
          <w:lang w:val="sr-Latn-CS"/>
        </w:rPr>
        <w:t>Uputstvo za instalaciju i konfigurisanje</w:t>
      </w:r>
      <w:bookmarkEnd w:id="91"/>
      <w:bookmarkEnd w:id="92"/>
    </w:p>
    <w:p>
      <w:pPr>
        <w:pStyle w:val="TextBody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Zahteve u pogledu instaliranog softvera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Uputstvo za konfigurisanje portala</w:t>
      </w:r>
    </w:p>
    <w:p>
      <w:pPr>
        <w:pStyle w:val="Heading2"/>
        <w:numPr>
          <w:ilvl w:val="1"/>
          <w:numId w:val="16"/>
        </w:numPr>
        <w:rPr>
          <w:lang w:val="sr-Latn-CS"/>
        </w:rPr>
      </w:pPr>
      <w:bookmarkStart w:id="93" w:name="_Toc98526738"/>
      <w:bookmarkStart w:id="94" w:name="_Toc161771530"/>
      <w:r>
        <w:rPr>
          <w:lang w:val="sr-Latn-CS"/>
        </w:rPr>
        <w:t>Pakovanje proizvoda</w:t>
      </w:r>
      <w:bookmarkEnd w:id="93"/>
      <w:bookmarkEnd w:id="94"/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auto"/>
    <w:pitch w:val="default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6"/>
      <w:gridCol w:w="4052"/>
      <w:gridCol w:w="2628"/>
    </w:tblGrid>
    <w:tr>
      <w:trPr/>
      <w:tc>
        <w:tcPr>
          <w:tcW w:w="2806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2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Mountain Rangers, 20</w:t>
          </w:r>
          <w:r>
            <w:rPr>
              <w:lang w:val="sr-Latn-RS"/>
            </w:rPr>
            <w:t>22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13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13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Mountain Rangers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PEAK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03.09.2022.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Mountain Rangers-PEAK-03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basedOn w:val="DefaultParagraphFont"/>
    <w:semiHidden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qFormat/>
    <w:rsid w:val="000174ac"/>
    <w:rPr>
      <w:rFonts w:ascii="Tahoma" w:hAnsi="Tahoma" w:cs="Tahoma"/>
      <w:sz w:val="16"/>
      <w:szCs w:val="16"/>
      <w:lang w:eastAsia="sr-Latn-CS"/>
    </w:rPr>
  </w:style>
  <w:style w:type="character" w:styleId="InternetLink">
    <w:name w:val="Hyperlink"/>
    <w:basedOn w:val="DefaultParagraphFont"/>
    <w:uiPriority w:val="99"/>
    <w:unhideWhenUsed/>
    <w:rsid w:val="00ae0697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BalloonText">
    <w:name w:val="Balloon Text"/>
    <w:basedOn w:val="Normal"/>
    <w:link w:val="BalloonTextChar"/>
    <w:qFormat/>
    <w:rsid w:val="000174a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2.xm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LibreOffice/7.2.5.2$Windows_X86_64 LibreOffice_project/499f9727c189e6ef3471021d6132d4c694f357e5</Application>
  <AppVersion>15.0000</AppVersion>
  <Pages>13</Pages>
  <Words>2437</Words>
  <Characters>15250</Characters>
  <CharactersWithSpaces>17384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2021-03-09T06:29:00Z</dcterms:created>
  <dc:creator>Wylie College</dc:creator>
  <dc:description/>
  <dc:language>sr-RS</dc:language>
  <cp:lastModifiedBy/>
  <cp:lastPrinted>1900-12-31T23:00:00Z</cp:lastPrinted>
  <dcterms:modified xsi:type="dcterms:W3CDTF">2022-04-09T17:02:13Z</dcterms:modified>
  <cp:revision>74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