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PEAK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3"/>
        <w:gridCol w:w="3598"/>
        <w:gridCol w:w="219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23.03.2022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RS"/>
              </w:rPr>
            </w:pPr>
            <w:r>
              <w:rPr>
                <w:lang w:val="sr-Latn-CS"/>
              </w:rPr>
              <w:t>Nikola Davini</w:t>
            </w:r>
            <w:r>
              <w:rPr>
                <w:lang w:val="sr-Latn-RS"/>
              </w:rPr>
              <w:t>ć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fldChar w:fldCharType="begin"/>
          </w:r>
          <w:r>
            <w:rPr>
              <w:lang w:val="sr-Latn-CS"/>
            </w:rPr>
            <w:instrText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razvojnih faza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5.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Raspored aktivnosti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6.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Ciljevi iteracija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i/>
              <w:lang w:val="sr-Latn-CS"/>
            </w:rPr>
            <w:t>7.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Verzije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korišćenja resursa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8.1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Organizaciona struktura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8.2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Kadrovska politika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8.3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Plan obuke</w:t>
          </w:r>
          <w:r>
            <w:rPr/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015" w:leader="none"/>
            </w:tabs>
            <w:rPr>
              <w:sz w:val="24"/>
              <w:szCs w:val="24"/>
              <w:lang w:val="sr-CS" w:eastAsia="sr-CS"/>
            </w:rPr>
          </w:pPr>
          <w:r>
            <w:rPr>
              <w:lang w:val="sr-Latn-CS"/>
            </w:rPr>
            <w:t>9.</w:t>
          </w:r>
          <w:r>
            <w:rPr>
              <w:sz w:val="24"/>
              <w:szCs w:val="24"/>
              <w:lang w:val="sr-CS" w:eastAsia="sr-CS"/>
            </w:rPr>
            <w:tab/>
          </w:r>
          <w:r>
            <w:rPr>
              <w:lang w:val="sr-Latn-CS"/>
            </w:rPr>
            <w:t>Cena realizacije projekta</w:t>
          </w:r>
          <w:r>
            <w:rPr/>
            <w:tab/>
            <w:t>7</w:t>
          </w:r>
          <w:r>
            <w:rPr/>
            <w:fldChar w:fldCharType="end"/>
          </w:r>
        </w:p>
      </w:sdtContent>
    </w:sdt>
    <w:p>
      <w:pPr>
        <w:pStyle w:val="Title"/>
        <w:rPr>
          <w:lang w:val="sr-Latn-CS"/>
        </w:rPr>
      </w:pPr>
      <w:r>
        <w:br w:type="page"/>
      </w:r>
      <w:r>
        <w:rPr>
          <w:lang w:val="sr-Latn-CS"/>
        </w:rPr>
        <w:t xml:space="preserve">Plan realizacije projekta </w:t>
      </w:r>
    </w:p>
    <w:p>
      <w:pPr>
        <w:pStyle w:val="Heading1"/>
        <w:numPr>
          <w:ilvl w:val="0"/>
          <w:numId w:val="6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sistema– PEAK.  </w:t>
      </w:r>
    </w:p>
    <w:p>
      <w:pPr>
        <w:pStyle w:val="Heading1"/>
        <w:numPr>
          <w:ilvl w:val="0"/>
          <w:numId w:val="7"/>
        </w:numPr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Dokument opisuje opšti plan koji će biti korišćen od strane Mountain Rangers-a za razvoj Web aplikacije PEAK. 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>
      <w:pPr>
        <w:pStyle w:val="Heading1"/>
        <w:numPr>
          <w:ilvl w:val="0"/>
          <w:numId w:val="8"/>
        </w:numPr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440" w:leader="none"/>
        </w:tabs>
        <w:ind w:left="1440" w:hanging="360"/>
        <w:rPr>
          <w:lang w:val="sr-Latn-CS"/>
        </w:rPr>
      </w:pPr>
      <w:r>
        <w:rPr>
          <w:lang w:val="sr-Latn-CS"/>
        </w:rPr>
        <w:t>PEAK – D01_Predlog_Projekta, Mountain  Rangers, V1.0, 2022, Mountain Rangers.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440" w:leader="none"/>
        </w:tabs>
        <w:ind w:left="1440" w:hanging="360"/>
        <w:rPr>
          <w:lang w:val="sr-Latn-CS"/>
        </w:rPr>
      </w:pPr>
      <w:r>
        <w:rPr>
          <w:lang w:val="sr-Latn-CS"/>
        </w:rPr>
        <w:t>PEAK – D02_Vizija_Sistema, V1.0, 2022,  Mountain Rangers.</w:t>
      </w:r>
    </w:p>
    <w:p>
      <w:pPr>
        <w:pStyle w:val="Heading1"/>
        <w:numPr>
          <w:ilvl w:val="0"/>
          <w:numId w:val="9"/>
        </w:numPr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tbl>
      <w:tblPr>
        <w:tblW w:w="5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0"/>
        <w:gridCol w:w="1800"/>
        <w:gridCol w:w="162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5 nedelja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br w:type="page"/>
      </w:r>
    </w:p>
    <w:tbl>
      <w:tblPr>
        <w:tblW w:w="869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5"/>
        <w:gridCol w:w="4820"/>
        <w:gridCol w:w="2601"/>
      </w:tblGrid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pageBreakBefore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lang w:val="sr-Latn-CS"/>
              </w:rPr>
              <w:t>Početak izrade dokumenta o zahtevima i planu realizacije.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verzije. Svi nedostatci otkriveni u beta verziji će biti ispravljeni i konačna verzija softvera će biti spremna.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Faza okončanja uključuje pripremu pratećeg materijala i distribuciju softvera korisnicima.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</w:r>
    </w:p>
    <w:p>
      <w:pPr>
        <w:pStyle w:val="TextBody"/>
        <w:tabs>
          <w:tab w:val="clear" w:pos="720"/>
          <w:tab w:val="left" w:pos="1440" w:leader="none"/>
        </w:tabs>
        <w:jc w:val="center"/>
        <w:rPr>
          <w:rFonts w:ascii="Arial" w:hAnsi="Arial"/>
          <w:b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>
      <w:pPr>
        <w:pStyle w:val="TextBody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12 nedelja.</w:t>
      </w:r>
    </w:p>
    <w:p>
      <w:pPr>
        <w:pStyle w:val="Heading1"/>
        <w:numPr>
          <w:ilvl w:val="0"/>
          <w:numId w:val="10"/>
        </w:numPr>
        <w:rPr>
          <w:i/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PEAK – Planirani raspored aktivnosti [2]. </w:t>
      </w:r>
    </w:p>
    <w:p>
      <w:pPr>
        <w:pStyle w:val="TextBody"/>
        <w:rPr>
          <w:b/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D03_Raspored_aktivnosti</w:t>
      </w:r>
    </w:p>
    <w:p>
      <w:pPr>
        <w:pStyle w:val="Heading1"/>
        <w:numPr>
          <w:ilvl w:val="0"/>
          <w:numId w:val="11"/>
        </w:numPr>
        <w:rPr>
          <w:i/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smanjenje rizika,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ranije dobijanje funkcionalnih verzija sistema i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>
      <w:pPr>
        <w:pStyle w:val="TextBody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49"/>
        <w:gridCol w:w="1350"/>
        <w:gridCol w:w="1967"/>
        <w:gridCol w:w="1559"/>
        <w:gridCol w:w="2196"/>
      </w:tblGrid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Arial" w:hAnsi="Arial"/>
                <w:b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realističnog plana realizacija.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Arhitekturni prototip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>
        <w:trPr/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>
        <w:trPr/>
        <w:tc>
          <w:tcPr>
            <w:tcW w:w="13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>
            <w:pPr>
              <w:pStyle w:val="TextBody"/>
              <w:widowControl w:val="false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>
        <w:trPr/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lang w:val="sr-Latn-CS"/>
              </w:rPr>
            </w:pPr>
            <w:r>
              <w:rPr>
                <w:lang w:val="sr-Latn-CS"/>
              </w:rPr>
              <w:t>Obrada svih funkcionalnsti u okviru uputstva za obradu.</w:t>
            </w:r>
          </w:p>
        </w:tc>
      </w:tr>
    </w:tbl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12"/>
        </w:numPr>
        <w:rPr>
          <w:i/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pStyle w:val="TextBody"/>
        <w:rPr>
          <w:lang w:val="sr-Latn-CS"/>
        </w:rPr>
      </w:pPr>
      <w:r>
        <w:rPr>
          <w:lang w:val="sr-Latn-CS"/>
        </w:rPr>
        <w:t>Pre konačne verzije biće izdata beta verzija koja će biti dostavljena određenim korisnicima na ispitivanje.</w:t>
      </w:r>
    </w:p>
    <w:p>
      <w:pPr>
        <w:pStyle w:val="Heading1"/>
        <w:numPr>
          <w:ilvl w:val="0"/>
          <w:numId w:val="13"/>
        </w:numPr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>
      <w:pPr>
        <w:pStyle w:val="Heading2"/>
        <w:widowControl/>
        <w:numPr>
          <w:ilvl w:val="1"/>
          <w:numId w:val="14"/>
        </w:numPr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>
      <w:pPr>
        <w:pStyle w:val="TextBody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>
      <w:pPr>
        <w:pStyle w:val="TextBody"/>
        <w:ind w:left="0" w:hanging="0"/>
        <w:jc w:val="center"/>
        <w:rPr>
          <w:lang w:val="sr-Latn-CS"/>
        </w:rPr>
      </w:pPr>
      <w:r>
        <w:rPr/>
        <w:drawing>
          <wp:inline distT="0" distB="0" distL="0" distR="0">
            <wp:extent cx="5732145" cy="23215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numPr>
          <w:ilvl w:val="1"/>
          <w:numId w:val="15"/>
        </w:numPr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PEAK. Projektni tim se neće menjati u toku realizacije projekta.</w:t>
      </w:r>
    </w:p>
    <w:p>
      <w:pPr>
        <w:pStyle w:val="Heading2"/>
        <w:widowControl/>
        <w:numPr>
          <w:ilvl w:val="1"/>
          <w:numId w:val="16"/>
        </w:numPr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>
      <w:pPr>
        <w:pStyle w:val="TextBody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Upoznavanje sa React JavaScript bibliotekom.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lang w:val="sr-Latn-CS"/>
        </w:rPr>
      </w:pPr>
      <w:r>
        <w:rPr>
          <w:lang w:val="sr-Latn-CS"/>
        </w:rPr>
        <w:t>Upravljanje sistemima baza podataka</w:t>
      </w:r>
    </w:p>
    <w:p>
      <w:pPr>
        <w:pStyle w:val="TextBody"/>
        <w:rPr>
          <w:lang w:val="sr-Latn-CS"/>
        </w:rPr>
      </w:pPr>
      <w:r>
        <w:rPr>
          <w:lang w:val="sr-Latn-CS"/>
        </w:rPr>
        <w:t>Drugi kurs je zakazan na početku prve faze projekta, dok bi prvi trebao da bude organizovan pri kraju faze razrade. Materijal je unapred obezbeđen.</w:t>
      </w:r>
    </w:p>
    <w:p>
      <w:pPr>
        <w:pStyle w:val="Heading1"/>
        <w:numPr>
          <w:ilvl w:val="0"/>
          <w:numId w:val="17"/>
        </w:numPr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>
      <w:pPr>
        <w:pStyle w:val="TextBody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652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695"/>
        <w:gridCol w:w="885"/>
        <w:gridCol w:w="953"/>
        <w:gridCol w:w="271"/>
        <w:gridCol w:w="1714"/>
        <w:gridCol w:w="570"/>
        <w:gridCol w:w="1440"/>
      </w:tblGrid>
      <w:tr>
        <w:trPr>
          <w:trHeight w:val="255" w:hRule="atLeast"/>
          <w:cantSplit w:val="true"/>
        </w:trPr>
        <w:tc>
          <w:tcPr>
            <w:tcW w:w="652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center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PEAK (primer)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83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55,000.00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22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i/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115,000.00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230,000.00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10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>
        <w:trPr>
          <w:trHeight w:val="114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714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69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885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953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71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2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keepLines/>
              <w:widowControl w:val="false"/>
              <w:spacing w:lineRule="auto" w:line="240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236,000.00 Din.</w:t>
            </w:r>
          </w:p>
        </w:tc>
      </w:tr>
    </w:tbl>
    <w:p>
      <w:pPr>
        <w:pStyle w:val="TextBody"/>
        <w:spacing w:before="0" w:after="120"/>
        <w:rPr>
          <w:lang w:val="sr-Latn-CS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709" w:top="1440" w:footer="709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537"/>
      <w:gridCol w:w="4517"/>
      <w:gridCol w:w="2195"/>
    </w:tblGrid>
    <w:tr>
      <w:trPr/>
      <w:tc>
        <w:tcPr>
          <w:tcW w:w="2537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7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Mountain Rangers, 2022</w:t>
          </w:r>
        </w:p>
      </w:tc>
      <w:tc>
        <w:tcPr>
          <w:tcW w:w="2195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val="sr-Latn-CS"/>
      </w:rPr>
    </w:pPr>
    <w:r>
      <w:rPr>
        <w:rFonts w:ascii="Arial" w:hAnsi="Arial"/>
        <w:b/>
        <w:sz w:val="36"/>
        <w:lang w:val="sr-Latn-CS"/>
      </w:rPr>
      <w:t>Mountain Rangers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869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PEAK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276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23.03.2022. god.</w:t>
          </w:r>
        </w:p>
      </w:tc>
    </w:tr>
    <w:tr>
      <w:trPr/>
      <w:tc>
        <w:tcPr>
          <w:tcW w:w="924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Mountain Rangers-PEAK-02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4517c5"/>
    <w:rPr>
      <w:rFonts w:ascii="Tahoma" w:hAnsi="Tahoma" w:cs="Tahoma"/>
      <w:sz w:val="16"/>
      <w:szCs w:val="16"/>
      <w:lang w:eastAsia="sr-Latn-C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rsid w:val="00525a35"/>
    <w:pPr>
      <w:tabs>
        <w:tab w:val="clear" w:pos="720"/>
        <w:tab w:val="right" w:pos="9015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525a35"/>
    <w:pPr>
      <w:tabs>
        <w:tab w:val="clear" w:pos="720"/>
        <w:tab w:val="right" w:pos="9015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Nspace" w:customStyle="1">
    <w:name w:val="n+ space"/>
    <w:qFormat/>
    <w:pPr>
      <w:widowControl w:val="false"/>
      <w:tabs>
        <w:tab w:val="clear" w:pos="720"/>
        <w:tab w:val="left" w:pos="1440" w:leader="none"/>
      </w:tabs>
      <w:bidi w:val="0"/>
      <w:spacing w:lineRule="exact" w:line="280" w:before="0" w:after="200"/>
      <w:ind w:left="1440" w:hanging="360"/>
      <w:jc w:val="left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Paraspace" w:customStyle="1">
    <w:name w:val="para space"/>
    <w:qFormat/>
    <w:pPr>
      <w:keepNext w:val="true"/>
      <w:widowControl w:val="false"/>
      <w:bidi w:val="0"/>
      <w:spacing w:lineRule="exact" w:line="280" w:before="0" w:after="200"/>
      <w:ind w:left="1080" w:hanging="0"/>
      <w:jc w:val="both"/>
    </w:pPr>
    <w:rPr>
      <w:rFonts w:ascii="Times" w:hAnsi="Times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4517c5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50</TotalTime>
  <Application>LibreOffice/7.2.6.2$Windows_X86_64 LibreOffice_project/b0ec3a565991f7569a5a7f5d24fed7f52653d754</Application>
  <AppVersion>15.0000</AppVersion>
  <Pages>7</Pages>
  <Words>980</Words>
  <Characters>6278</Characters>
  <CharactersWithSpaces>7067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  <dc:description/>
  <dc:language>en-US</dc:language>
  <cp:lastModifiedBy/>
  <cp:lastPrinted>1999-04-23T13:49:00Z</cp:lastPrinted>
  <dcterms:modified xsi:type="dcterms:W3CDTF">2022-04-17T19:10:50Z</dcterms:modified>
  <cp:revision>23</cp:revision>
  <dc:subject>C-Registration System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