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1.5.0.0 -->
  <w:body>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NewRomanPSMT" w:hAnsi="TimesNewRomanPSMT"/>
          <w:b/>
          <w:color w:val="auto"/>
          <w:sz w:val="48"/>
          <w:szCs w:val="24"/>
        </w:rPr>
      </w:pPr>
      <w:bookmarkStart w:id="0" w:name="Title_Page"/>
      <w:r>
        <w:rPr>
          <w:rFonts w:ascii="TimesNewRomanPSMT" w:hAnsi="TimesNewRomanPSMT"/>
          <w:b/>
          <w:color w:val="auto"/>
          <w:sz w:val="48"/>
          <w:szCs w:val="24"/>
        </w:rPr>
        <w:t>Trouble Ticket Solution Provider</w:t>
      </w:r>
      <w:bookmarkEnd w:id="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NewRomanPSMT" w:hAnsi="TimesNewRomanPSMT"/>
          <w:b w:val="0"/>
          <w:color w:val="auto"/>
          <w:sz w:val="22"/>
          <w:szCs w:val="24"/>
        </w:rPr>
      </w:pPr>
      <w:r>
        <w:rPr>
          <w:rFonts w:ascii="TimesNewRomanPSMT" w:hAnsi="TimesNewRomanPSMT"/>
          <w:b w:val="0"/>
          <w:color w:val="auto"/>
          <w:sz w:val="28"/>
          <w:szCs w:val="24"/>
        </w:rPr>
        <w:t>Using Natural Language Processing to Perform Information Extraction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center"/>
        <w:rPr>
          <w:rFonts w:ascii="TimesNewRomanPSMT" w:hAnsi="TimesNewRomanPSMT"/>
          <w:b w:val="0"/>
          <w:color w:val="auto"/>
          <w:sz w:val="22"/>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jc w:val="center"/>
        <w:rPr>
          <w:rFonts w:ascii="TimesNewRomanPSMT" w:hAnsi="TimesNewRomanPSMT"/>
          <w:b/>
          <w:color w:val="auto"/>
          <w:sz w:val="24"/>
          <w:szCs w:val="24"/>
        </w:rPr>
      </w:pPr>
      <w:r>
        <w:rPr>
          <w:rFonts w:ascii="TimesNewRomanPSMT" w:hAnsi="TimesNewRomanPSMT"/>
          <w:b w:val="0"/>
          <w:color w:val="auto"/>
          <w:sz w:val="24"/>
          <w:szCs w:val="24"/>
        </w:rPr>
        <w:t>Christopher Stoll &amp; Patrick Lemon</w:t>
      </w:r>
    </w:p>
    <w:p>
      <w:pPr>
        <w:tabs>
          <w:tab w:val="left" w:pos="360"/>
        </w:tabs>
        <w:spacing w:line="288" w:lineRule="auto"/>
        <w:jc w:val="center"/>
        <w:rPr>
          <w:rFonts w:ascii="TimesNewRomanPSMT" w:hAnsi="TimesNewRomanPSMT"/>
          <w:b w:val="0"/>
          <w:color w:val="auto"/>
          <w:sz w:val="22"/>
          <w:szCs w:val="24"/>
        </w:rPr>
      </w:pPr>
      <w:r>
        <w:rPr>
          <w:rFonts w:ascii="TimesNewRomanPSMT" w:hAnsi="TimesNewRomanPSMT"/>
          <w:b w:val="0"/>
          <w:color w:val="auto"/>
          <w:sz w:val="22"/>
          <w:szCs w:val="24"/>
        </w:rPr>
        <w:t>Department of Computer Science</w:t>
      </w:r>
    </w:p>
    <w:p>
      <w:pPr>
        <w:tabs>
          <w:tab w:val="left" w:pos="360"/>
        </w:tabs>
        <w:spacing w:line="288" w:lineRule="auto"/>
        <w:jc w:val="center"/>
        <w:rPr>
          <w:rFonts w:ascii="TimesNewRomanPSMT" w:hAnsi="TimesNewRomanPSMT"/>
          <w:b w:val="0"/>
          <w:color w:val="auto"/>
          <w:sz w:val="22"/>
          <w:szCs w:val="24"/>
        </w:rPr>
      </w:pPr>
      <w:r>
        <w:rPr>
          <w:rFonts w:ascii="TimesNewRomanPSMT" w:hAnsi="TimesNewRomanPSMT"/>
          <w:b w:val="0"/>
          <w:color w:val="auto"/>
          <w:sz w:val="22"/>
          <w:szCs w:val="24"/>
        </w:rPr>
        <w:t>The University of Akron</w:t>
      </w:r>
    </w:p>
    <w:p>
      <w:pPr>
        <w:tabs>
          <w:tab w:val="left" w:pos="360"/>
        </w:tabs>
        <w:spacing w:line="288" w:lineRule="auto"/>
        <w:jc w:val="center"/>
        <w:rPr>
          <w:rFonts w:ascii="TimesNewRomanPSMT" w:hAnsi="TimesNewRomanPSMT"/>
          <w:b w:val="0"/>
          <w:color w:val="auto"/>
          <w:sz w:val="22"/>
          <w:szCs w:val="24"/>
        </w:rPr>
      </w:pPr>
      <w:r>
        <w:rPr>
          <w:rFonts w:ascii="TimesNewRomanPSMT" w:hAnsi="TimesNewRomanPSMT"/>
          <w:b w:val="0"/>
          <w:color w:val="auto"/>
          <w:sz w:val="22"/>
          <w:szCs w:val="24"/>
        </w:rPr>
        <w:t>Akron, Ohio, USA</w:t>
      </w:r>
    </w:p>
    <w:p>
      <w:pPr>
        <w:tabs>
          <w:tab w:val="left" w:pos="360"/>
        </w:tabs>
        <w:spacing w:line="288" w:lineRule="auto"/>
        <w:jc w:val="center"/>
        <w:rPr>
          <w:rFonts w:ascii="TimesNewRomanPSMT" w:hAnsi="TimesNewRomanPSMT"/>
          <w:b w:val="0"/>
          <w:color w:val="auto"/>
          <w:sz w:val="22"/>
          <w:szCs w:val="24"/>
        </w:rPr>
      </w:pPr>
    </w:p>
    <w:p>
      <w:pPr>
        <w:tabs>
          <w:tab w:val="left" w:pos="360"/>
        </w:tabs>
        <w:spacing w:line="288" w:lineRule="auto"/>
        <w:jc w:val="center"/>
        <w:rPr>
          <w:rFonts w:ascii="TimesNewRomanPSMT" w:hAnsi="TimesNewRomanPSMT"/>
          <w:b w:val="0"/>
          <w:color w:val="auto"/>
          <w:sz w:val="22"/>
          <w:szCs w:val="24"/>
        </w:rPr>
        <w:sectPr>
          <w:footnotePr>
            <w:numFmt w:val="decimal"/>
          </w:footnotePr>
          <w:pgSz w:w="12240" w:h="15840"/>
          <w:pgMar w:top="1440" w:right="1440" w:bottom="1440" w:left="1440" w:header="720" w:footer="720"/>
          <w:cols w:space="720"/>
        </w:sect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ascii="TimesNewRomanPSMT" w:hAnsi="TimesNewRomanPSMT"/>
          <w:b w:val="0"/>
          <w:color w:val="auto"/>
          <w:sz w:val="24"/>
          <w:szCs w:val="24"/>
        </w:rPr>
      </w:pPr>
      <w:r>
        <w:rPr>
          <w:rFonts w:ascii="TimesNewRomanPSMT" w:hAnsi="TimesNewRomanPSMT"/>
          <w:b w:val="0"/>
          <w:color w:val="auto"/>
          <w:sz w:val="24"/>
          <w:szCs w:val="24"/>
        </w:rPr>
        <w:t>I.</w:t>
        <w:tab/>
        <w:tab/>
      </w:r>
      <w:bookmarkStart w:id="1" w:name="Problem_Statement"/>
      <w:r>
        <w:rPr>
          <w:rFonts w:ascii="TimesNewRomanPSMT" w:hAnsi="TimesNewRomanPSMT"/>
          <w:b w:val="0"/>
          <w:color w:val="auto"/>
          <w:sz w:val="24"/>
          <w:szCs w:val="24"/>
        </w:rPr>
        <w:t>P</w:t>
      </w:r>
      <w:r>
        <w:rPr>
          <w:rFonts w:ascii="TimesNewRomanPSMT" w:hAnsi="TimesNewRomanPSMT"/>
          <w:b w:val="0"/>
          <w:color w:val="auto"/>
          <w:sz w:val="18"/>
          <w:szCs w:val="24"/>
        </w:rPr>
        <w:t>ROBLEM</w:t>
      </w:r>
      <w:r>
        <w:rPr>
          <w:rFonts w:ascii="TimesNewRomanPSMT" w:hAnsi="TimesNewRomanPSMT"/>
          <w:b w:val="0"/>
          <w:color w:val="auto"/>
          <w:sz w:val="24"/>
          <w:szCs w:val="24"/>
        </w:rPr>
        <w:t xml:space="preserve"> S</w:t>
      </w:r>
      <w:r>
        <w:rPr>
          <w:rFonts w:ascii="TimesNewRomanPSMT" w:hAnsi="TimesNewRomanPSMT"/>
          <w:b w:val="0"/>
          <w:color w:val="auto"/>
          <w:sz w:val="18"/>
          <w:szCs w:val="24"/>
        </w:rPr>
        <w:t>TATEMENT</w:t>
      </w:r>
      <w:bookmarkEnd w:id="1"/>
    </w:p>
    <w:p>
      <w:pPr>
        <w:tabs>
          <w:tab w:val="left" w:pos="1440"/>
          <w:tab w:val="left" w:pos="2160"/>
          <w:tab w:val="left" w:pos="2880"/>
        </w:tabs>
        <w:spacing w:line="360" w:lineRule="auto"/>
        <w:ind w:firstLine="356"/>
        <w:jc w:val="both"/>
        <w:rPr>
          <w:rFonts w:ascii="TimesNewRomanPSMT" w:hAnsi="TimesNewRomanPSMT"/>
          <w:b w:val="0"/>
          <w:color w:val="auto"/>
          <w:sz w:val="24"/>
          <w:szCs w:val="24"/>
        </w:rPr>
      </w:pPr>
      <w:bookmarkStart w:id="2" w:name="Statement"/>
      <w:r>
        <w:rPr>
          <w:rFonts w:ascii="TimesNewRomanPSMT" w:hAnsi="TimesNewRomanPSMT"/>
          <w:b w:val="0"/>
          <w:color w:val="auto"/>
          <w:sz w:val="24"/>
          <w:szCs w:val="24"/>
        </w:rPr>
        <w:t>Most large corporations provide various information technologies to their workers. To support the provided hardware and software they often have a help desk or service desk which is made up of people and software. Service desk employees are often entry level and have little understanding of the business and its specific technical problems, so software is employed to route tickets t the appropriate staff and record the knowledge which is learned along the way. For improved efficiency it is important to be able to access the information that has been amassed in the service desk software, but simple text queries often fall short. The purpose of this experiment is to use natural language processing techniques to extract information from a series of service desk tickets, then structure the information in such a way that it can be retrieved with more precision than is provided by simple text queries</w:t>
      </w:r>
      <w:bookmarkEnd w:id="2"/>
      <w:r>
        <w:rPr>
          <w:rFonts w:ascii="TimesNewRomanPSMT" w:hAnsi="TimesNewRomanPSMT"/>
          <w:b w:val="0"/>
          <w:color w:val="auto"/>
          <w:sz w:val="24"/>
          <w:szCs w:val="24"/>
        </w:rPr>
        <w:t>.</w:t>
      </w:r>
    </w:p>
    <w:p>
      <w:pPr>
        <w:tabs>
          <w:tab w:val="left" w:pos="1440"/>
          <w:tab w:val="left" w:pos="2160"/>
          <w:tab w:val="left" w:pos="2880"/>
        </w:tabs>
        <w:spacing w:line="360" w:lineRule="auto"/>
        <w:ind w:firstLine="356"/>
        <w:jc w:val="both"/>
        <w:rPr>
          <w:rFonts w:ascii="TimesNewRomanPSMT" w:hAnsi="TimesNewRomanPSMT"/>
          <w:b w:val="0"/>
          <w:color w:val="auto"/>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ascii="TimesNewRomanPSMT" w:hAnsi="TimesNewRomanPSMT"/>
          <w:b w:val="0"/>
          <w:color w:val="auto"/>
          <w:sz w:val="24"/>
          <w:szCs w:val="24"/>
        </w:rPr>
      </w:pPr>
      <w:r>
        <w:rPr>
          <w:rFonts w:ascii="TimesNewRomanPSMT" w:hAnsi="TimesNewRomanPSMT"/>
          <w:b w:val="0"/>
          <w:color w:val="auto"/>
          <w:sz w:val="24"/>
          <w:szCs w:val="24"/>
        </w:rPr>
        <w:t>II.</w:t>
        <w:tab/>
        <w:tab/>
      </w:r>
      <w:bookmarkStart w:id="3" w:name="Approach"/>
      <w:r>
        <w:rPr>
          <w:rFonts w:ascii="TimesNewRomanPSMT" w:hAnsi="TimesNewRomanPSMT"/>
          <w:b w:val="0"/>
          <w:color w:val="auto"/>
          <w:sz w:val="24"/>
          <w:szCs w:val="24"/>
        </w:rPr>
        <w:t>A</w:t>
      </w:r>
      <w:r>
        <w:rPr>
          <w:rFonts w:ascii="TimesNewRomanPSMT" w:hAnsi="TimesNewRomanPSMT"/>
          <w:b w:val="0"/>
          <w:color w:val="auto"/>
          <w:sz w:val="18"/>
          <w:szCs w:val="24"/>
        </w:rPr>
        <w:t>PPROACH</w:t>
      </w:r>
      <w:bookmarkEnd w:id="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val="0"/>
          <w:color w:val="auto"/>
          <w:sz w:val="24"/>
          <w:szCs w:val="24"/>
        </w:rPr>
      </w:pPr>
      <w:r>
        <w:rPr>
          <w:rFonts w:ascii="TimesNewRomanPSMT" w:hAnsi="TimesNewRomanPSMT"/>
          <w:b w:val="0"/>
          <w:color w:val="auto"/>
          <w:sz w:val="24"/>
          <w:szCs w:val="24"/>
        </w:rPr>
        <w:t>A.</w:t>
        <w:tab/>
        <w:tab/>
      </w:r>
      <w:bookmarkStart w:id="4" w:name="Information_Extraction"/>
      <w:r>
        <w:rPr>
          <w:rFonts w:ascii="TimesNewRomanPSMT" w:hAnsi="TimesNewRomanPSMT"/>
          <w:b w:val="0"/>
          <w:color w:val="auto"/>
          <w:sz w:val="24"/>
          <w:szCs w:val="24"/>
        </w:rPr>
        <w:t>Information Extraction</w:t>
      </w:r>
      <w:bookmarkEnd w:id="4"/>
    </w:p>
    <w:p>
      <w:pPr>
        <w:tabs>
          <w:tab w:val="left" w:pos="1440"/>
          <w:tab w:val="left" w:pos="2160"/>
          <w:tab w:val="left" w:pos="2880"/>
        </w:tabs>
        <w:spacing w:line="360" w:lineRule="auto"/>
        <w:ind w:firstLine="356"/>
        <w:jc w:val="both"/>
        <w:rPr>
          <w:rFonts w:ascii="TimesNewRomanPSMT" w:hAnsi="TimesNewRomanPSMT"/>
          <w:b w:val="0"/>
          <w:color w:val="auto"/>
          <w:sz w:val="24"/>
          <w:szCs w:val="24"/>
        </w:rPr>
      </w:pPr>
      <w:bookmarkStart w:id="5" w:name="Introduction"/>
      <w:r>
        <w:rPr>
          <w:rFonts w:ascii="TimesNewRomanPSMT" w:hAnsi="TimesNewRomanPSMT"/>
          <w:b w:val="0"/>
          <w:color w:val="auto"/>
          <w:sz w:val="24"/>
          <w:szCs w:val="24"/>
        </w:rPr>
        <w:t>The process begins with information extraction. The approach selected for this task is that of the cascaded finite state transducer. A batch sequential architecture is used to deterministically transform raw service desk data into clean, useful information. Each step in the sequence is described below</w:t>
      </w:r>
      <w:bookmarkEnd w:id="5"/>
      <w:r>
        <w:rPr>
          <w:rFonts w:ascii="TimesNewRomanPSMT" w:hAnsi="TimesNewRomanPSMT"/>
          <w:b w:val="0"/>
          <w:color w:val="auto"/>
          <w:sz w:val="24"/>
          <w:szCs w:val="24"/>
        </w:rPr>
        <w:t>.</w:t>
      </w:r>
    </w:p>
    <w:p>
      <w:pPr>
        <w:tabs>
          <w:tab w:val="left" w:pos="1440"/>
          <w:tab w:val="left" w:pos="2160"/>
          <w:tab w:val="left" w:pos="2880"/>
        </w:tabs>
        <w:spacing w:line="360" w:lineRule="auto"/>
        <w:ind w:firstLine="356"/>
        <w:jc w:val="both"/>
        <w:rPr>
          <w:rFonts w:ascii="TimesNewRomanPSMT" w:hAnsi="TimesNewRomanPSMT"/>
          <w:b w:val="0"/>
          <w:i w:val="0"/>
          <w:color w:val="auto"/>
          <w:sz w:val="24"/>
          <w:szCs w:val="24"/>
          <w:u w:val="none"/>
        </w:rPr>
      </w:pPr>
      <w:bookmarkStart w:id="6" w:name="Remove_confidential"/>
      <w:r>
        <w:rPr>
          <w:rFonts w:ascii="TimesNewRomanPSMT" w:hAnsi="TimesNewRomanPSMT"/>
          <w:b w:val="0"/>
          <w:color w:val="auto"/>
          <w:sz w:val="24"/>
          <w:szCs w:val="24"/>
        </w:rPr>
        <w:t>First, service desk tickets which are handled by strictly defined processes or potentially contain sensitive information are removed from the raw data.</w:t>
      </w:r>
      <w:r>
        <w:rPr>
          <w:rFonts w:ascii="TimesNewRomanPSMT" w:hAnsi="TimesNewRomanPSMT"/>
          <w:b w:val="0"/>
          <w:color w:val="auto"/>
          <w:sz w:val="24"/>
          <w:szCs w:val="24"/>
          <w:vertAlign w:val="superscript"/>
        </w:rPr>
        <w:footnoteReference w:id="0"/>
      </w:r>
      <w:r>
        <w:rPr>
          <w:rFonts w:ascii="TimesNewRomanPSMT" w:hAnsi="TimesNewRomanPSMT"/>
          <w:b w:val="0"/>
          <w:i w:val="0"/>
          <w:color w:val="auto"/>
          <w:sz w:val="24"/>
          <w:szCs w:val="24"/>
          <w:u w:val="none"/>
        </w:rPr>
        <w:t xml:space="preserve"> For example, if a user requests to have their password reset a rigid and well-known process is followed, so there is no need to provide a solution to this type of problem. Also, if the information extraction process works well, then it could be possible for people to mine confidential information, thus every attempt is made to remove records which may contain sensitive information</w:t>
      </w:r>
      <w:bookmarkEnd w:id="6"/>
      <w:r>
        <w:rPr>
          <w:rFonts w:ascii="TimesNewRomanPSMT" w:hAnsi="TimesNewRomanPSMT"/>
          <w:b w:val="0"/>
          <w:i w:val="0"/>
          <w:color w:val="auto"/>
          <w:sz w:val="24"/>
          <w:szCs w:val="24"/>
          <w:u w:val="none"/>
        </w:rPr>
        <w:t>.</w:t>
      </w:r>
    </w:p>
    <w:p>
      <w:pPr>
        <w:tabs>
          <w:tab w:val="left" w:pos="1440"/>
          <w:tab w:val="left" w:pos="2160"/>
          <w:tab w:val="left" w:pos="2880"/>
        </w:tabs>
        <w:spacing w:line="360" w:lineRule="auto"/>
        <w:ind w:firstLine="356"/>
        <w:jc w:val="both"/>
        <w:rPr>
          <w:rFonts w:ascii="TimesNewRomanPSMT" w:hAnsi="TimesNewRomanPSMT"/>
          <w:b w:val="0"/>
          <w:i w:val="0"/>
          <w:color w:val="auto"/>
          <w:sz w:val="24"/>
          <w:szCs w:val="24"/>
          <w:u w:val="none"/>
        </w:rPr>
      </w:pPr>
      <w:bookmarkStart w:id="7" w:name="Remove_boilerplate"/>
      <w:r>
        <w:rPr>
          <w:rFonts w:ascii="TimesNewRomanPSMT" w:hAnsi="TimesNewRomanPSMT"/>
          <w:b w:val="0"/>
          <w:i w:val="0"/>
          <w:color w:val="auto"/>
          <w:sz w:val="24"/>
          <w:szCs w:val="24"/>
          <w:u w:val="none"/>
        </w:rPr>
        <w:t>Next, boilerplate text is removed from the raw data.</w:t>
      </w:r>
      <w:r>
        <w:rPr>
          <w:rFonts w:ascii="TimesNewRomanPSMT" w:hAnsi="TimesNewRomanPSMT"/>
          <w:b w:val="0"/>
          <w:i w:val="0"/>
          <w:color w:val="auto"/>
          <w:sz w:val="24"/>
          <w:szCs w:val="24"/>
          <w:u w:val="none"/>
          <w:vertAlign w:val="superscript"/>
        </w:rPr>
        <w:footnoteReference w:id="1"/>
      </w:r>
      <w:r>
        <w:rPr>
          <w:rFonts w:ascii="TimesNewRomanPSMT" w:hAnsi="TimesNewRomanPSMT"/>
          <w:b w:val="0"/>
          <w:i w:val="0"/>
          <w:color w:val="auto"/>
          <w:sz w:val="24"/>
          <w:szCs w:val="24"/>
          <w:u w:val="none"/>
        </w:rPr>
        <w:t xml:space="preserve"> The people using the service desk software often write courteous notes to the users when their problems are resolved, this is good for informing the user, but it does little to help dedifferentiate individual problems. Also, email correspondences are recorded in the service desk, and these often contain the senders contact information along with the standard email header. This is also of little use in classifying the problems; if it was useful to have the user’s contact information, then it would be cleaner to pull it from a distinct field. This step also removes username information</w:t>
      </w:r>
      <w:bookmarkEnd w:id="7"/>
      <w:r>
        <w:rPr>
          <w:rFonts w:ascii="TimesNewRomanPSMT" w:hAnsi="TimesNewRomanPSMT"/>
          <w:b w:val="0"/>
          <w:i w:val="0"/>
          <w:color w:val="auto"/>
          <w:sz w:val="24"/>
          <w:szCs w:val="24"/>
          <w:u w:val="none"/>
        </w:rPr>
        <w:t>.</w:t>
      </w:r>
    </w:p>
    <w:p>
      <w:pPr>
        <w:tabs>
          <w:tab w:val="left" w:pos="1440"/>
          <w:tab w:val="left" w:pos="2160"/>
          <w:tab w:val="left" w:pos="2880"/>
        </w:tabs>
        <w:spacing w:line="360" w:lineRule="auto"/>
        <w:ind w:firstLine="356"/>
        <w:jc w:val="both"/>
        <w:rPr>
          <w:rFonts w:ascii="TimesNewRomanPSMT" w:hAnsi="TimesNewRomanPSMT"/>
          <w:b w:val="0"/>
          <w:i w:val="0"/>
          <w:color w:val="auto"/>
          <w:sz w:val="24"/>
          <w:szCs w:val="24"/>
          <w:u w:val="none"/>
        </w:rPr>
      </w:pPr>
      <w:bookmarkStart w:id="8" w:name="Regular_expresions"/>
      <w:r>
        <w:rPr>
          <w:rFonts w:ascii="TimesNewRomanPSMT" w:hAnsi="TimesNewRomanPSMT"/>
          <w:b w:val="0"/>
          <w:i w:val="0"/>
          <w:color w:val="auto"/>
          <w:sz w:val="24"/>
          <w:szCs w:val="24"/>
          <w:u w:val="none"/>
        </w:rPr>
        <w:t>After the boilerplate text is removed from the raw data, regular expressions are used to remove a broader range of useless data.</w:t>
      </w:r>
      <w:r>
        <w:rPr>
          <w:rFonts w:ascii="TimesNewRomanPSMT" w:hAnsi="TimesNewRomanPSMT"/>
          <w:b w:val="0"/>
          <w:i w:val="0"/>
          <w:color w:val="auto"/>
          <w:sz w:val="24"/>
          <w:szCs w:val="24"/>
          <w:u w:val="none"/>
          <w:vertAlign w:val="superscript"/>
        </w:rPr>
        <w:footnoteReference w:id="2"/>
      </w:r>
      <w:r>
        <w:rPr>
          <w:rFonts w:ascii="TimesNewRomanPSMT" w:hAnsi="TimesNewRomanPSMT"/>
          <w:b w:val="0"/>
          <w:i w:val="0"/>
          <w:color w:val="auto"/>
          <w:sz w:val="24"/>
          <w:szCs w:val="24"/>
          <w:u w:val="none"/>
        </w:rPr>
        <w:t xml:space="preserve"> Dates and times found in the raw data are not useful for classifying and solving problems, so they are removed. If temporal information was desired it could be extracted from the database in a uniform format. During this step special characters are also removed and white spaces are compressed</w:t>
      </w:r>
      <w:bookmarkEnd w:id="8"/>
      <w:r>
        <w:rPr>
          <w:rFonts w:ascii="TimesNewRomanPSMT" w:hAnsi="TimesNewRomanPSMT"/>
          <w:b w:val="0"/>
          <w:i w:val="0"/>
          <w:color w:val="auto"/>
          <w:sz w:val="24"/>
          <w:szCs w:val="24"/>
          <w:u w:val="none"/>
        </w:rPr>
        <w:t>.</w:t>
      </w:r>
    </w:p>
    <w:p>
      <w:pPr>
        <w:tabs>
          <w:tab w:val="left" w:pos="1440"/>
          <w:tab w:val="left" w:pos="2160"/>
          <w:tab w:val="left" w:pos="2880"/>
        </w:tabs>
        <w:spacing w:line="360" w:lineRule="auto"/>
        <w:ind w:firstLine="356"/>
        <w:jc w:val="both"/>
        <w:rPr>
          <w:rFonts w:ascii="TimesNewRomanPSMT" w:hAnsi="TimesNewRomanPSMT"/>
          <w:b w:val="0"/>
          <w:i w:val="0"/>
          <w:color w:val="auto"/>
          <w:sz w:val="24"/>
          <w:szCs w:val="24"/>
          <w:u w:val="none"/>
        </w:rPr>
      </w:pPr>
      <w:bookmarkStart w:id="9" w:name="NLP"/>
      <w:r>
        <w:rPr>
          <w:rFonts w:ascii="TimesNewRomanPSMT" w:hAnsi="TimesNewRomanPSMT"/>
          <w:b w:val="0"/>
          <w:i w:val="0"/>
          <w:color w:val="auto"/>
          <w:sz w:val="24"/>
          <w:szCs w:val="24"/>
          <w:u w:val="none"/>
        </w:rPr>
        <w:t>With preprocessing complete, the next step is natural language processing. Natural language processing is in itself a multi-stage process.</w:t>
      </w:r>
      <w:r>
        <w:rPr>
          <w:rFonts w:ascii="TimesNewRomanPSMT" w:hAnsi="TimesNewRomanPSMT"/>
          <w:b w:val="0"/>
          <w:i w:val="0"/>
          <w:color w:val="auto"/>
          <w:sz w:val="24"/>
          <w:szCs w:val="24"/>
          <w:u w:val="none"/>
          <w:vertAlign w:val="superscript"/>
        </w:rPr>
        <w:footnoteReference w:id="3"/>
      </w:r>
      <w:r>
        <w:rPr>
          <w:rFonts w:ascii="TimesNewRomanPSMT" w:hAnsi="TimesNewRomanPSMT"/>
          <w:b w:val="0"/>
          <w:i w:val="0"/>
          <w:color w:val="auto"/>
          <w:sz w:val="24"/>
          <w:szCs w:val="24"/>
          <w:u w:val="none"/>
        </w:rPr>
        <w:t xml:space="preserve"> First, the text data from the corpus is broken into sentences, then the sentences are broken into words. Each word is tagged for its part of speech. Next, each word is stemmed using the Lancaster stemmer provided with the Natural Language Took Kit (NLTK). In the same block where stemming occurs the program discards sentence fragments; those sentences which have either no verbs or no nouns. Named entity recognition is next run against the text to identify proper nouns. Then, phrases are created using a few simple grammar rules. The combination of phrases extracted from each service desk problem is used to represent a summary of the problem.</w:t>
      </w:r>
      <w:bookmarkEnd w:id="9"/>
    </w:p>
    <w:p>
      <w:pPr>
        <w:tabs>
          <w:tab w:val="left" w:pos="1440"/>
          <w:tab w:val="left" w:pos="2160"/>
          <w:tab w:val="left" w:pos="2880"/>
        </w:tabs>
        <w:spacing w:line="360" w:lineRule="auto"/>
        <w:ind w:firstLine="356"/>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 xml:space="preserve">At this point the original problem statement of “—melenrdr - 04/11/2012 - 06:53 13-------------- _____________________________________________ From: Sevel, Evan NI/IBC-SIM Sent: Wednesday, April 11, 2012 12:13 AM To: IT-Support Schaeffler-Group North America Subject: 500 Internal Server Error When trying to access the Self Service to access my benefits and payment, I receive the error ‘500 Internal Server Error.’ Evan P. Sevel International Key Account Manager Schaeffler Group USA Inc. Mobile: 704-519-8474 E-mail: sevelean@schaeffler.com Catalog: </w:t>
      </w:r>
      <w:r>
        <w:rPr>
          <w:rFonts w:ascii="TimesNewRomanPSMT" w:hAnsi="TimesNewRomanPSMT"/>
          <w:b w:val="0"/>
          <w:i w:val="0"/>
          <w:color w:val="auto"/>
          <w:sz w:val="24"/>
          <w:szCs w:val="24"/>
          <w:u w:val="none"/>
        </w:rPr>
        <w:fldChar w:fldCharType="begin"/>
      </w:r>
      <w:r>
        <w:rPr>
          <w:rFonts w:ascii="TimesNewRomanPSMT" w:hAnsi="TimesNewRomanPSMT"/>
          <w:b w:val="0"/>
          <w:i w:val="0"/>
          <w:color w:val="auto"/>
          <w:sz w:val="24"/>
          <w:szCs w:val="24"/>
          <w:u w:val="none"/>
        </w:rPr>
        <w:instrText>HYPERLINK "http://medias.schaeffler.com/medias/en!hp/%E2%80%9D"</w:instrText>
      </w:r>
      <w:r>
        <w:rPr>
          <w:rFonts w:ascii="TimesNewRomanPSMT" w:hAnsi="TimesNewRomanPSMT"/>
          <w:b w:val="0"/>
          <w:i w:val="0"/>
          <w:color w:val="auto"/>
          <w:sz w:val="24"/>
          <w:szCs w:val="24"/>
          <w:u w:val="none"/>
        </w:rPr>
        <w:fldChar w:fldCharType="separate"/>
      </w:r>
      <w:r>
        <w:rPr>
          <w:rStyle w:val="Hyperlink"/>
          <w:rFonts w:ascii="TimesNewRomanPSMT" w:hAnsi="TimesNewRomanPSMT"/>
          <w:b w:val="0"/>
          <w:i w:val="0"/>
          <w:color w:val="0000FF"/>
          <w:sz w:val="24"/>
          <w:szCs w:val="24"/>
          <w:u w:val="single"/>
        </w:rPr>
        <w:t>http://medias.schaeffler.com/medias/en!hp/”</w:t>
      </w:r>
      <w:r>
        <w:rPr>
          <w:rFonts w:ascii="TimesNewRomanPSMT" w:hAnsi="TimesNewRomanPSMT"/>
          <w:b w:val="0"/>
          <w:i w:val="0"/>
          <w:color w:val="auto"/>
          <w:sz w:val="24"/>
          <w:szCs w:val="24"/>
          <w:u w:val="none"/>
        </w:rPr>
        <w:fldChar w:fldCharType="end"/>
      </w:r>
      <w:r>
        <w:rPr>
          <w:rFonts w:ascii="TimesNewRomanPSMT" w:hAnsi="TimesNewRomanPSMT"/>
          <w:b w:val="0"/>
          <w:i w:val="0"/>
          <w:color w:val="auto"/>
          <w:sz w:val="24"/>
          <w:szCs w:val="24"/>
          <w:u w:val="none"/>
        </w:rPr>
        <w:t xml:space="preserve"> would be converted into the following phrases: “server error when”, “tri”, “access the self servic”, “access, benefit and payment”, “receiv”, “the error intern server error”. These results are typical, and, on average, provide a good summary of the actual problem.</w:t>
      </w:r>
    </w:p>
    <w:p>
      <w:pPr>
        <w:tabs>
          <w:tab w:val="left" w:pos="1440"/>
          <w:tab w:val="left" w:pos="2160"/>
          <w:tab w:val="left" w:pos="2880"/>
        </w:tabs>
        <w:spacing w:line="360" w:lineRule="auto"/>
        <w:ind w:firstLine="356"/>
        <w:jc w:val="both"/>
        <w:rPr>
          <w:rFonts w:ascii="TimesNewRomanPSMT" w:hAnsi="TimesNewRomanPSMT"/>
          <w:b w:val="0"/>
          <w:i w:val="0"/>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B.</w:t>
        <w:tab/>
        <w:tab/>
      </w:r>
      <w:bookmarkStart w:id="10" w:name="Machine_Learning"/>
      <w:r>
        <w:rPr>
          <w:rFonts w:ascii="TimesNewRomanPSMT" w:hAnsi="TimesNewRomanPSMT"/>
          <w:b w:val="0"/>
          <w:i w:val="0"/>
          <w:color w:val="auto"/>
          <w:sz w:val="24"/>
          <w:szCs w:val="24"/>
          <w:u w:val="none"/>
        </w:rPr>
        <w:t>Machine Learning</w:t>
      </w:r>
      <w:bookmarkEnd w:id="10"/>
    </w:p>
    <w:p>
      <w:pPr>
        <w:tabs>
          <w:tab w:val="left" w:pos="1440"/>
          <w:tab w:val="left" w:pos="2160"/>
          <w:tab w:val="left" w:pos="2880"/>
        </w:tabs>
        <w:spacing w:line="360" w:lineRule="auto"/>
        <w:ind w:firstLine="356"/>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After the natural language processing utilities generate the summarized data, a method needs to be used to query the data.</w:t>
      </w:r>
      <w:r>
        <w:rPr>
          <w:rFonts w:ascii="TimesNewRomanPSMT" w:hAnsi="TimesNewRomanPSMT"/>
          <w:b w:val="0"/>
          <w:i w:val="0"/>
          <w:color w:val="auto"/>
          <w:sz w:val="24"/>
          <w:szCs w:val="24"/>
          <w:u w:val="none"/>
          <w:vertAlign w:val="superscript"/>
        </w:rPr>
        <w:footnoteReference w:id="4"/>
      </w:r>
      <w:r>
        <w:rPr>
          <w:rFonts w:ascii="TimesNewRomanPSMT" w:hAnsi="TimesNewRomanPSMT"/>
          <w:b w:val="0"/>
          <w:i w:val="0"/>
          <w:color w:val="auto"/>
          <w:sz w:val="24"/>
          <w:szCs w:val="24"/>
          <w:u w:val="none"/>
        </w:rPr>
        <w:t xml:space="preserve"> It is assumed that the above described process would be ran on any new queries, so the query value would also be formatted as above. A database is created with all of the training data, and the index of this database are the distinct phrases generated by the natural language processing. A relation between each distinct phrase and each occurrence of the phrase in a problem is established. The phrase’s importance in the sentence is calculated along with the phrase’s importance in the corpus.</w:t>
      </w:r>
    </w:p>
    <w:p>
      <w:pPr>
        <w:tabs>
          <w:tab w:val="left" w:pos="1440"/>
          <w:tab w:val="left" w:pos="2160"/>
          <w:tab w:val="left" w:pos="2880"/>
        </w:tabs>
        <w:spacing w:line="360" w:lineRule="auto"/>
        <w:ind w:firstLine="356"/>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When a query is performed a set is created of all the service desk problems with phrases that overlap the phrases from the query. A dynamic programming algorithm is then used to compare the the query to each of the problems in the set. (Note: the present dynamic programming algorithm is extremely simplistic; it does not use the probability of each phrase when generating a match score, it only uses ones and zeros.) If the number of matches between the two strings is greater than fifty percent of the longest string, then it is considered to be a match. This is an arbitrary number, but it seems to yield resonably precise results. More work could be done here to more scientifically balance precision and recall.</w:t>
      </w:r>
    </w:p>
    <w:p>
      <w:pPr>
        <w:tabs>
          <w:tab w:val="left" w:pos="1440"/>
          <w:tab w:val="left" w:pos="2160"/>
          <w:tab w:val="left" w:pos="2880"/>
        </w:tabs>
        <w:spacing w:line="360" w:lineRule="auto"/>
        <w:ind w:firstLine="356"/>
        <w:jc w:val="both"/>
        <w:rPr>
          <w:rFonts w:ascii="TimesNewRomanPSMT" w:hAnsi="TimesNewRomanPSMT"/>
          <w:b w:val="0"/>
          <w:i w:val="0"/>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III.</w:t>
        <w:tab/>
        <w:tab/>
      </w:r>
      <w:bookmarkStart w:id="11" w:name="Design_and_Implementation"/>
      <w:r>
        <w:rPr>
          <w:rFonts w:ascii="TimesNewRomanPSMT" w:hAnsi="TimesNewRomanPSMT"/>
          <w:b w:val="0"/>
          <w:i w:val="0"/>
          <w:color w:val="auto"/>
          <w:sz w:val="24"/>
          <w:szCs w:val="24"/>
          <w:u w:val="none"/>
        </w:rPr>
        <w:t>D</w:t>
      </w:r>
      <w:r>
        <w:rPr>
          <w:rFonts w:ascii="TimesNewRomanPSMT" w:hAnsi="TimesNewRomanPSMT"/>
          <w:b w:val="0"/>
          <w:i w:val="0"/>
          <w:color w:val="auto"/>
          <w:sz w:val="18"/>
          <w:szCs w:val="24"/>
          <w:u w:val="none"/>
        </w:rPr>
        <w:t>ESIGN</w:t>
      </w:r>
      <w:r>
        <w:rPr>
          <w:rFonts w:ascii="TimesNewRomanPSMT" w:hAnsi="TimesNewRomanPSMT"/>
          <w:b w:val="0"/>
          <w:i w:val="0"/>
          <w:color w:val="auto"/>
          <w:sz w:val="24"/>
          <w:szCs w:val="24"/>
          <w:u w:val="none"/>
        </w:rPr>
        <w:t xml:space="preserve"> </w:t>
      </w:r>
      <w:r>
        <w:rPr>
          <w:rFonts w:ascii="TimesNewRomanPSMT" w:hAnsi="TimesNewRomanPSMT"/>
          <w:b w:val="0"/>
          <w:i w:val="0"/>
          <w:color w:val="auto"/>
          <w:sz w:val="18"/>
          <w:szCs w:val="24"/>
          <w:u w:val="none"/>
        </w:rPr>
        <w:t>AND</w:t>
      </w:r>
      <w:r>
        <w:rPr>
          <w:rFonts w:ascii="TimesNewRomanPSMT" w:hAnsi="TimesNewRomanPSMT"/>
          <w:b w:val="0"/>
          <w:i w:val="0"/>
          <w:color w:val="auto"/>
          <w:sz w:val="24"/>
          <w:szCs w:val="24"/>
          <w:u w:val="none"/>
        </w:rPr>
        <w:t xml:space="preserve"> I</w:t>
      </w:r>
      <w:r>
        <w:rPr>
          <w:rFonts w:ascii="TimesNewRomanPSMT" w:hAnsi="TimesNewRomanPSMT"/>
          <w:b w:val="0"/>
          <w:i w:val="0"/>
          <w:color w:val="auto"/>
          <w:sz w:val="18"/>
          <w:szCs w:val="24"/>
          <w:u w:val="none"/>
        </w:rPr>
        <w:t>MPLEMENTATION</w:t>
      </w:r>
      <w:bookmarkEnd w:id="11"/>
    </w:p>
    <w:p>
      <w:pPr>
        <w:tabs>
          <w:tab w:val="left" w:pos="1440"/>
          <w:tab w:val="left" w:pos="2160"/>
          <w:tab w:val="left" w:pos="2880"/>
        </w:tabs>
        <w:spacing w:line="360" w:lineRule="auto"/>
        <w:ind w:firstLine="356"/>
        <w:jc w:val="both"/>
        <w:rPr>
          <w:rFonts w:ascii="TimesNewRomanPSMT" w:hAnsi="TimesNewRomanPSMT"/>
          <w:b w:val="0"/>
          <w:i w:val="0"/>
          <w:color w:val="auto"/>
          <w:sz w:val="24"/>
          <w:szCs w:val="24"/>
          <w:u w:val="none"/>
        </w:rPr>
      </w:pPr>
      <w:bookmarkStart w:id="12" w:name="Design"/>
      <w:r>
        <w:rPr>
          <w:rFonts w:ascii="TimesNewRomanPSMT" w:hAnsi="TimesNewRomanPSMT"/>
          <w:b w:val="0"/>
          <w:i w:val="0"/>
          <w:color w:val="auto"/>
          <w:sz w:val="24"/>
          <w:szCs w:val="24"/>
          <w:u w:val="none"/>
        </w:rPr>
        <w:t>Since this application was experimental and it could potentially take a lot of time to process an entire corpus, it was written as a set of independent Python scripts which can be run independently from the command line. Python was chosen because that is the native language of the Natural Language Toolkit (NLTK). No interactive query interface was designed as of yet, only the train and test portions were designed in order to analyze the performance of the application</w:t>
      </w:r>
      <w:bookmarkEnd w:id="12"/>
      <w:r>
        <w:rPr>
          <w:rFonts w:ascii="TimesNewRomanPSMT" w:hAnsi="TimesNewRomanPSMT"/>
          <w:b w:val="0"/>
          <w:i w:val="0"/>
          <w:color w:val="auto"/>
          <w:sz w:val="24"/>
          <w:szCs w:val="24"/>
          <w:u w:val="none"/>
        </w:rPr>
        <w:t>.</w:t>
      </w:r>
    </w:p>
    <w:p>
      <w:pPr>
        <w:tabs>
          <w:tab w:val="left" w:pos="1440"/>
          <w:tab w:val="left" w:pos="2160"/>
          <w:tab w:val="left" w:pos="2880"/>
        </w:tabs>
        <w:spacing w:line="360" w:lineRule="auto"/>
        <w:ind w:firstLine="356"/>
        <w:jc w:val="both"/>
        <w:rPr>
          <w:rFonts w:ascii="TimesNewRomanPSMT" w:hAnsi="TimesNewRomanPSMT"/>
          <w:b w:val="0"/>
          <w:i w:val="0"/>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IV.</w:t>
        <w:tab/>
        <w:tab/>
      </w:r>
      <w:bookmarkStart w:id="13" w:name="Results"/>
      <w:r>
        <w:rPr>
          <w:rFonts w:ascii="TimesNewRomanPSMT" w:hAnsi="TimesNewRomanPSMT"/>
          <w:b w:val="0"/>
          <w:i w:val="0"/>
          <w:color w:val="auto"/>
          <w:sz w:val="24"/>
          <w:szCs w:val="24"/>
          <w:u w:val="none"/>
        </w:rPr>
        <w:t>R</w:t>
      </w:r>
      <w:r>
        <w:rPr>
          <w:rFonts w:ascii="TimesNewRomanPSMT" w:hAnsi="TimesNewRomanPSMT"/>
          <w:b w:val="0"/>
          <w:i w:val="0"/>
          <w:color w:val="auto"/>
          <w:sz w:val="18"/>
          <w:szCs w:val="24"/>
          <w:u w:val="none"/>
        </w:rPr>
        <w:t>ESULTS</w:t>
      </w:r>
      <w:bookmarkEnd w:id="13"/>
    </w:p>
    <w:p>
      <w:pPr>
        <w:tabs>
          <w:tab w:val="left" w:pos="1440"/>
          <w:tab w:val="left" w:pos="2160"/>
          <w:tab w:val="left" w:pos="2880"/>
        </w:tabs>
        <w:spacing w:line="360" w:lineRule="auto"/>
        <w:ind w:firstLine="356"/>
        <w:jc w:val="both"/>
        <w:rPr>
          <w:rFonts w:ascii="TimesNewRomanPSMT" w:hAnsi="TimesNewRomanPSMT"/>
          <w:b w:val="0"/>
          <w:i w:val="0"/>
          <w:color w:val="auto"/>
          <w:sz w:val="24"/>
          <w:szCs w:val="24"/>
          <w:u w:val="none"/>
        </w:rPr>
      </w:pPr>
      <w:bookmarkStart w:id="14" w:name="Results-1"/>
      <w:r>
        <w:rPr>
          <w:rFonts w:ascii="TimesNewRomanPSMT" w:hAnsi="TimesNewRomanPSMT"/>
          <w:b w:val="0"/>
          <w:i w:val="0"/>
          <w:color w:val="auto"/>
          <w:sz w:val="24"/>
          <w:szCs w:val="24"/>
          <w:u w:val="none"/>
        </w:rPr>
        <w:t>The results of this system depend greatly upon the inputs. The data for this project was provided by a large international firm and showed considerable variation between data sets. The initial test data for the system consisted of 12,729 records from a few plants in the United States. After preprocessing 5,171 records remained. Below are the testing results.</w:t>
      </w:r>
      <w:bookmarkEnd w:id="14"/>
    </w:p>
    <w:tbl>
      <w:tblPr>
        <w:tblInd w:w="0" w:type="dxa"/>
        <w:tblBorders>
          <w:top w:val="nil"/>
          <w:left w:val="nil"/>
          <w:right w:val="nil"/>
        </w:tblBorders>
        <w:tblLayout w:type="fixed"/>
        <w:tblCellMar>
          <w:left w:w="108" w:type="dxa"/>
          <w:right w:w="108" w:type="dxa"/>
        </w:tblCellMar>
      </w:tblPr>
      <w:tblGrid>
        <w:gridCol w:w="1836"/>
        <w:gridCol w:w="1728"/>
        <w:gridCol w:w="1728"/>
        <w:gridCol w:w="1728"/>
        <w:gridCol w:w="1728"/>
      </w:tblGrid>
      <w:tr>
        <w:tblPrEx>
          <w:tblInd w:w="0" w:type="dxa"/>
          <w:tblBorders>
            <w:top w:val="nil"/>
            <w:left w:val="nil"/>
            <w:right w:val="nil"/>
          </w:tblBorders>
          <w:tblLayout w:type="fixed"/>
          <w:tblCellMar>
            <w:left w:w="108" w:type="dxa"/>
            <w:right w:w="108" w:type="dxa"/>
          </w:tblCellMar>
        </w:tblPrEx>
        <w:tc>
          <w:tcPr>
            <w:tcW w:w="1480" w:type="dxa"/>
            <w:tcBorders>
              <w:top w:val="single" w:sz="8" w:space="0" w:color="auto"/>
              <w:left w:val="single" w:sz="8" w:space="0" w:color="auto"/>
              <w:bottom w:val="single" w:sz="8" w:space="0" w:color="auto"/>
              <w:right w:val="single" w:sz="8" w:space="0" w:color="auto"/>
            </w:tcBorders>
            <w:tcMar>
              <w:top w:w="100" w:type="dxa"/>
              <w:right w:w="100" w:type="dxa"/>
            </w:tcMa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p>
        </w:tc>
        <w:tc>
          <w:tcPr>
            <w:tcW w:w="1360" w:type="dxa"/>
            <w:tcBorders>
              <w:top w:val="single" w:sz="8" w:space="0" w:color="auto"/>
              <w:left w:val="single" w:sz="8" w:space="0" w:color="auto"/>
              <w:bottom w:val="single" w:sz="8" w:space="0" w:color="auto"/>
              <w:right w:val="single" w:sz="8" w:space="0" w:color="auto"/>
            </w:tcBorders>
            <w:tcMar>
              <w:top w:w="100" w:type="dxa"/>
              <w:right w:w="100" w:type="dxa"/>
            </w:tcMa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Training records</w:t>
            </w:r>
          </w:p>
        </w:tc>
        <w:tc>
          <w:tcPr>
            <w:tcW w:w="1620" w:type="dxa"/>
            <w:tcBorders>
              <w:top w:val="single" w:sz="8" w:space="0" w:color="auto"/>
              <w:left w:val="single" w:sz="8" w:space="0" w:color="auto"/>
              <w:bottom w:val="single" w:sz="8" w:space="0" w:color="auto"/>
              <w:right w:val="single" w:sz="8" w:space="0" w:color="auto"/>
            </w:tcBorders>
            <w:tcMar>
              <w:top w:w="100" w:type="dxa"/>
              <w:right w:w="100" w:type="dxa"/>
            </w:tcMa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Test</w:t>
            </w:r>
          </w:p>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records</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Test</w:t>
            </w:r>
          </w:p>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solved</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Test sovled %</w:t>
            </w:r>
          </w:p>
        </w:tc>
      </w:tr>
      <w:tr>
        <w:tblPrEx>
          <w:tblInd w:w="0" w:type="dxa"/>
          <w:tblBorders>
            <w:left w:val="nil"/>
            <w:right w:val="nil"/>
          </w:tblBorders>
          <w:tblLayout w:type="fixed"/>
          <w:tblCellMar>
            <w:left w:w="108" w:type="dxa"/>
            <w:right w:w="108" w:type="dxa"/>
          </w:tblCellMar>
        </w:tblPrEx>
        <w:tc>
          <w:tcPr>
            <w:tcW w:w="1480" w:type="dxa"/>
            <w:tcBorders>
              <w:top w:val="single" w:sz="8" w:space="0" w:color="auto"/>
              <w:left w:val="single" w:sz="8" w:space="0" w:color="auto"/>
              <w:bottom w:val="single" w:sz="8" w:space="0" w:color="auto"/>
              <w:right w:val="single" w:sz="8" w:space="0" w:color="auto"/>
            </w:tcBorders>
            <w:tcMar>
              <w:top w:w="100" w:type="dxa"/>
              <w:right w:w="100" w:type="dxa"/>
            </w:tcMa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Group 1</w:t>
            </w:r>
          </w:p>
        </w:tc>
        <w:tc>
          <w:tcPr>
            <w:tcW w:w="1360" w:type="dxa"/>
            <w:tcBorders>
              <w:top w:val="single" w:sz="8" w:space="0" w:color="auto"/>
              <w:left w:val="single" w:sz="8" w:space="0" w:color="auto"/>
              <w:bottom w:val="single" w:sz="8" w:space="0" w:color="auto"/>
              <w:right w:val="single" w:sz="8" w:space="0" w:color="auto"/>
            </w:tcBorders>
            <w:tcMar>
              <w:top w:w="100" w:type="dxa"/>
              <w:right w:w="100" w:type="dxa"/>
            </w:tcMa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4134</w:t>
            </w:r>
          </w:p>
        </w:tc>
        <w:tc>
          <w:tcPr>
            <w:tcW w:w="1620" w:type="dxa"/>
            <w:tcBorders>
              <w:top w:val="single" w:sz="8" w:space="0" w:color="000000"/>
              <w:left w:val="single" w:sz="8" w:space="0" w:color="000000"/>
              <w:bottom w:val="single" w:sz="8" w:space="0" w:color="000000"/>
              <w:right w:val="single" w:sz="8" w:space="0" w:color="000000"/>
            </w:tcBorders>
            <w:tcMar>
              <w:top w:w="100" w:type="dxa"/>
              <w:right w:w="100" w:type="dxa"/>
            </w:tcMa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1037</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107</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10%</w:t>
            </w:r>
          </w:p>
        </w:tc>
      </w:tr>
      <w:tr>
        <w:tblPrEx>
          <w:tblInd w:w="0" w:type="dxa"/>
          <w:tblBorders>
            <w:left w:val="nil"/>
            <w:right w:val="nil"/>
          </w:tblBorders>
          <w:tblLayout w:type="fixed"/>
          <w:tblCellMar>
            <w:left w:w="108" w:type="dxa"/>
            <w:right w:w="108" w:type="dxa"/>
          </w:tblCellMar>
        </w:tblPrEx>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Group 2</w:t>
            </w:r>
          </w:p>
        </w:tc>
        <w:tc>
          <w:tcPr>
            <w:tcW w:w="136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4110</w:t>
            </w:r>
          </w:p>
        </w:tc>
        <w:tc>
          <w:tcPr>
            <w:tcW w:w="162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1061</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100</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9%</w:t>
            </w:r>
          </w:p>
        </w:tc>
      </w:tr>
      <w:tr>
        <w:tblPrEx>
          <w:tblInd w:w="0" w:type="dxa"/>
          <w:tblBorders>
            <w:left w:val="nil"/>
            <w:right w:val="nil"/>
          </w:tblBorders>
          <w:tblLayout w:type="fixed"/>
          <w:tblCellMar>
            <w:left w:w="108" w:type="dxa"/>
            <w:right w:w="108" w:type="dxa"/>
          </w:tblCellMar>
        </w:tblPrEx>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Group 3</w:t>
            </w:r>
          </w:p>
        </w:tc>
        <w:tc>
          <w:tcPr>
            <w:tcW w:w="136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4137</w:t>
            </w:r>
          </w:p>
        </w:tc>
        <w:tc>
          <w:tcPr>
            <w:tcW w:w="162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1034</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w:t>
            </w:r>
          </w:p>
        </w:tc>
      </w:tr>
      <w:tr>
        <w:tblPrEx>
          <w:tblInd w:w="0" w:type="dxa"/>
          <w:tblBorders>
            <w:left w:val="nil"/>
            <w:right w:val="nil"/>
          </w:tblBorders>
          <w:tblLayout w:type="fixed"/>
          <w:tblCellMar>
            <w:left w:w="108" w:type="dxa"/>
            <w:right w:w="108" w:type="dxa"/>
          </w:tblCellMar>
        </w:tblPrEx>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Group 4</w:t>
            </w:r>
          </w:p>
        </w:tc>
        <w:tc>
          <w:tcPr>
            <w:tcW w:w="136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4151</w:t>
            </w:r>
          </w:p>
        </w:tc>
        <w:tc>
          <w:tcPr>
            <w:tcW w:w="162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1020</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w:t>
            </w:r>
          </w:p>
        </w:tc>
      </w:tr>
      <w:tr>
        <w:tblPrEx>
          <w:tblInd w:w="0" w:type="dxa"/>
          <w:tblBorders>
            <w:top w:val="nil"/>
            <w:left w:val="nil"/>
            <w:right w:val="nil"/>
          </w:tblBorders>
          <w:tblLayout w:type="fixed"/>
          <w:tblCellMar>
            <w:left w:w="108" w:type="dxa"/>
            <w:right w:w="108" w:type="dxa"/>
          </w:tblCellMar>
        </w:tblPrEx>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000000"/>
                <w:sz w:val="24"/>
                <w:szCs w:val="24"/>
                <w:u w:val="none"/>
              </w:rPr>
            </w:pPr>
            <w:r>
              <w:rPr>
                <w:rFonts w:ascii="TimesNewRomanPSMT" w:hAnsi="TimesNewRomanPSMT"/>
                <w:b w:val="0"/>
                <w:i w:val="0"/>
                <w:color w:val="000000"/>
                <w:sz w:val="24"/>
                <w:szCs w:val="24"/>
                <w:u w:val="none"/>
              </w:rPr>
              <w:t>Group 5</w:t>
            </w:r>
          </w:p>
        </w:tc>
        <w:tc>
          <w:tcPr>
            <w:tcW w:w="136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000000"/>
                <w:sz w:val="24"/>
                <w:szCs w:val="24"/>
                <w:u w:val="none"/>
              </w:rPr>
            </w:pPr>
            <w:r>
              <w:rPr>
                <w:rFonts w:ascii="TimesNewRomanPSMT" w:hAnsi="TimesNewRomanPSMT"/>
                <w:b w:val="0"/>
                <w:i w:val="0"/>
                <w:color w:val="000000"/>
                <w:sz w:val="24"/>
                <w:szCs w:val="24"/>
                <w:u w:val="none"/>
              </w:rPr>
              <w:t>4105</w:t>
            </w:r>
          </w:p>
        </w:tc>
        <w:tc>
          <w:tcPr>
            <w:tcW w:w="162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000000"/>
                <w:sz w:val="24"/>
                <w:szCs w:val="24"/>
                <w:u w:val="none"/>
              </w:rPr>
            </w:pPr>
            <w:r>
              <w:rPr>
                <w:rFonts w:ascii="TimesNewRomanPSMT" w:hAnsi="TimesNewRomanPSMT"/>
                <w:b w:val="0"/>
                <w:i w:val="0"/>
                <w:color w:val="000000"/>
                <w:sz w:val="24"/>
                <w:szCs w:val="24"/>
                <w:u w:val="none"/>
              </w:rPr>
              <w:t>1066</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000000"/>
                <w:sz w:val="24"/>
                <w:szCs w:val="24"/>
                <w:u w:val="none"/>
              </w:rPr>
            </w:pP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w:t>
            </w:r>
          </w:p>
        </w:tc>
      </w:tr>
    </w:tbl>
    <w:p>
      <w:pPr>
        <w:tabs>
          <w:tab w:val="left" w:pos="1440"/>
          <w:tab w:val="left" w:pos="2160"/>
          <w:tab w:val="left" w:pos="2880"/>
        </w:tabs>
        <w:spacing w:line="360" w:lineRule="auto"/>
        <w:ind w:firstLine="356"/>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The second data set for the system consisted of 10,666 records from any plant in the company’s global operations. Only 3,610 records made it through the preprocessing step, yet many of those left were still not user generated records; they were made by automated or semi-automated processes. It seems that the higher solution rate is most likely due to the high percentage of machine generated tickets.</w:t>
      </w:r>
    </w:p>
    <w:tbl>
      <w:tblPr>
        <w:tblInd w:w="0" w:type="dxa"/>
        <w:tblBorders>
          <w:top w:val="nil"/>
          <w:left w:val="nil"/>
          <w:right w:val="nil"/>
        </w:tblBorders>
        <w:tblLayout w:type="fixed"/>
        <w:tblCellMar>
          <w:left w:w="108" w:type="dxa"/>
          <w:right w:w="108" w:type="dxa"/>
        </w:tblCellMar>
      </w:tblPr>
      <w:tblGrid>
        <w:gridCol w:w="1836"/>
        <w:gridCol w:w="1728"/>
        <w:gridCol w:w="1728"/>
        <w:gridCol w:w="1728"/>
        <w:gridCol w:w="1728"/>
      </w:tblGrid>
      <w:tr>
        <w:tblPrEx>
          <w:tblInd w:w="0" w:type="dxa"/>
          <w:tblBorders>
            <w:top w:val="nil"/>
            <w:left w:val="nil"/>
            <w:right w:val="nil"/>
          </w:tblBorders>
          <w:tblLayout w:type="fixed"/>
          <w:tblCellMar>
            <w:left w:w="108" w:type="dxa"/>
            <w:right w:w="108" w:type="dxa"/>
          </w:tblCellMar>
        </w:tblPrEx>
        <w:tc>
          <w:tcPr>
            <w:tcW w:w="1480" w:type="dxa"/>
            <w:tcBorders>
              <w:top w:val="single" w:sz="8" w:space="0" w:color="auto"/>
              <w:left w:val="single" w:sz="8" w:space="0" w:color="auto"/>
              <w:bottom w:val="single" w:sz="8" w:space="0" w:color="auto"/>
              <w:right w:val="single" w:sz="8" w:space="0" w:color="auto"/>
            </w:tcBorders>
            <w:tcMar>
              <w:top w:w="100" w:type="dxa"/>
              <w:right w:w="100" w:type="dxa"/>
            </w:tcMa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p>
        </w:tc>
        <w:tc>
          <w:tcPr>
            <w:tcW w:w="1360" w:type="dxa"/>
            <w:tcBorders>
              <w:top w:val="single" w:sz="8" w:space="0" w:color="auto"/>
              <w:left w:val="single" w:sz="8" w:space="0" w:color="auto"/>
              <w:bottom w:val="single" w:sz="8" w:space="0" w:color="auto"/>
              <w:right w:val="single" w:sz="8" w:space="0" w:color="auto"/>
            </w:tcBorders>
            <w:tcMar>
              <w:top w:w="100" w:type="dxa"/>
              <w:right w:w="100" w:type="dxa"/>
            </w:tcMa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Training records</w:t>
            </w:r>
          </w:p>
        </w:tc>
        <w:tc>
          <w:tcPr>
            <w:tcW w:w="1620" w:type="dxa"/>
            <w:tcBorders>
              <w:top w:val="single" w:sz="8" w:space="0" w:color="auto"/>
              <w:left w:val="single" w:sz="8" w:space="0" w:color="auto"/>
              <w:bottom w:val="single" w:sz="8" w:space="0" w:color="auto"/>
              <w:right w:val="single" w:sz="8" w:space="0" w:color="auto"/>
            </w:tcBorders>
            <w:tcMar>
              <w:top w:w="100" w:type="dxa"/>
              <w:right w:w="100" w:type="dxa"/>
            </w:tcMa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Test</w:t>
            </w:r>
          </w:p>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records</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Test</w:t>
            </w:r>
          </w:p>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solved</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Test sovled %</w:t>
            </w:r>
          </w:p>
        </w:tc>
      </w:tr>
      <w:tr>
        <w:tblPrEx>
          <w:tblInd w:w="0" w:type="dxa"/>
          <w:tblBorders>
            <w:left w:val="nil"/>
            <w:right w:val="nil"/>
          </w:tblBorders>
          <w:tblLayout w:type="fixed"/>
          <w:tblCellMar>
            <w:left w:w="108" w:type="dxa"/>
            <w:right w:w="108" w:type="dxa"/>
          </w:tblCellMar>
        </w:tblPrEx>
        <w:tc>
          <w:tcPr>
            <w:tcW w:w="1480" w:type="dxa"/>
            <w:tcBorders>
              <w:top w:val="single" w:sz="8" w:space="0" w:color="auto"/>
              <w:left w:val="single" w:sz="8" w:space="0" w:color="auto"/>
              <w:bottom w:val="single" w:sz="8" w:space="0" w:color="auto"/>
              <w:right w:val="single" w:sz="8" w:space="0" w:color="auto"/>
            </w:tcBorders>
            <w:tcMar>
              <w:top w:w="100" w:type="dxa"/>
              <w:right w:w="100" w:type="dxa"/>
            </w:tcMa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Group 1</w:t>
            </w:r>
          </w:p>
        </w:tc>
        <w:tc>
          <w:tcPr>
            <w:tcW w:w="1360" w:type="dxa"/>
            <w:tcBorders>
              <w:top w:val="single" w:sz="8" w:space="0" w:color="auto"/>
              <w:left w:val="single" w:sz="8" w:space="0" w:color="auto"/>
              <w:bottom w:val="single" w:sz="8" w:space="0" w:color="auto"/>
              <w:right w:val="single" w:sz="8" w:space="0" w:color="auto"/>
            </w:tcBorders>
            <w:tcMar>
              <w:top w:w="100" w:type="dxa"/>
              <w:right w:w="100" w:type="dxa"/>
            </w:tcMa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2902</w:t>
            </w:r>
          </w:p>
        </w:tc>
        <w:tc>
          <w:tcPr>
            <w:tcW w:w="1620" w:type="dxa"/>
            <w:tcBorders>
              <w:top w:val="single" w:sz="8" w:space="0" w:color="000000"/>
              <w:left w:val="single" w:sz="8" w:space="0" w:color="000000"/>
              <w:bottom w:val="single" w:sz="8" w:space="0" w:color="000000"/>
              <w:right w:val="single" w:sz="8" w:space="0" w:color="000000"/>
            </w:tcBorders>
            <w:tcMar>
              <w:top w:w="100" w:type="dxa"/>
              <w:right w:w="100" w:type="dxa"/>
            </w:tcMa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708</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345</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49%</w:t>
            </w:r>
          </w:p>
        </w:tc>
      </w:tr>
      <w:tr>
        <w:tblPrEx>
          <w:tblInd w:w="0" w:type="dxa"/>
          <w:tblBorders>
            <w:left w:val="nil"/>
            <w:right w:val="nil"/>
          </w:tblBorders>
          <w:tblLayout w:type="fixed"/>
          <w:tblCellMar>
            <w:left w:w="108" w:type="dxa"/>
            <w:right w:w="108" w:type="dxa"/>
          </w:tblCellMar>
        </w:tblPrEx>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Group 2</w:t>
            </w:r>
          </w:p>
        </w:tc>
        <w:tc>
          <w:tcPr>
            <w:tcW w:w="136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2932</w:t>
            </w:r>
          </w:p>
        </w:tc>
        <w:tc>
          <w:tcPr>
            <w:tcW w:w="162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678</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324</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48%</w:t>
            </w:r>
          </w:p>
        </w:tc>
      </w:tr>
      <w:tr>
        <w:tblPrEx>
          <w:tblInd w:w="0" w:type="dxa"/>
          <w:tblBorders>
            <w:left w:val="nil"/>
            <w:right w:val="nil"/>
          </w:tblBorders>
          <w:tblLayout w:type="fixed"/>
          <w:tblCellMar>
            <w:left w:w="108" w:type="dxa"/>
            <w:right w:w="108" w:type="dxa"/>
          </w:tblCellMar>
        </w:tblPrEx>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Group 3</w:t>
            </w:r>
          </w:p>
        </w:tc>
        <w:tc>
          <w:tcPr>
            <w:tcW w:w="136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2870</w:t>
            </w:r>
          </w:p>
        </w:tc>
        <w:tc>
          <w:tcPr>
            <w:tcW w:w="162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740</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331</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45%</w:t>
            </w:r>
          </w:p>
        </w:tc>
      </w:tr>
      <w:tr>
        <w:tblPrEx>
          <w:tblInd w:w="0" w:type="dxa"/>
          <w:tblBorders>
            <w:left w:val="nil"/>
            <w:right w:val="nil"/>
          </w:tblBorders>
          <w:tblLayout w:type="fixed"/>
          <w:tblCellMar>
            <w:left w:w="108" w:type="dxa"/>
            <w:right w:w="108" w:type="dxa"/>
          </w:tblCellMar>
        </w:tblPrEx>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Group 4</w:t>
            </w:r>
          </w:p>
        </w:tc>
        <w:tc>
          <w:tcPr>
            <w:tcW w:w="136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2878</w:t>
            </w:r>
          </w:p>
        </w:tc>
        <w:tc>
          <w:tcPr>
            <w:tcW w:w="162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732</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366</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50%</w:t>
            </w:r>
          </w:p>
        </w:tc>
      </w:tr>
      <w:tr>
        <w:tblPrEx>
          <w:tblInd w:w="0" w:type="dxa"/>
          <w:tblBorders>
            <w:top w:val="nil"/>
            <w:left w:val="nil"/>
            <w:right w:val="nil"/>
          </w:tblBorders>
          <w:tblLayout w:type="fixed"/>
          <w:tblCellMar>
            <w:left w:w="108" w:type="dxa"/>
            <w:right w:w="108" w:type="dxa"/>
          </w:tblCellMar>
        </w:tblPrEx>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000000"/>
                <w:sz w:val="24"/>
                <w:szCs w:val="24"/>
                <w:u w:val="none"/>
              </w:rPr>
            </w:pPr>
            <w:r>
              <w:rPr>
                <w:rFonts w:ascii="TimesNewRomanPSMT" w:hAnsi="TimesNewRomanPSMT"/>
                <w:b w:val="0"/>
                <w:i w:val="0"/>
                <w:color w:val="000000"/>
                <w:sz w:val="24"/>
                <w:szCs w:val="24"/>
                <w:u w:val="none"/>
              </w:rPr>
              <w:t>Group 5</w:t>
            </w:r>
          </w:p>
        </w:tc>
        <w:tc>
          <w:tcPr>
            <w:tcW w:w="136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000000"/>
                <w:sz w:val="24"/>
                <w:szCs w:val="24"/>
                <w:u w:val="none"/>
              </w:rPr>
            </w:pPr>
            <w:r>
              <w:rPr>
                <w:rFonts w:ascii="TimesNewRomanPSMT" w:hAnsi="TimesNewRomanPSMT"/>
                <w:b w:val="0"/>
                <w:i w:val="0"/>
                <w:color w:val="000000"/>
                <w:sz w:val="24"/>
                <w:szCs w:val="24"/>
                <w:u w:val="none"/>
              </w:rPr>
              <w:t>2855</w:t>
            </w:r>
          </w:p>
        </w:tc>
        <w:tc>
          <w:tcPr>
            <w:tcW w:w="162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000000"/>
                <w:sz w:val="24"/>
                <w:szCs w:val="24"/>
                <w:u w:val="none"/>
              </w:rPr>
            </w:pPr>
            <w:r>
              <w:rPr>
                <w:rFonts w:ascii="TimesNewRomanPSMT" w:hAnsi="TimesNewRomanPSMT"/>
                <w:b w:val="0"/>
                <w:i w:val="0"/>
                <w:color w:val="000000"/>
                <w:sz w:val="24"/>
                <w:szCs w:val="24"/>
                <w:u w:val="none"/>
              </w:rPr>
              <w:t>755</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000000"/>
                <w:sz w:val="24"/>
                <w:szCs w:val="24"/>
                <w:u w:val="none"/>
              </w:rPr>
            </w:pPr>
            <w:r>
              <w:rPr>
                <w:rFonts w:ascii="TimesNewRomanPSMT" w:hAnsi="TimesNewRomanPSMT"/>
                <w:b w:val="0"/>
                <w:i w:val="0"/>
                <w:color w:val="000000"/>
                <w:sz w:val="24"/>
                <w:szCs w:val="24"/>
                <w:u w:val="none"/>
              </w:rPr>
              <w:t>342</w:t>
            </w:r>
          </w:p>
        </w:tc>
        <w:tc>
          <w:tcPr>
            <w:tcW w:w="1480" w:type="dxa"/>
            <w:tcBorders>
              <w:top w:val="single" w:sz="8" w:space="0" w:color="000000"/>
              <w:left w:val="single" w:sz="8" w:space="0" w:color="000000"/>
              <w:bottom w:val="single" w:sz="8" w:space="0" w:color="000000"/>
              <w:right w:val="single" w:sz="8" w:space="0" w:color="000000"/>
            </w:tcBorders>
            <w:tcMar>
              <w:top w:w="100" w:type="dxa"/>
              <w:right w:w="100" w:type="dxa"/>
            </w:tcMar>
            <w:vAlign w:val="center"/>
          </w:tcPr>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45%</w:t>
            </w:r>
          </w:p>
        </w:tc>
      </w:tr>
    </w:tbl>
    <w:p>
      <w:pPr>
        <w:tabs>
          <w:tab w:val="left" w:pos="720"/>
          <w:tab w:val="left" w:pos="1440"/>
          <w:tab w:val="left" w:pos="2160"/>
          <w:tab w:val="left" w:pos="2880"/>
          <w:tab w:val="left" w:pos="3600"/>
          <w:tab w:val="left" w:pos="4320"/>
        </w:tabs>
        <w:spacing w:line="360" w:lineRule="auto"/>
        <w:ind w:firstLine="360"/>
        <w:jc w:val="both"/>
        <w:rPr>
          <w:rFonts w:ascii="TimesNewRomanPSMT" w:hAnsi="TimesNewRomanPSMT"/>
          <w:b w:val="0"/>
          <w:i w:val="0"/>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V.</w:t>
        <w:tab/>
        <w:tab/>
      </w:r>
      <w:bookmarkStart w:id="15" w:name="Conclusions_and_Future_Work"/>
      <w:r>
        <w:rPr>
          <w:rFonts w:ascii="TimesNewRomanPSMT" w:hAnsi="TimesNewRomanPSMT"/>
          <w:b w:val="0"/>
          <w:i w:val="0"/>
          <w:color w:val="auto"/>
          <w:sz w:val="24"/>
          <w:szCs w:val="24"/>
          <w:u w:val="none"/>
        </w:rPr>
        <w:t>C</w:t>
      </w:r>
      <w:r>
        <w:rPr>
          <w:rFonts w:ascii="TimesNewRomanPSMT" w:hAnsi="TimesNewRomanPSMT"/>
          <w:b w:val="0"/>
          <w:i w:val="0"/>
          <w:color w:val="auto"/>
          <w:sz w:val="18"/>
          <w:szCs w:val="24"/>
          <w:u w:val="none"/>
        </w:rPr>
        <w:t>ONCLUSIONS</w:t>
      </w:r>
      <w:r>
        <w:rPr>
          <w:rFonts w:ascii="TimesNewRomanPSMT" w:hAnsi="TimesNewRomanPSMT"/>
          <w:b w:val="0"/>
          <w:i w:val="0"/>
          <w:color w:val="auto"/>
          <w:sz w:val="24"/>
          <w:szCs w:val="24"/>
          <w:u w:val="none"/>
        </w:rPr>
        <w:t xml:space="preserve"> </w:t>
      </w:r>
      <w:r>
        <w:rPr>
          <w:rFonts w:ascii="TimesNewRomanPSMT" w:hAnsi="TimesNewRomanPSMT"/>
          <w:b w:val="0"/>
          <w:i w:val="0"/>
          <w:color w:val="auto"/>
          <w:sz w:val="18"/>
          <w:szCs w:val="24"/>
          <w:u w:val="none"/>
        </w:rPr>
        <w:t>AND</w:t>
      </w:r>
      <w:r>
        <w:rPr>
          <w:rFonts w:ascii="TimesNewRomanPSMT" w:hAnsi="TimesNewRomanPSMT"/>
          <w:b w:val="0"/>
          <w:i w:val="0"/>
          <w:color w:val="auto"/>
          <w:sz w:val="24"/>
          <w:szCs w:val="24"/>
          <w:u w:val="none"/>
        </w:rPr>
        <w:t xml:space="preserve"> F</w:t>
      </w:r>
      <w:r>
        <w:rPr>
          <w:rFonts w:ascii="TimesNewRomanPSMT" w:hAnsi="TimesNewRomanPSMT"/>
          <w:b w:val="0"/>
          <w:i w:val="0"/>
          <w:color w:val="auto"/>
          <w:sz w:val="18"/>
          <w:szCs w:val="24"/>
          <w:u w:val="none"/>
        </w:rPr>
        <w:t>UTURE</w:t>
      </w:r>
      <w:r>
        <w:rPr>
          <w:rFonts w:ascii="TimesNewRomanPSMT" w:hAnsi="TimesNewRomanPSMT"/>
          <w:b w:val="0"/>
          <w:i w:val="0"/>
          <w:color w:val="auto"/>
          <w:sz w:val="24"/>
          <w:szCs w:val="24"/>
          <w:u w:val="none"/>
        </w:rPr>
        <w:t xml:space="preserve"> W</w:t>
      </w:r>
      <w:r>
        <w:rPr>
          <w:rFonts w:ascii="TimesNewRomanPSMT" w:hAnsi="TimesNewRomanPSMT"/>
          <w:b w:val="0"/>
          <w:i w:val="0"/>
          <w:color w:val="auto"/>
          <w:sz w:val="18"/>
          <w:szCs w:val="24"/>
          <w:u w:val="none"/>
        </w:rPr>
        <w:t>ORK</w:t>
      </w:r>
      <w:bookmarkEnd w:id="15"/>
    </w:p>
    <w:p>
      <w:pPr>
        <w:tabs>
          <w:tab w:val="left" w:pos="1440"/>
          <w:tab w:val="left" w:pos="2160"/>
          <w:tab w:val="left" w:pos="2880"/>
        </w:tabs>
        <w:spacing w:line="360" w:lineRule="auto"/>
        <w:ind w:firstLine="356"/>
        <w:jc w:val="both"/>
        <w:rPr>
          <w:rFonts w:ascii="TimesNewRomanPSMT" w:hAnsi="TimesNewRomanPSMT"/>
          <w:b w:val="0"/>
          <w:i w:val="0"/>
          <w:color w:val="auto"/>
          <w:sz w:val="24"/>
          <w:szCs w:val="24"/>
          <w:u w:val="none"/>
        </w:rPr>
      </w:pPr>
      <w:bookmarkStart w:id="16" w:name="Conclusion"/>
      <w:r>
        <w:rPr>
          <w:rFonts w:ascii="TimesNewRomanPSMT" w:hAnsi="TimesNewRomanPSMT"/>
          <w:b w:val="0"/>
          <w:i w:val="0"/>
          <w:color w:val="auto"/>
          <w:sz w:val="24"/>
          <w:szCs w:val="24"/>
          <w:u w:val="none"/>
        </w:rPr>
        <w:t>The approach taken here yields very poor results with the given corpus sizes. The number of correct solutions may improve with larger corpus sizes, but further work would need to be done to determine this. Improving the phrase matching algorithm may also help, but the biggest improvement would likely come from using a different approach.</w:t>
      </w:r>
      <w:bookmarkEnd w:id="16"/>
    </w:p>
    <w:p>
      <w:pPr>
        <w:tabs>
          <w:tab w:val="left" w:pos="1440"/>
          <w:tab w:val="left" w:pos="2160"/>
          <w:tab w:val="left" w:pos="2880"/>
        </w:tabs>
        <w:spacing w:line="360" w:lineRule="auto"/>
        <w:ind w:firstLine="356"/>
        <w:jc w:val="both"/>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The data sets have also been processed using Weka to check for correlations between the service desk ticket problem and the solution category. Initial tests with the second data set seem to suggest that categorization rates of better than 85% are possible. However, categorization is just one step towards providing a solution. More work needs to be done in systematically verifing the categorization rates and then providing solutions in that even more limited domain.</w:t>
      </w:r>
    </w:p>
    <w:p>
      <w:pPr>
        <w:tabs>
          <w:tab w:val="left" w:pos="1440"/>
          <w:tab w:val="left" w:pos="2160"/>
          <w:tab w:val="left" w:pos="2880"/>
        </w:tabs>
        <w:spacing w:line="360" w:lineRule="auto"/>
        <w:ind w:firstLine="356"/>
        <w:jc w:val="both"/>
        <w:rPr>
          <w:rFonts w:ascii="TimesNewRomanPSMT" w:hAnsi="TimesNewRomanPSMT"/>
          <w:b w:val="0"/>
          <w:i w:val="0"/>
          <w:color w:val="auto"/>
          <w:sz w:val="24"/>
          <w:szCs w:val="24"/>
          <w:u w:val="non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ascii="TimesNewRomanPSMT" w:hAnsi="TimesNewRomanPSMT"/>
          <w:b w:val="0"/>
          <w:i w:val="0"/>
          <w:color w:val="auto"/>
          <w:sz w:val="24"/>
          <w:szCs w:val="24"/>
          <w:u w:val="none"/>
        </w:rPr>
      </w:pPr>
      <w:r>
        <w:rPr>
          <w:rFonts w:ascii="TimesNewRomanPSMT" w:hAnsi="TimesNewRomanPSMT"/>
          <w:b w:val="0"/>
          <w:i w:val="0"/>
          <w:color w:val="auto"/>
          <w:sz w:val="24"/>
          <w:szCs w:val="24"/>
          <w:u w:val="none"/>
        </w:rPr>
        <w:t>VI.</w:t>
        <w:tab/>
        <w:tab/>
      </w:r>
      <w:bookmarkStart w:id="17" w:name="Remarks"/>
      <w:r>
        <w:rPr>
          <w:rFonts w:ascii="TimesNewRomanPSMT" w:hAnsi="TimesNewRomanPSMT"/>
          <w:b w:val="0"/>
          <w:i w:val="0"/>
          <w:color w:val="auto"/>
          <w:sz w:val="24"/>
          <w:szCs w:val="24"/>
          <w:u w:val="none"/>
        </w:rPr>
        <w:t>R</w:t>
      </w:r>
      <w:r>
        <w:rPr>
          <w:rFonts w:ascii="TimesNewRomanPSMT" w:hAnsi="TimesNewRomanPSMT"/>
          <w:b w:val="0"/>
          <w:i w:val="0"/>
          <w:color w:val="auto"/>
          <w:sz w:val="18"/>
          <w:szCs w:val="24"/>
          <w:u w:val="none"/>
        </w:rPr>
        <w:t>EMARKS</w:t>
      </w:r>
      <w:bookmarkEnd w:id="17"/>
    </w:p>
    <w:p>
      <w:pPr>
        <w:tabs>
          <w:tab w:val="left" w:pos="1440"/>
          <w:tab w:val="left" w:pos="2160"/>
          <w:tab w:val="left" w:pos="2880"/>
        </w:tabs>
        <w:spacing w:line="360" w:lineRule="auto"/>
        <w:ind w:firstLine="356"/>
        <w:jc w:val="both"/>
        <w:rPr>
          <w:rFonts w:ascii="TimesNewRomanPSMT" w:hAnsi="TimesNewRomanPSMT"/>
          <w:b w:val="0"/>
          <w:i w:val="0"/>
          <w:color w:val="auto"/>
          <w:sz w:val="24"/>
          <w:szCs w:val="24"/>
          <w:u w:val="none"/>
        </w:rPr>
      </w:pPr>
      <w:bookmarkStart w:id="18" w:name="Remarks-1"/>
      <w:r>
        <w:rPr>
          <w:rFonts w:ascii="TimesNewRomanPSMT" w:hAnsi="TimesNewRomanPSMT"/>
          <w:b w:val="0"/>
          <w:i w:val="0"/>
          <w:color w:val="auto"/>
          <w:sz w:val="24"/>
          <w:szCs w:val="24"/>
          <w:u w:val="none"/>
        </w:rPr>
        <w:t>The contributions of each of the team members can be seen by looking at the project source repository on Github. The master commit history can be found here: https://github.com/stollcri/UA-3460-560-P2/commits/master</w:t>
      </w:r>
      <w:bookmarkEnd w:id="18"/>
    </w:p>
    <w:sectPr>
      <w:footnotePr>
        <w:numFmt w:val="decimal"/>
      </w:footnotePr>
      <w:type w:val="continuous"/>
      <w:pgSz w:w="12240" w:h="15840"/>
      <w:pgMar w:top="1440" w:right="1440" w:bottom="1440" w:left="1440" w:header="720" w:footer="720"/>
      <w:cols w:num="2" w:space="360"/>
    </w:sectPr>
  </w:body>
</w:document>
</file>

<file path=word/fontTable.xml><?xml version="1.0" encoding="utf-8"?>
<w:fonts xmlns:r="http://schemas.openxmlformats.org/officeDocument/2006/relationships" xmlns:w="http://schemas.openxmlformats.org/wordprocessingml/2006/main">
  <w:font w:name="TimesNewRomanPSMT">
    <w:charset w:val="00"/>
    <w:family w:val="roman"/>
    <w:pitch w:val="default"/>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ind w:firstLine="356"/>
        <w:rPr>
          <w:rFonts w:ascii="TimesNewRomanPSMT" w:eastAsia="TimesNewRomanPSMT" w:hAnsi="TimesNewRomanPSMT" w:cs="TimesNewRomanPSMT"/>
          <w:b w:val="0"/>
          <w:i w:val="0"/>
          <w:sz w:val="24"/>
          <w:szCs w:val="24"/>
          <w:u w:val="none"/>
        </w:rPr>
      </w:pPr>
      <w:r>
        <w:rPr>
          <w:rFonts w:ascii="TimesNewRomanPSMT" w:eastAsia="TimesNewRomanPSMT" w:hAnsi="TimesNewRomanPSMT" w:cs="TimesNewRomanPSMT"/>
          <w:position w:val="0"/>
          <w:sz w:val="24"/>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sz w:val="24"/>
          <w:szCs w:val="24"/>
          <w:u w:val="none"/>
        </w:rPr>
        <w:t>In script ie_preproc_a.py</w:t>
      </w:r>
    </w:p>
  </w:footnote>
  <w:footnote w:id="1">
    <w:p>
      <w:pPr>
        <w:ind w:firstLine="356"/>
        <w:rPr>
          <w:rFonts w:ascii="TimesNewRomanPSMT" w:eastAsia="TimesNewRomanPSMT" w:hAnsi="TimesNewRomanPSMT" w:cs="TimesNewRomanPSMT"/>
          <w:b w:val="0"/>
          <w:i w:val="0"/>
          <w:sz w:val="24"/>
          <w:szCs w:val="24"/>
          <w:u w:val="none"/>
        </w:rPr>
      </w:pPr>
      <w:r>
        <w:rPr>
          <w:rFonts w:ascii="TimesNewRomanPSMT" w:eastAsia="TimesNewRomanPSMT" w:hAnsi="TimesNewRomanPSMT" w:cs="TimesNewRomanPSMT"/>
          <w:position w:val="0"/>
          <w:sz w:val="24"/>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sz w:val="24"/>
          <w:szCs w:val="24"/>
          <w:u w:val="none"/>
        </w:rPr>
        <w:t>In script ie_preproc_b.py</w:t>
      </w:r>
    </w:p>
  </w:footnote>
  <w:footnote w:id="2">
    <w:p>
      <w:pPr>
        <w:ind w:firstLine="356"/>
        <w:rPr>
          <w:rFonts w:ascii="TimesNewRomanPSMT" w:eastAsia="TimesNewRomanPSMT" w:hAnsi="TimesNewRomanPSMT" w:cs="TimesNewRomanPSMT"/>
          <w:b w:val="0"/>
          <w:i w:val="0"/>
          <w:sz w:val="24"/>
          <w:szCs w:val="24"/>
          <w:u w:val="none"/>
        </w:rPr>
      </w:pPr>
      <w:r>
        <w:rPr>
          <w:rFonts w:ascii="TimesNewRomanPSMT" w:eastAsia="TimesNewRomanPSMT" w:hAnsi="TimesNewRomanPSMT" w:cs="TimesNewRomanPSMT"/>
          <w:position w:val="0"/>
          <w:sz w:val="24"/>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sz w:val="24"/>
          <w:szCs w:val="24"/>
          <w:u w:val="none"/>
        </w:rPr>
        <w:t>In script ie_preproc_c.py</w:t>
      </w:r>
    </w:p>
  </w:footnote>
  <w:footnote w:id="3">
    <w:p>
      <w:pPr>
        <w:ind w:firstLine="356"/>
        <w:rPr>
          <w:rFonts w:ascii="TimesNewRomanPSMT" w:eastAsia="TimesNewRomanPSMT" w:hAnsi="TimesNewRomanPSMT" w:cs="TimesNewRomanPSMT"/>
          <w:b w:val="0"/>
          <w:i w:val="0"/>
          <w:sz w:val="24"/>
          <w:szCs w:val="24"/>
          <w:u w:val="none"/>
        </w:rPr>
      </w:pPr>
      <w:r>
        <w:rPr>
          <w:rFonts w:ascii="TimesNewRomanPSMT" w:eastAsia="TimesNewRomanPSMT" w:hAnsi="TimesNewRomanPSMT" w:cs="TimesNewRomanPSMT"/>
          <w:position w:val="0"/>
          <w:sz w:val="24"/>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sz w:val="24"/>
          <w:szCs w:val="24"/>
          <w:u w:val="none"/>
        </w:rPr>
        <w:t>In script ie_proc.py</w:t>
      </w:r>
    </w:p>
  </w:footnote>
  <w:footnote w:id="4">
    <w:p>
      <w:pPr>
        <w:ind w:firstLine="356"/>
        <w:rPr>
          <w:rFonts w:ascii="TimesNewRomanPSMT" w:eastAsia="TimesNewRomanPSMT" w:hAnsi="TimesNewRomanPSMT" w:cs="TimesNewRomanPSMT"/>
          <w:b w:val="0"/>
          <w:i w:val="0"/>
          <w:sz w:val="24"/>
          <w:szCs w:val="24"/>
          <w:u w:val="none"/>
        </w:rPr>
      </w:pPr>
      <w:r>
        <w:rPr>
          <w:rFonts w:ascii="TimesNewRomanPSMT" w:eastAsia="TimesNewRomanPSMT" w:hAnsi="TimesNewRomanPSMT" w:cs="TimesNewRomanPSMT"/>
          <w:position w:val="0"/>
          <w:sz w:val="24"/>
          <w:szCs w:val="24"/>
          <w:vertAlign w:val="superscript"/>
        </w:rPr>
        <w:footnoteRef/>
      </w:r>
      <w:r>
        <w:rPr>
          <w:rFonts w:ascii="TimesNewRomanPSMT" w:eastAsia="TimesNewRomanPSMT" w:hAnsi="TimesNewRomanPSMT" w:cs="TimesNewRomanPSMT"/>
          <w:sz w:val="24"/>
          <w:szCs w:val="24"/>
        </w:rPr>
        <w:t xml:space="preserve"> </w:t>
      </w:r>
      <w:r>
        <w:rPr>
          <w:rFonts w:ascii="TimesNewRomanPSMT" w:eastAsia="TimesNewRomanPSMT" w:hAnsi="TimesNewRomanPSMT" w:cs="TimesNewRomanPSMT"/>
          <w:b w:val="0"/>
          <w:i w:val="0"/>
          <w:sz w:val="24"/>
          <w:szCs w:val="24"/>
          <w:u w:val="none"/>
        </w:rPr>
        <w:t>See script ml_basic_b.py</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autoHyphenation/>
  <w:doNotShadeFormData/>
  <w:characterSpacingControl w:val="doNotCompress"/>
  <w:footnotePr>
    <w:pos w:val="pageBottom"/>
    <w:numFmt w:val="decimal"/>
  </w:foot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NewRomanPSMT" w:eastAsia="TimesNewRomanPSMT" w:hAnsi="TimesNewRomanPSMT" w:cs="TimesNewRomanPSM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autoSpaceDE w:val="0"/>
      <w:autoSpaceDN w:val="0"/>
      <w:adjustRightInd w:val="0"/>
    </w:pPr>
  </w:style>
  <w:style w:type="character" w:default="1" w:styleId="DefaultParagraphFont">
    <w:name w:val="Default Paragraph Font"/>
    <w:semiHidden/>
  </w:style>
  <w:style w:type="paragraph" w:customStyle="1" w:styleId="Footnote">
    <w:name w:val="Footnote"/>
    <w:uiPriority w:val="99"/>
    <w:pPr>
      <w:autoSpaceDE w:val="0"/>
      <w:autoSpaceDN w:val="0"/>
      <w:adjustRightInd w:val="0"/>
    </w:pPr>
  </w:style>
  <w:style w:type="character" w:customStyle="1" w:styleId="Default">
    <w:name w:val="Default"/>
    <w:uiPriority w:val="99"/>
  </w:style>
  <w:style w:type="character" w:styleId="Hyperlink">
    <w:name w:val="Hyperlink"/>
    <w:uiPriority w:val="99"/>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FinalReport</dc:title>
  <dc:creator>Christopher Stoll</dc:creator>
  <cp:revision>0</cp:revision>
  <dcterms:created xsi:type="dcterms:W3CDTF">2012-12-13T15:04:26Z</dcterms:created>
  <dcterms:modified xsi:type="dcterms:W3CDTF">2012-12-13T15:04:26Z</dcterms:modified>
</cp:coreProperties>
</file>