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34601DDD" w:rsidP="2472ECE3" w:rsidRDefault="34601DDD" w14:paraId="74A1871E" w14:textId="0061D2CF">
      <w:pPr>
        <w:pStyle w:val="ListParagraph"/>
        <w:numPr>
          <w:ilvl w:val="0"/>
          <w:numId w:val="1"/>
        </w:numPr>
        <w:spacing w:after="40" w:afterAutospacing="off" w:line="240" w:lineRule="auto"/>
        <w:contextualSpacing w:val="0"/>
        <w:rPr>
          <w:sz w:val="24"/>
          <w:szCs w:val="24"/>
        </w:rPr>
      </w:pPr>
      <w:r w:rsidRPr="2472ECE3" w:rsidR="34601DDD">
        <w:rPr>
          <w:sz w:val="24"/>
          <w:szCs w:val="24"/>
        </w:rPr>
        <w:t>Stanisław Tomczak</w:t>
      </w:r>
    </w:p>
    <w:p w:rsidR="34601DDD" w:rsidP="2472ECE3" w:rsidRDefault="34601DDD" w14:paraId="174B8290" w14:textId="0B4A3C9D">
      <w:pPr>
        <w:pStyle w:val="ListParagraph"/>
        <w:numPr>
          <w:ilvl w:val="0"/>
          <w:numId w:val="1"/>
        </w:numPr>
        <w:spacing w:after="40" w:afterAutospacing="off" w:line="240" w:lineRule="auto"/>
        <w:contextualSpacing w:val="0"/>
        <w:rPr>
          <w:sz w:val="24"/>
          <w:szCs w:val="24"/>
        </w:rPr>
      </w:pPr>
      <w:r w:rsidRPr="2472ECE3" w:rsidR="34601DDD">
        <w:rPr>
          <w:sz w:val="24"/>
          <w:szCs w:val="24"/>
        </w:rPr>
        <w:t>Maciej Lachowicz</w:t>
      </w:r>
    </w:p>
    <w:p w:rsidR="34601DDD" w:rsidP="2472ECE3" w:rsidRDefault="34601DDD" w14:paraId="095F31C8" w14:textId="1A084EBB">
      <w:pPr>
        <w:pStyle w:val="ListParagraph"/>
        <w:numPr>
          <w:ilvl w:val="0"/>
          <w:numId w:val="1"/>
        </w:numPr>
        <w:spacing w:after="40" w:afterAutospacing="off" w:line="240" w:lineRule="auto"/>
        <w:contextualSpacing w:val="0"/>
        <w:rPr>
          <w:sz w:val="24"/>
          <w:szCs w:val="24"/>
        </w:rPr>
      </w:pPr>
      <w:r w:rsidRPr="2472ECE3" w:rsidR="34601DDD">
        <w:rPr>
          <w:sz w:val="24"/>
          <w:szCs w:val="24"/>
        </w:rPr>
        <w:t>Mikołaj Staniaszek</w:t>
      </w:r>
    </w:p>
    <w:p w:rsidR="2472ECE3" w:rsidP="2472ECE3" w:rsidRDefault="2472ECE3" w14:paraId="3B151AEE" w14:textId="1F43B734">
      <w:pPr>
        <w:spacing w:line="240" w:lineRule="auto"/>
        <w:rPr>
          <w:sz w:val="24"/>
          <w:szCs w:val="24"/>
        </w:rPr>
      </w:pPr>
    </w:p>
    <w:p xmlns:wp14="http://schemas.microsoft.com/office/word/2010/wordml" w:rsidP="2472ECE3" wp14:paraId="04A1C4D6" wp14:textId="6AF9CA6F">
      <w:pPr>
        <w:spacing w:line="240" w:lineRule="auto"/>
        <w:rPr>
          <w:sz w:val="24"/>
          <w:szCs w:val="24"/>
        </w:rPr>
      </w:pPr>
      <w:r w:rsidRPr="2472ECE3" w:rsidR="34601DDD">
        <w:rPr>
          <w:sz w:val="24"/>
          <w:szCs w:val="24"/>
        </w:rPr>
        <w:t>Tytuł projektu: System zarządzania portem przeładunkowym „PORT-LOG”</w:t>
      </w:r>
    </w:p>
    <w:p xmlns:wp14="http://schemas.microsoft.com/office/word/2010/wordml" w:rsidP="2472ECE3" wp14:paraId="6367BD1B" wp14:textId="059DE005">
      <w:pPr>
        <w:pStyle w:val="Normal"/>
        <w:spacing w:line="240" w:lineRule="auto"/>
        <w:rPr>
          <w:sz w:val="24"/>
          <w:szCs w:val="24"/>
        </w:rPr>
      </w:pPr>
      <w:r w:rsidRPr="2472ECE3" w:rsidR="34601DDD">
        <w:rPr>
          <w:sz w:val="24"/>
          <w:szCs w:val="24"/>
        </w:rPr>
        <w:t>Opis zadania: System PORT-LOG służy do kompleksowego planowania, koordynowania oraz monitorowania operacji logistycznych związanych z transportem i przeładunkiem towarów. Dzięki wysokiej wydajności oraz zaawansowanym algorytmom optymalizacji, rozwiązanie to stało się kluczowym narzędziem w nowoczesnej infrastrukturze transportowej.</w:t>
      </w:r>
    </w:p>
    <w:p xmlns:wp14="http://schemas.microsoft.com/office/word/2010/wordml" w:rsidP="2472ECE3" wp14:paraId="49B45167" wp14:textId="424EBDEE">
      <w:pPr>
        <w:pStyle w:val="Normal"/>
        <w:spacing w:line="240" w:lineRule="auto"/>
        <w:rPr>
          <w:sz w:val="24"/>
          <w:szCs w:val="24"/>
        </w:rPr>
      </w:pPr>
      <w:r w:rsidRPr="2472ECE3" w:rsidR="34601DDD">
        <w:rPr>
          <w:sz w:val="24"/>
          <w:szCs w:val="24"/>
        </w:rPr>
        <w:t>Proces obsługi ładunku jest następujący: po zgłoszeniu transportu operator rejestruje ładunek w systemie, określając jego parametry i wymagania techniczne. Następnie ustalany jest precyzyjny harmonogram dokowań, uwzględniający godziny przyjazdów i odjazdów jednostek transportowych.</w:t>
      </w:r>
    </w:p>
    <w:p xmlns:wp14="http://schemas.microsoft.com/office/word/2010/wordml" w:rsidP="2472ECE3" wp14:paraId="7CD7328F" wp14:textId="552BDCF7">
      <w:pPr>
        <w:pStyle w:val="Normal"/>
        <w:spacing w:line="240" w:lineRule="auto"/>
        <w:rPr>
          <w:sz w:val="24"/>
          <w:szCs w:val="24"/>
        </w:rPr>
      </w:pPr>
      <w:r w:rsidRPr="2472ECE3" w:rsidR="34601DDD">
        <w:rPr>
          <w:sz w:val="24"/>
          <w:szCs w:val="24"/>
        </w:rPr>
        <w:t>Podczas operacji przeładunkowych system automatycznie przydziela niezbędne zasoby, takie jak konkretne doki, powierzchnie magazynowe oraz specjalistyczne urządzenia techniczne. Całość procesu jest nadzorowana przez koordynatorów portu, którzy mają wgląd w status przesyłek w czasie rzeczywistym.</w:t>
      </w:r>
    </w:p>
    <w:p xmlns:wp14="http://schemas.microsoft.com/office/word/2010/wordml" w:rsidP="2472ECE3" wp14:paraId="17F03A6F" wp14:textId="37ADCFAC">
      <w:pPr>
        <w:pStyle w:val="Normal"/>
        <w:spacing w:line="240" w:lineRule="auto"/>
        <w:rPr>
          <w:sz w:val="24"/>
          <w:szCs w:val="24"/>
        </w:rPr>
      </w:pPr>
      <w:r w:rsidRPr="2472ECE3" w:rsidR="34601DDD">
        <w:rPr>
          <w:sz w:val="24"/>
          <w:szCs w:val="24"/>
        </w:rPr>
        <w:t>Każdy ładunek identyfikowany jest poprzez: unikalny numer seryjny, rodzaj zawartości, wagę, gabaryty oraz dane przewoźnika i miejsce docelowe. W zależności od specyfiki towaru, zostaje on zakwalifikowany do jednej z kategorii obsługi: drobnica, ładunek masowy, kontener lub ładunek ponadnormatywny.</w:t>
      </w:r>
    </w:p>
    <w:p xmlns:wp14="http://schemas.microsoft.com/office/word/2010/wordml" w:rsidP="2472ECE3" wp14:paraId="575226CE" wp14:textId="12458935">
      <w:pPr>
        <w:pStyle w:val="Normal"/>
        <w:spacing w:line="240" w:lineRule="auto"/>
        <w:rPr>
          <w:sz w:val="24"/>
          <w:szCs w:val="24"/>
        </w:rPr>
      </w:pPr>
      <w:r w:rsidRPr="2472ECE3" w:rsidR="34601DDD">
        <w:rPr>
          <w:sz w:val="24"/>
          <w:szCs w:val="24"/>
        </w:rPr>
        <w:t>System przypisuje każdemu dokowi określony obszar magazynowy oraz zespół urządzeń przeładunkowych. W zależności od intensywności ruchu w porcie, dany sektor może być obsługiwany przez jedną lub więcej jednostek sprzętowych.</w:t>
      </w:r>
    </w:p>
    <w:p xmlns:wp14="http://schemas.microsoft.com/office/word/2010/wordml" w:rsidP="2472ECE3" wp14:paraId="1BE79EFE" wp14:textId="2B75784D">
      <w:pPr>
        <w:pStyle w:val="Normal"/>
        <w:spacing w:line="240" w:lineRule="auto"/>
        <w:rPr>
          <w:sz w:val="24"/>
          <w:szCs w:val="24"/>
        </w:rPr>
      </w:pPr>
      <w:r w:rsidRPr="2472ECE3" w:rsidR="34601DDD">
        <w:rPr>
          <w:sz w:val="24"/>
          <w:szCs w:val="24"/>
        </w:rPr>
        <w:t>W celu utrzymania pozycji lidera w zakresie efektywności, system PORT-LOG został wyposażony w moduły modernizacyjne. Zarządzanie zasobami ma zostać usprawnione poprzez automatyczne generowanie kart załadunkowych oraz cyfrowe potwierdzanie statusów przez kierowców za pomocą aplikacji mobilnej. Takie działania mają na celu polepszenie dysponowania przestrzenią portową oraz odciążenie personelu od ręcznego wypełniania dokumentacji.</w:t>
      </w:r>
    </w:p>
    <w:p xmlns:wp14="http://schemas.microsoft.com/office/word/2010/wordml" w:rsidP="2472ECE3" wp14:paraId="57375426" wp14:textId="71F35B07">
      <w:pPr>
        <w:pStyle w:val="Normal"/>
        <w:spacing w:line="240" w:lineRule="auto"/>
        <w:rPr>
          <w:sz w:val="24"/>
          <w:szCs w:val="24"/>
        </w:rPr>
      </w:pPr>
      <w:r w:rsidRPr="2472ECE3" w:rsidR="34601DDD">
        <w:rPr>
          <w:sz w:val="24"/>
          <w:szCs w:val="24"/>
        </w:rPr>
        <w:t>Dodatkowo, system oferuje rozbudowany moduł analityczny. Zarząd portu, korzystając z gromadzonych danych o przepływach towarowych i klientach, generuje raporty i statystyki. Celem tych działań jest maksymalne zwiększenie wygody kontrahentów, którzy mogą śledzić swoje towary online, oraz optymalizacja wykorzystania infrastruktury, co bezpośrednio przekłada się na redukcję przestojów i kosztów operacyjnych.</w:t>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5bd197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E0472CF"/>
    <w:rsid w:val="2472ECE3"/>
    <w:rsid w:val="2E0472CF"/>
    <w:rsid w:val="34601DDD"/>
    <w:rsid w:val="3A92164A"/>
    <w:rsid w:val="53D4C597"/>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DBC7B"/>
  <w15:chartTrackingRefBased/>
  <w15:docId w15:val="{CD6AE233-6162-4194-AB0D-6FBE7E050E2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472ECE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605432b5c24d4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2026-04-21T10:11:03.2267820Z</dcterms:created>
  <dcterms:modified xsi:type="dcterms:W3CDTF">2026-04-21T10:16:52.3816992Z</dcterms:modified>
  <dc:creator>Stanisław Tomczak (117360)</dc:creator>
  <lastModifiedBy>Stanisław Tomczak (117360)</lastModifiedBy>
</coreProperties>
</file>