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Visualizations</w:t>
      </w:r>
      <w:r>
        <w:t xml:space="preserve"> </w:t>
      </w:r>
      <w:r>
        <w:t xml:space="preserve">for</w:t>
      </w:r>
      <w:r>
        <w:t xml:space="preserve"> </w:t>
      </w:r>
      <w:r>
        <w:t xml:space="preserve">Supplier</w:t>
      </w:r>
      <w:r>
        <w:t xml:space="preserve"> </w:t>
      </w:r>
      <w:r>
        <w:t xml:space="preserve">Risk</w:t>
      </w:r>
      <w:r>
        <w:t xml:space="preserve"> </w:t>
      </w:r>
      <w:r>
        <w:t xml:space="preserve">Management</w:t>
      </w:r>
      <w:r>
        <w:t xml:space="preserve"> </w:t>
      </w:r>
      <w:r>
        <w:t xml:space="preserve">Concentration</w:t>
      </w:r>
      <w:r>
        <w:t xml:space="preserve"> </w:t>
      </w:r>
      <w:r>
        <w:t xml:space="preserve">Risk</w:t>
      </w:r>
    </w:p>
    <w:p>
      <w:pPr>
        <w:pStyle w:val="Author"/>
      </w:pPr>
      <w:r>
        <w:t xml:space="preserve">stomperusa</w:t>
      </w:r>
    </w:p>
    <w:p>
      <w:pPr>
        <w:pStyle w:val="Date"/>
      </w:pPr>
      <w:r>
        <w:t xml:space="preserve">2019-05-12</w:t>
      </w:r>
    </w:p>
    <w:p>
      <w:pPr>
        <w:pStyle w:val="Heading3"/>
      </w:pPr>
      <w:bookmarkStart w:id="21" w:name="intro"/>
      <w:bookmarkEnd w:id="21"/>
      <w:r>
        <w:t xml:space="preserve">Intro</w:t>
      </w:r>
    </w:p>
    <w:p>
      <w:pPr>
        <w:pStyle w:val="FirstParagraph"/>
      </w:pPr>
      <w:r>
        <w:t xml:space="preserve">In this article I use the biocLite ComplexHeatmap package in R to visualize patterns found across the entire scope of due diligence exercises conducted on a third party service provider inventory.</w:t>
      </w:r>
    </w:p>
    <w:p>
      <w:pPr>
        <w:pStyle w:val="BodyText"/>
      </w:pPr>
      <w:r>
        <w:t xml:space="preserve">Often, when industry professionals talk of concentration risk associated with a supplier inventory we hear people consider how much business is given to a single supplier or how much is serviced out of a specific geographic location. Another less discussed angle on concentration risk is that which emerges from risk acceptance of control gaps. The question is, how much of x risk has been accumulated as an organization because at a micro level, i.e., within business units, certain risk gaps have been tolerated? If in your organization you have a number of business units that each make its risk acceptance decisions in isolation, when you gather the exposures across businesses, legal entities, or regions you may find you have built up exposures. A graphic representation of the due diligence results across every active supplier relationship would allow you to visualize where you may have such issues.</w:t>
      </w:r>
    </w:p>
    <w:p>
      <w:pPr>
        <w:pStyle w:val="Heading3"/>
      </w:pPr>
      <w:bookmarkStart w:id="22" w:name="complex-heatmaps"/>
      <w:bookmarkEnd w:id="22"/>
      <w:r>
        <w:t xml:space="preserve">Complex Heatmaps</w:t>
      </w:r>
    </w:p>
    <w:p>
      <w:pPr>
        <w:pStyle w:val="FirstParagraph"/>
      </w:pPr>
      <w:r>
        <w:t xml:space="preserve">For the purpose of demonstration, I have created a mock data set that assumes 2000 active supplier relationships and a due diligence program that tests 10 risk dimensions for a total of 20,000 data points. The rating scale used is</w:t>
      </w:r>
      <w:r>
        <w:t xml:space="preserve"> </w:t>
      </w:r>
      <w:r>
        <w:t xml:space="preserve">“</w:t>
      </w:r>
      <w:r>
        <w:t xml:space="preserve">Weak</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Strong</w:t>
      </w:r>
      <w:r>
        <w:t xml:space="preserve">”</w:t>
      </w:r>
      <w:r>
        <w:t xml:space="preserve"> </w:t>
      </w:r>
      <w:r>
        <w:t xml:space="preserve">and if a due diligence exercise was not triggered, it is flagged as</w:t>
      </w:r>
      <w:r>
        <w:t xml:space="preserve"> </w:t>
      </w:r>
      <w:r>
        <w:t xml:space="preserve">“</w:t>
      </w:r>
      <w:r>
        <w:t xml:space="preserve">Not Rated</w:t>
      </w:r>
      <w:r>
        <w:t xml:space="preserve">”</w:t>
      </w:r>
      <w:r>
        <w:t xml:space="preserve">. The data set looks like this:</w:t>
      </w:r>
    </w:p>
    <w:p>
      <w:pPr>
        <w:pStyle w:val="SourceCode"/>
      </w:pPr>
      <w:r>
        <w:rPr>
          <w:rStyle w:val="ControlFlowTok"/>
        </w:rPr>
        <w:t xml:space="preserve">if</w:t>
      </w:r>
      <w:r>
        <w:rPr>
          <w:rStyle w:val="NormalTok"/>
        </w:rPr>
        <w:t xml:space="preserve">(</w:t>
      </w:r>
      <w:r>
        <w:rPr>
          <w:rStyle w:val="OperatorTok"/>
        </w:rPr>
        <w:t xml:space="preserve">!</w:t>
      </w:r>
      <w:r>
        <w:rPr>
          <w:rStyle w:val="StringTok"/>
        </w:rPr>
        <w:t xml:space="preserve">"ComplexHeatmap"</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type="textWrapping"/>
      </w:r>
      <w:r>
        <w:rPr>
          <w:rStyle w:val="NormalTok"/>
        </w:rPr>
        <w:t xml:space="preserve">    </w:t>
      </w: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NormalTok"/>
        </w:rPr>
        <w:t xml:space="preserve">    </w:t>
      </w:r>
      <w:r>
        <w:rPr>
          <w:rStyle w:val="KeywordTok"/>
        </w:rPr>
        <w:t xml:space="preserve">biocLite</w:t>
      </w:r>
      <w:r>
        <w:rPr>
          <w:rStyle w:val="NormalTok"/>
        </w:rPr>
        <w:t xml:space="preserve">(</w:t>
      </w:r>
      <w:r>
        <w:rPr>
          <w:rStyle w:val="StringTok"/>
        </w:rPr>
        <w:t xml:space="preserve">"ComplexHeatmap"</w:t>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(ComplexHeatmap)</w:t>
      </w:r>
      <w:r>
        <w:br w:type="textWrapping"/>
      </w:r>
      <w:r>
        <w:rPr>
          <w:rStyle w:val="KeywordTok"/>
        </w:rPr>
        <w:t xml:space="preserve">library</w:t>
      </w:r>
      <w:r>
        <w:rPr>
          <w:rStyle w:val="NormalTok"/>
        </w:rPr>
        <w:t xml:space="preserve">(colorRamps)</w:t>
      </w:r>
    </w:p>
    <w:p>
      <w:pPr>
        <w:pStyle w:val="SourceCode"/>
      </w:pPr>
      <w:r>
        <w:rPr>
          <w:rStyle w:val="KeywordTok"/>
        </w:rPr>
        <w:t xml:space="preserve">set.seed</w:t>
      </w:r>
      <w:r>
        <w:rPr>
          <w:rStyle w:val="NormalTok"/>
        </w:rPr>
        <w:t xml:space="preserve">(</w:t>
      </w:r>
      <w:r>
        <w:rPr>
          <w:rStyle w:val="DecValTok"/>
        </w:rPr>
        <w:t xml:space="preserve">1214</w:t>
      </w:r>
      <w:r>
        <w:rPr>
          <w:rStyle w:val="NormalTok"/>
        </w:rPr>
        <w:t xml:space="preserve">)</w:t>
      </w:r>
      <w:r>
        <w:br w:type="textWrapping"/>
      </w:r>
      <w:r>
        <w:rPr>
          <w:rStyle w:val="NormalTok"/>
        </w:rPr>
        <w:t xml:space="preserve">size &lt;-</w:t>
      </w:r>
      <w:r>
        <w:rPr>
          <w:rStyle w:val="StringTok"/>
        </w:rPr>
        <w:t xml:space="preserve"> </w:t>
      </w:r>
      <w:r>
        <w:rPr>
          <w:rStyle w:val="DecValTok"/>
        </w:rPr>
        <w:t xml:space="preserve">1</w:t>
      </w:r>
      <w:r>
        <w:rPr>
          <w:rStyle w:val="OperatorTok"/>
        </w:rPr>
        <w:t xml:space="preserve">:</w:t>
      </w:r>
      <w:r>
        <w:rPr>
          <w:rStyle w:val="DecValTok"/>
        </w:rPr>
        <w:t xml:space="preserve">2000</w:t>
      </w:r>
      <w:r>
        <w:br w:type="textWrapping"/>
      </w:r>
      <w:r>
        <w:rPr>
          <w:rStyle w:val="NormalTok"/>
        </w:rPr>
        <w:t xml:space="preserve">Test01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899</w:t>
      </w:r>
      <w:r>
        <w:rPr>
          <w:rStyle w:val="NormalTok"/>
        </w:rPr>
        <w:t xml:space="preserve">))))</w:t>
      </w:r>
      <w:r>
        <w:br w:type="textWrapping"/>
      </w:r>
      <w:r>
        <w:rPr>
          <w:rStyle w:val="NormalTok"/>
        </w:rPr>
        <w:t xml:space="preserve">Test02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1300</w:t>
      </w:r>
      <w:r>
        <w:rPr>
          <w:rStyle w:val="NormalTok"/>
        </w:rPr>
        <w:t xml:space="preserve">, </w:t>
      </w:r>
      <w:r>
        <w:rPr>
          <w:rStyle w:val="DecValTok"/>
        </w:rPr>
        <w:t xml:space="preserve">450</w:t>
      </w:r>
      <w:r>
        <w:rPr>
          <w:rStyle w:val="NormalTok"/>
        </w:rPr>
        <w:t xml:space="preserve">))))</w:t>
      </w:r>
      <w:r>
        <w:br w:type="textWrapping"/>
      </w:r>
      <w:r>
        <w:rPr>
          <w:rStyle w:val="NormalTok"/>
        </w:rPr>
        <w:t xml:space="preserve">Test03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1450</w:t>
      </w:r>
      <w:r>
        <w:rPr>
          <w:rStyle w:val="NormalTok"/>
        </w:rPr>
        <w:t xml:space="preserve">))))</w:t>
      </w:r>
      <w:r>
        <w:br w:type="textWrapping"/>
      </w:r>
      <w:r>
        <w:rPr>
          <w:rStyle w:val="NormalTok"/>
        </w:rPr>
        <w:t xml:space="preserve">Test04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1390</w:t>
      </w:r>
      <w:r>
        <w:rPr>
          <w:rStyle w:val="NormalTok"/>
        </w:rPr>
        <w:t xml:space="preserve">))))</w:t>
      </w:r>
      <w:r>
        <w:br w:type="textWrapping"/>
      </w:r>
      <w:r>
        <w:rPr>
          <w:rStyle w:val="NormalTok"/>
        </w:rPr>
        <w:t xml:space="preserve">Test05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250</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DecValTok"/>
        </w:rPr>
        <w:t xml:space="preserve">1695</w:t>
      </w:r>
      <w:r>
        <w:rPr>
          <w:rStyle w:val="NormalTok"/>
        </w:rPr>
        <w:t xml:space="preserve">))))</w:t>
      </w:r>
      <w:r>
        <w:br w:type="textWrapping"/>
      </w:r>
      <w:r>
        <w:rPr>
          <w:rStyle w:val="NormalTok"/>
        </w:rPr>
        <w:t xml:space="preserve">Test06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700</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1289</w:t>
      </w:r>
      <w:r>
        <w:rPr>
          <w:rStyle w:val="NormalTok"/>
        </w:rPr>
        <w:t xml:space="preserve">))))</w:t>
      </w:r>
      <w:r>
        <w:br w:type="textWrapping"/>
      </w:r>
      <w:r>
        <w:rPr>
          <w:rStyle w:val="NormalTok"/>
        </w:rPr>
        <w:t xml:space="preserve">Test07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5</w:t>
      </w:r>
      <w:r>
        <w:rPr>
          <w:rStyle w:val="NormalTok"/>
        </w:rPr>
        <w:t xml:space="preserve">, </w:t>
      </w:r>
      <w:r>
        <w:rPr>
          <w:rStyle w:val="DecValTok"/>
        </w:rPr>
        <w:t xml:space="preserve">120</w:t>
      </w:r>
      <w:r>
        <w:rPr>
          <w:rStyle w:val="NormalTok"/>
        </w:rPr>
        <w:t xml:space="preserve">,</w:t>
      </w:r>
      <w:r>
        <w:rPr>
          <w:rStyle w:val="DecValTok"/>
        </w:rPr>
        <w:t xml:space="preserve">1800</w:t>
      </w:r>
      <w:r>
        <w:rPr>
          <w:rStyle w:val="NormalTok"/>
        </w:rPr>
        <w:t xml:space="preserve">))))</w:t>
      </w:r>
      <w:r>
        <w:br w:type="textWrapping"/>
      </w:r>
      <w:r>
        <w:rPr>
          <w:rStyle w:val="NormalTok"/>
        </w:rPr>
        <w:t xml:space="preserve">Test08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DecValTok"/>
        </w:rPr>
        <w:t xml:space="preserve">1845</w:t>
      </w:r>
      <w:r>
        <w:rPr>
          <w:rStyle w:val="NormalTok"/>
        </w:rPr>
        <w:t xml:space="preserve">))))</w:t>
      </w:r>
      <w:r>
        <w:br w:type="textWrapping"/>
      </w:r>
      <w:r>
        <w:rPr>
          <w:rStyle w:val="NormalTok"/>
        </w:rPr>
        <w:t xml:space="preserve">Test09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700</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ecValTok"/>
        </w:rPr>
        <w:t xml:space="preserve">1220</w:t>
      </w:r>
      <w:r>
        <w:rPr>
          <w:rStyle w:val="NormalTok"/>
        </w:rPr>
        <w:t xml:space="preserve">))))</w:t>
      </w:r>
      <w:r>
        <w:br w:type="textWrapping"/>
      </w:r>
      <w:r>
        <w:rPr>
          <w:rStyle w:val="NormalTok"/>
        </w:rPr>
        <w:t xml:space="preserve">Test10 &lt;-</w:t>
      </w:r>
      <w:r>
        <w:rPr>
          <w:rStyle w:val="StringTok"/>
        </w:rPr>
        <w:t xml:space="preserve"> </w:t>
      </w:r>
      <w:r>
        <w:rPr>
          <w:rStyle w:val="KeywordTok"/>
        </w:rPr>
        <w:t xml:space="preserve">split</w:t>
      </w:r>
      <w:r>
        <w:rPr>
          <w:rStyle w:val="NormalTok"/>
        </w:rPr>
        <w:t xml:space="preserve">(size, </w:t>
      </w:r>
      <w:r>
        <w:rPr>
          <w:rStyle w:val="KeywordTok"/>
        </w:rPr>
        <w:t xml:space="preserve">sample</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1600</w:t>
      </w:r>
      <w:r>
        <w:rPr>
          <w:rStyle w:val="NormalTok"/>
        </w:rPr>
        <w:t xml:space="preserve">, </w:t>
      </w:r>
      <w:r>
        <w:rPr>
          <w:rStyle w:val="DecValTok"/>
        </w:rPr>
        <w:t xml:space="preserve">5</w:t>
      </w:r>
      <w:r>
        <w:rPr>
          <w:rStyle w:val="NormalTok"/>
        </w:rPr>
        <w:t xml:space="preserve">, </w:t>
      </w:r>
      <w:r>
        <w:rPr>
          <w:rStyle w:val="DecValTok"/>
        </w:rPr>
        <w:t xml:space="preserve">195</w:t>
      </w:r>
      <w:r>
        <w:rPr>
          <w:rStyle w:val="NormalTok"/>
        </w:rPr>
        <w:t xml:space="preserve">,</w:t>
      </w:r>
      <w:r>
        <w:rPr>
          <w:rStyle w:val="DecValTok"/>
        </w:rPr>
        <w:t xml:space="preserve">200</w:t>
      </w:r>
      <w:r>
        <w:rPr>
          <w:rStyle w:val="NormalTok"/>
        </w:rPr>
        <w:t xml:space="preserve">))))</w:t>
      </w:r>
      <w:r>
        <w:br w:type="textWrapping"/>
      </w:r>
      <w:r>
        <w:br w:type="textWrapping"/>
      </w:r>
      <w:r>
        <w:rPr>
          <w:rStyle w:val="NormalTok"/>
        </w:rPr>
        <w:t xml:space="preserve">levels &lt;-</w:t>
      </w:r>
      <w:r>
        <w:rPr>
          <w:rStyle w:val="StringTok"/>
        </w:rPr>
        <w:t xml:space="preserve"> </w:t>
      </w:r>
      <w:r>
        <w:rPr>
          <w:rStyle w:val="KeywordTok"/>
        </w:rPr>
        <w:t xml:space="preserve">c</w:t>
      </w:r>
      <w:r>
        <w:rPr>
          <w:rStyle w:val="NormalTok"/>
        </w:rPr>
        <w:t xml:space="preserve">(</w:t>
      </w:r>
      <w:r>
        <w:rPr>
          <w:rStyle w:val="StringTok"/>
        </w:rPr>
        <w:t xml:space="preserve">"Not Rated"</w:t>
      </w:r>
      <w:r>
        <w:rPr>
          <w:rStyle w:val="NormalTok"/>
        </w:rPr>
        <w:t xml:space="preserve">, </w:t>
      </w:r>
      <w:r>
        <w:rPr>
          <w:rStyle w:val="StringTok"/>
        </w:rPr>
        <w:t xml:space="preserve">"Weak"</w:t>
      </w:r>
      <w:r>
        <w:rPr>
          <w:rStyle w:val="NormalTok"/>
        </w:rPr>
        <w:t xml:space="preserve">, </w:t>
      </w:r>
      <w:r>
        <w:rPr>
          <w:rStyle w:val="StringTok"/>
        </w:rPr>
        <w:t xml:space="preserve">"Moderate"</w:t>
      </w:r>
      <w:r>
        <w:rPr>
          <w:rStyle w:val="NormalTok"/>
        </w:rPr>
        <w:t xml:space="preserve">, </w:t>
      </w:r>
      <w:r>
        <w:rPr>
          <w:rStyle w:val="StringTok"/>
        </w:rPr>
        <w:t xml:space="preserve">"Strong"</w:t>
      </w:r>
      <w:r>
        <w:rPr>
          <w:rStyle w:val="NormalTok"/>
        </w:rPr>
        <w:t xml:space="preserve">)</w:t>
      </w:r>
      <w:r>
        <w:br w:type="textWrapping"/>
      </w:r>
      <w:r>
        <w:br w:type="textWrapping"/>
      </w:r>
      <w:r>
        <w:rPr>
          <w:rStyle w:val="KeywordTok"/>
        </w:rPr>
        <w:t xml:space="preserve">names</w:t>
      </w:r>
      <w:r>
        <w:rPr>
          <w:rStyle w:val="NormalTok"/>
        </w:rPr>
        <w:t xml:space="preserve">(Test01) &lt;-</w:t>
      </w:r>
      <w:r>
        <w:rPr>
          <w:rStyle w:val="StringTok"/>
        </w:rPr>
        <w:t xml:space="preserve"> </w:t>
      </w:r>
      <w:r>
        <w:rPr>
          <w:rStyle w:val="KeywordTok"/>
        </w:rPr>
        <w:t xml:space="preserve">names</w:t>
      </w:r>
      <w:r>
        <w:rPr>
          <w:rStyle w:val="NormalTok"/>
        </w:rPr>
        <w:t xml:space="preserve">(Test02) &lt;-</w:t>
      </w:r>
      <w:r>
        <w:rPr>
          <w:rStyle w:val="StringTok"/>
        </w:rPr>
        <w:t xml:space="preserve"> </w:t>
      </w:r>
      <w:r>
        <w:rPr>
          <w:rStyle w:val="KeywordTok"/>
        </w:rPr>
        <w:t xml:space="preserve">names</w:t>
      </w:r>
      <w:r>
        <w:rPr>
          <w:rStyle w:val="NormalTok"/>
        </w:rPr>
        <w:t xml:space="preserve">(Test03) &lt;-</w:t>
      </w:r>
      <w:r>
        <w:rPr>
          <w:rStyle w:val="StringTok"/>
        </w:rPr>
        <w:t xml:space="preserve"> </w:t>
      </w:r>
      <w:r>
        <w:br w:type="textWrapping"/>
      </w:r>
      <w:r>
        <w:rPr>
          <w:rStyle w:val="StringTok"/>
        </w:rPr>
        <w:t xml:space="preserve">    </w:t>
      </w:r>
      <w:r>
        <w:rPr>
          <w:rStyle w:val="KeywordTok"/>
        </w:rPr>
        <w:t xml:space="preserve">names</w:t>
      </w:r>
      <w:r>
        <w:rPr>
          <w:rStyle w:val="NormalTok"/>
        </w:rPr>
        <w:t xml:space="preserve">(Test04) &lt;-</w:t>
      </w:r>
      <w:r>
        <w:rPr>
          <w:rStyle w:val="StringTok"/>
        </w:rPr>
        <w:t xml:space="preserve"> </w:t>
      </w:r>
      <w:r>
        <w:rPr>
          <w:rStyle w:val="KeywordTok"/>
        </w:rPr>
        <w:t xml:space="preserve">names</w:t>
      </w:r>
      <w:r>
        <w:rPr>
          <w:rStyle w:val="NormalTok"/>
        </w:rPr>
        <w:t xml:space="preserve">(Test05) &lt;-</w:t>
      </w:r>
      <w:r>
        <w:rPr>
          <w:rStyle w:val="StringTok"/>
        </w:rPr>
        <w:t xml:space="preserve"> </w:t>
      </w:r>
      <w:r>
        <w:rPr>
          <w:rStyle w:val="KeywordTok"/>
        </w:rPr>
        <w:t xml:space="preserve">names</w:t>
      </w:r>
      <w:r>
        <w:rPr>
          <w:rStyle w:val="NormalTok"/>
        </w:rPr>
        <w:t xml:space="preserve">(Test06) &lt;-</w:t>
      </w:r>
      <w:r>
        <w:rPr>
          <w:rStyle w:val="StringTok"/>
        </w:rPr>
        <w:t xml:space="preserve">                            </w:t>
      </w:r>
      <w:r>
        <w:br w:type="textWrapping"/>
      </w:r>
      <w:r>
        <w:rPr>
          <w:rStyle w:val="StringTok"/>
        </w:rPr>
        <w:t xml:space="preserve">    </w:t>
      </w:r>
      <w:r>
        <w:rPr>
          <w:rStyle w:val="KeywordTok"/>
        </w:rPr>
        <w:t xml:space="preserve">names</w:t>
      </w:r>
      <w:r>
        <w:rPr>
          <w:rStyle w:val="NormalTok"/>
        </w:rPr>
        <w:t xml:space="preserve">(Test07) &lt;-</w:t>
      </w:r>
      <w:r>
        <w:rPr>
          <w:rStyle w:val="StringTok"/>
        </w:rPr>
        <w:t xml:space="preserve"> </w:t>
      </w:r>
      <w:r>
        <w:rPr>
          <w:rStyle w:val="KeywordTok"/>
        </w:rPr>
        <w:t xml:space="preserve">names</w:t>
      </w:r>
      <w:r>
        <w:rPr>
          <w:rStyle w:val="NormalTok"/>
        </w:rPr>
        <w:t xml:space="preserve">(Test08) &lt;-</w:t>
      </w:r>
      <w:r>
        <w:rPr>
          <w:rStyle w:val="StringTok"/>
        </w:rPr>
        <w:t xml:space="preserve"> </w:t>
      </w:r>
      <w:r>
        <w:rPr>
          <w:rStyle w:val="KeywordTok"/>
        </w:rPr>
        <w:t xml:space="preserve">names</w:t>
      </w:r>
      <w:r>
        <w:rPr>
          <w:rStyle w:val="NormalTok"/>
        </w:rPr>
        <w:t xml:space="preserve">(Test09) &lt;-</w:t>
      </w:r>
      <w:r>
        <w:rPr>
          <w:rStyle w:val="StringTok"/>
        </w:rPr>
        <w:t xml:space="preserve">         </w:t>
      </w:r>
      <w:r>
        <w:br w:type="textWrapping"/>
      </w:r>
      <w:r>
        <w:rPr>
          <w:rStyle w:val="StringTok"/>
        </w:rPr>
        <w:t xml:space="preserve">    </w:t>
      </w:r>
      <w:r>
        <w:rPr>
          <w:rStyle w:val="KeywordTok"/>
        </w:rPr>
        <w:t xml:space="preserve">names</w:t>
      </w:r>
      <w:r>
        <w:rPr>
          <w:rStyle w:val="NormalTok"/>
        </w:rPr>
        <w:t xml:space="preserve">(Test10) &lt;-</w:t>
      </w:r>
      <w:r>
        <w:rPr>
          <w:rStyle w:val="StringTok"/>
        </w:rPr>
        <w:t xml:space="preserve"> </w:t>
      </w:r>
      <w:r>
        <w:rPr>
          <w:rStyle w:val="NormalTok"/>
        </w:rPr>
        <w:t xml:space="preserve">levels</w:t>
      </w:r>
      <w:r>
        <w:br w:type="textWrapping"/>
      </w:r>
      <w:r>
        <w:br w:type="textWrapping"/>
      </w:r>
      <w:r>
        <w:rPr>
          <w:rStyle w:val="NormalTok"/>
        </w:rPr>
        <w:t xml:space="preserve">zzTest &lt;-</w:t>
      </w:r>
      <w:r>
        <w:rPr>
          <w:rStyle w:val="StringTok"/>
        </w:rPr>
        <w:t xml:space="preserve"> </w:t>
      </w:r>
      <w:r>
        <w:rPr>
          <w:rStyle w:val="KeywordTok"/>
        </w:rPr>
        <w:t xml:space="preserve">list</w:t>
      </w:r>
      <w:r>
        <w:rPr>
          <w:rStyle w:val="NormalTok"/>
        </w:rPr>
        <w:t xml:space="preserve">(Test01, Test02, Test03, Test04, Test05, Test06,</w:t>
      </w:r>
      <w:r>
        <w:br w:type="textWrapping"/>
      </w:r>
      <w:r>
        <w:rPr>
          <w:rStyle w:val="NormalTok"/>
        </w:rPr>
        <w:t xml:space="preserve">               Test07, Test08, Test09, Test10)</w:t>
      </w:r>
      <w:r>
        <w:br w:type="textWrapping"/>
      </w:r>
      <w:r>
        <w:br w:type="textWrapping"/>
      </w:r>
      <w:r>
        <w:rPr>
          <w:rStyle w:val="NormalTok"/>
        </w:rPr>
        <w:t xml:space="preserve">sup_list &lt;-</w:t>
      </w:r>
      <w:r>
        <w:rPr>
          <w:rStyle w:val="StringTok"/>
        </w:rPr>
        <w:t xml:space="preserve"> </w:t>
      </w:r>
      <w:r>
        <w:rPr>
          <w:rStyle w:val="KeywordTok"/>
        </w:rPr>
        <w:t xml:space="preserve">tibble</w:t>
      </w:r>
      <w:r>
        <w:rPr>
          <w:rStyle w:val="NormalTok"/>
        </w:rPr>
        <w:t xml:space="preserve">(</w:t>
      </w:r>
      <w:r>
        <w:rPr>
          <w:rStyle w:val="DataTypeTok"/>
        </w:rPr>
        <w:t xml:space="preserve">Test01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Test02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Test03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Test04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Test05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Test06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Test07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Test08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Test09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Test10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Supplier =</w:t>
      </w:r>
      <w:r>
        <w:rPr>
          <w:rStyle w:val="KeywordTok"/>
        </w:rPr>
        <w:t xml:space="preserve">paste0</w:t>
      </w:r>
      <w:r>
        <w:rPr>
          <w:rStyle w:val="NormalTok"/>
        </w:rPr>
        <w:t xml:space="preserve">(</w:t>
      </w:r>
      <w:r>
        <w:rPr>
          <w:rStyle w:val="StringTok"/>
        </w:rPr>
        <w:t xml:space="preserve">"S"</w:t>
      </w:r>
      <w:r>
        <w:rPr>
          <w:rStyle w:val="NormalTok"/>
        </w:rPr>
        <w:t xml:space="preserve">,</w:t>
      </w:r>
      <w:r>
        <w:rPr>
          <w:rStyle w:val="KeywordTok"/>
        </w:rPr>
        <w:t xml:space="preserve">seq</w:t>
      </w:r>
      <w:r>
        <w:rPr>
          <w:rStyle w:val="NormalTok"/>
        </w:rPr>
        <w:t xml:space="preserve">(</w:t>
      </w:r>
      <w:r>
        <w:rPr>
          <w:rStyle w:val="DecValTok"/>
        </w:rPr>
        <w:t xml:space="preserve">1001</w:t>
      </w:r>
      <w:r>
        <w:rPr>
          <w:rStyle w:val="NormalTok"/>
        </w:rPr>
        <w:t xml:space="preserve">, </w:t>
      </w:r>
      <w:r>
        <w:rPr>
          <w:rStyle w:val="DecValTok"/>
        </w:rPr>
        <w:t xml:space="preserve">3000</w:t>
      </w:r>
      <w:r>
        <w:rPr>
          <w:rStyle w:val="NormalTok"/>
        </w:rPr>
        <w:t xml:space="preserve">, </w:t>
      </w:r>
      <w:r>
        <w:rPr>
          <w:rStyle w:val="DecValTok"/>
        </w:rPr>
        <w:t xml:space="preserve">1</w:t>
      </w:r>
      <w:r>
        <w:rPr>
          <w:rStyle w:val="NormalTok"/>
        </w:rPr>
        <w:t xml:space="preserve">)))</w:t>
      </w:r>
      <w:r>
        <w:br w:type="textWrapping"/>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(zzTest)){</w:t>
      </w:r>
      <w:r>
        <w:br w:type="textWrapping"/>
      </w:r>
      <w:r>
        <w:rPr>
          <w:rStyle w:val="NormalTok"/>
        </w:rPr>
        <w:t xml:space="preserve">    </w:t>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KeywordTok"/>
        </w:rPr>
        <w:t xml:space="preserve">names</w:t>
      </w:r>
      <w:r>
        <w:rPr>
          <w:rStyle w:val="NormalTok"/>
        </w:rPr>
        <w:t xml:space="preserve">(zzTest[[t]])){</w:t>
      </w:r>
      <w:r>
        <w:br w:type="textWrapping"/>
      </w:r>
      <w:r>
        <w:rPr>
          <w:rStyle w:val="NormalTok"/>
        </w:rPr>
        <w:t xml:space="preserve">        sup_list[zzTest[[t]][[name]], t] &lt;-</w:t>
      </w:r>
      <w:r>
        <w:rPr>
          <w:rStyle w:val="StringTok"/>
        </w:rPr>
        <w:t xml:space="preserve"> </w:t>
      </w:r>
      <w:r>
        <w:rPr>
          <w:rStyle w:val="NormalTok"/>
        </w:rPr>
        <w:t xml:space="preserve">name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sup_list</w:t>
      </w:r>
      <w:r>
        <w:rPr>
          <w:rStyle w:val="OperatorTok"/>
        </w:rPr>
        <w:t xml:space="preserve">$</w:t>
      </w:r>
      <w:r>
        <w:rPr>
          <w:rStyle w:val="NormalTok"/>
        </w:rPr>
        <w:t xml:space="preserve">Test08[(</w:t>
      </w:r>
      <w:r>
        <w:rPr>
          <w:rStyle w:val="KeywordTok"/>
        </w:rPr>
        <w:t xml:space="preserve">nrow</w:t>
      </w:r>
      <w:r>
        <w:rPr>
          <w:rStyle w:val="NormalTok"/>
        </w:rPr>
        <w:t xml:space="preserve">(sup_list)</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nrow</w:t>
      </w:r>
      <w:r>
        <w:rPr>
          <w:rStyle w:val="NormalTok"/>
        </w:rPr>
        <w:t xml:space="preserve">(sup_list)] &lt;-</w:t>
      </w:r>
      <w:r>
        <w:rPr>
          <w:rStyle w:val="StringTok"/>
        </w:rPr>
        <w:t xml:space="preserve"> "Moderate"</w:t>
      </w:r>
      <w:r>
        <w:br w:type="textWrapping"/>
      </w:r>
      <w:r>
        <w:br w:type="textWrapping"/>
      </w:r>
      <w:r>
        <w:br w:type="textWrapping"/>
      </w:r>
      <w:r>
        <w:rPr>
          <w:rStyle w:val="NormalTok"/>
        </w:rPr>
        <w:t xml:space="preserve">sup_list &lt;-</w:t>
      </w:r>
      <w:r>
        <w:rPr>
          <w:rStyle w:val="StringTok"/>
        </w:rPr>
        <w:t xml:space="preserve"> </w:t>
      </w:r>
      <w:r>
        <w:rPr>
          <w:rStyle w:val="NormalTok"/>
        </w:rPr>
        <w:t xml:space="preserve">sup_list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(Supplier, </w:t>
      </w:r>
      <w:r>
        <w:rPr>
          <w:rStyle w:val="KeywordTok"/>
        </w:rPr>
        <w:t xml:space="preserve">everything</w:t>
      </w:r>
      <w:r>
        <w:rPr>
          <w:rStyle w:val="NormalTok"/>
        </w:rPr>
        <w:t xml:space="preserve">())</w:t>
      </w:r>
      <w:r>
        <w:br w:type="textWrapping"/>
      </w:r>
      <w:r>
        <w:br w:type="textWrapping"/>
      </w:r>
      <w:r>
        <w:rPr>
          <w:rStyle w:val="KeywordTok"/>
        </w:rPr>
        <w:t xml:space="preserve">head</w:t>
      </w:r>
      <w:r>
        <w:rPr>
          <w:rStyle w:val="NormalTok"/>
        </w:rPr>
        <w:t xml:space="preserve">(sup_list)</w:t>
      </w:r>
    </w:p>
    <w:p>
      <w:pPr>
        <w:pStyle w:val="SourceCode"/>
      </w:pPr>
      <w:r>
        <w:rPr>
          <w:rStyle w:val="VerbatimChar"/>
        </w:rPr>
        <w:t xml:space="preserve">## # A tibble: 6 x 11</w:t>
      </w:r>
      <w:r>
        <w:br w:type="textWrapping"/>
      </w:r>
      <w:r>
        <w:rPr>
          <w:rStyle w:val="VerbatimChar"/>
        </w:rPr>
        <w:t xml:space="preserve">##   Supplier Test01 Test02 Test03 Test04 Test05 Test06 Test07 Test08 Test09</w:t>
      </w:r>
      <w:r>
        <w:br w:type="textWrapping"/>
      </w:r>
      <w:r>
        <w:rPr>
          <w:rStyle w:val="VerbatimChar"/>
        </w:rPr>
        <w:t xml:space="preserve">##   &lt;chr&gt;    &lt;chr&gt;  &lt;chr&gt;  &lt;chr&gt;  &lt;chr&gt;  &lt;chr&gt;  &lt;chr&gt;  &lt;chr&gt;  &lt;chr&gt;  &lt;chr&gt; </w:t>
      </w:r>
      <w:r>
        <w:br w:type="textWrapping"/>
      </w:r>
      <w:r>
        <w:rPr>
          <w:rStyle w:val="VerbatimChar"/>
        </w:rPr>
        <w:t xml:space="preserve">## 1 S1001    Strong Moder… Strong Strong Strong Strong Strong Strong Strong</w:t>
      </w:r>
      <w:r>
        <w:br w:type="textWrapping"/>
      </w:r>
      <w:r>
        <w:rPr>
          <w:rStyle w:val="VerbatimChar"/>
        </w:rPr>
        <w:t xml:space="preserve">## 2 S1002    Strong Moder… Moder… Strong Strong Strong Not R… Strong Strong</w:t>
      </w:r>
      <w:r>
        <w:br w:type="textWrapping"/>
      </w:r>
      <w:r>
        <w:rPr>
          <w:rStyle w:val="VerbatimChar"/>
        </w:rPr>
        <w:t xml:space="preserve">## 3 S1003    Not R… Moder… Strong Not R… Strong Not R… Strong Strong Not R…</w:t>
      </w:r>
      <w:r>
        <w:br w:type="textWrapping"/>
      </w:r>
      <w:r>
        <w:rPr>
          <w:rStyle w:val="VerbatimChar"/>
        </w:rPr>
        <w:t xml:space="preserve">## 4 S1004    Strong Moder… Strong Strong Strong Strong Strong Strong Strong</w:t>
      </w:r>
      <w:r>
        <w:br w:type="textWrapping"/>
      </w:r>
      <w:r>
        <w:rPr>
          <w:rStyle w:val="VerbatimChar"/>
        </w:rPr>
        <w:t xml:space="preserve">## 5 S1005    Strong Not R… Strong Strong Strong Not R… Strong Strong Strong</w:t>
      </w:r>
      <w:r>
        <w:br w:type="textWrapping"/>
      </w:r>
      <w:r>
        <w:rPr>
          <w:rStyle w:val="VerbatimChar"/>
        </w:rPr>
        <w:t xml:space="preserve">## 6 S1006    Strong Moder… Moder… Not R… Strong Strong Strong Strong Not R…</w:t>
      </w:r>
      <w:r>
        <w:br w:type="textWrapping"/>
      </w:r>
      <w:r>
        <w:rPr>
          <w:rStyle w:val="VerbatimChar"/>
        </w:rPr>
        <w:t xml:space="preserve">## # … with 1 more variable: Test10 &lt;chr&gt;</w:t>
      </w:r>
    </w:p>
    <w:p>
      <w:pPr>
        <w:pStyle w:val="FirstParagraph"/>
      </w:pPr>
      <w:r>
        <w:t xml:space="preserve">Here is the heatmap that can be generated from this data.</w:t>
      </w:r>
    </w:p>
    <w:p>
      <w:pPr>
        <w:pStyle w:val="SourceCode"/>
      </w:pPr>
      <w:r>
        <w:rPr>
          <w:rStyle w:val="NormalTok"/>
        </w:rPr>
        <w:t xml:space="preserve">dm &lt;-</w:t>
      </w:r>
      <w:r>
        <w:rPr>
          <w:rStyle w:val="StringTok"/>
        </w:rPr>
        <w:t xml:space="preserve"> </w:t>
      </w:r>
      <w:r>
        <w:rPr>
          <w:rStyle w:val="KeywordTok"/>
        </w:rPr>
        <w:t xml:space="preserve">as.matrix</w:t>
      </w:r>
      <w:r>
        <w:rPr>
          <w:rStyle w:val="NormalTok"/>
        </w:rPr>
        <w:t xml:space="preserve">(sup_list[,</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br w:type="textWrapping"/>
      </w:r>
      <w:r>
        <w:rPr>
          <w:rStyle w:val="NormalTok"/>
        </w:rPr>
        <w:t xml:space="preserve">col_test &lt;-</w:t>
      </w:r>
      <w:r>
        <w:rPr>
          <w:rStyle w:val="StringTok"/>
        </w:rPr>
        <w:t xml:space="preserve"> </w:t>
      </w:r>
      <w:r>
        <w:rPr>
          <w:rStyle w:val="KeywordTok"/>
        </w:rPr>
        <w:t xml:space="preserve">c</w:t>
      </w:r>
      <w:r>
        <w:rPr>
          <w:rStyle w:val="NormalTok"/>
        </w:rPr>
        <w:t xml:space="preserve">(</w:t>
      </w:r>
      <w:r>
        <w:rPr>
          <w:rStyle w:val="StringTok"/>
        </w:rPr>
        <w:t xml:space="preserve">'Not Rated'</w:t>
      </w:r>
      <w:r>
        <w:rPr>
          <w:rStyle w:val="NormalTok"/>
        </w:rPr>
        <w:t xml:space="preserve"> =</w:t>
      </w:r>
      <w:r>
        <w:rPr>
          <w:rStyle w:val="StringTok"/>
        </w:rPr>
        <w:t xml:space="preserve"> "grey68"</w:t>
      </w:r>
      <w:r>
        <w:rPr>
          <w:rStyle w:val="NormalTok"/>
        </w:rPr>
        <w:t xml:space="preserve">, </w:t>
      </w:r>
      <w:r>
        <w:rPr>
          <w:rStyle w:val="DataTypeTok"/>
        </w:rPr>
        <w:t xml:space="preserve">Weak =</w:t>
      </w:r>
      <w:r>
        <w:rPr>
          <w:rStyle w:val="NormalTok"/>
        </w:rPr>
        <w:t xml:space="preserve"> </w:t>
      </w:r>
      <w:r>
        <w:rPr>
          <w:rStyle w:val="StringTok"/>
        </w:rPr>
        <w:t xml:space="preserve">"brown2"</w:t>
      </w:r>
      <w:r>
        <w:rPr>
          <w:rStyle w:val="NormalTok"/>
        </w:rPr>
        <w:t xml:space="preserve">, </w:t>
      </w:r>
      <w:r>
        <w:rPr>
          <w:rStyle w:val="DataTypeTok"/>
        </w:rPr>
        <w:t xml:space="preserve">Moderate =</w:t>
      </w:r>
      <w:r>
        <w:rPr>
          <w:rStyle w:val="NormalTok"/>
        </w:rPr>
        <w:t xml:space="preserve"> </w:t>
      </w:r>
      <w:r>
        <w:rPr>
          <w:rStyle w:val="StringTok"/>
        </w:rPr>
        <w:t xml:space="preserve">"gold3"</w:t>
      </w:r>
      <w:r>
        <w:rPr>
          <w:rStyle w:val="NormalTok"/>
        </w:rPr>
        <w:t xml:space="preserve">,</w:t>
      </w:r>
      <w:r>
        <w:br w:type="textWrapping"/>
      </w:r>
      <w:r>
        <w:rPr>
          <w:rStyle w:val="NormalTok"/>
        </w:rPr>
        <w:t xml:space="preserve">              </w:t>
      </w:r>
      <w:r>
        <w:rPr>
          <w:rStyle w:val="DataTypeTok"/>
        </w:rPr>
        <w:t xml:space="preserve">Strong =</w:t>
      </w:r>
      <w:r>
        <w:rPr>
          <w:rStyle w:val="NormalTok"/>
        </w:rPr>
        <w:t xml:space="preserve"> </w:t>
      </w:r>
      <w:r>
        <w:rPr>
          <w:rStyle w:val="StringTok"/>
        </w:rPr>
        <w:t xml:space="preserve">"forestgreen"</w:t>
      </w:r>
      <w:r>
        <w:rPr>
          <w:rStyle w:val="NormalTok"/>
        </w:rPr>
        <w:t xml:space="preserve">)</w:t>
      </w:r>
      <w:r>
        <w:br w:type="textWrapping"/>
      </w:r>
      <w:r>
        <w:rPr>
          <w:rStyle w:val="NormalTok"/>
        </w:rPr>
        <w:t xml:space="preserve">alter_fun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'Not Rated'</w:t>
      </w:r>
      <w:r>
        <w:rPr>
          <w:rStyle w:val="NormalTok"/>
        </w:rPr>
        <w:t xml:space="preserve"> =</w:t>
      </w:r>
      <w:r>
        <w:rPr>
          <w:rStyle w:val="String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"Not Rated"</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Weak =</w:t>
      </w:r>
      <w:r>
        <w:rPr>
          <w:rStyle w:val="Normal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"Weak"</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Moderate =</w:t>
      </w:r>
      <w:r>
        <w:rPr>
          <w:rStyle w:val="Normal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"Moderate"</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Strong =</w:t>
      </w:r>
      <w:r>
        <w:rPr>
          <w:rStyle w:val="NormalTok"/>
        </w:rPr>
        <w:t xml:space="preserve"> </w:t>
      </w:r>
      <w:r>
        <w:rPr>
          <w:rStyle w:val="ControlFlowTok"/>
        </w:rPr>
        <w:t xml:space="preserve">function</w:t>
      </w:r>
      <w:r>
        <w:rPr>
          <w:rStyle w:val="NormalTok"/>
        </w:rPr>
        <w:t xml:space="preserve">(x, y, w, h){</w:t>
      </w:r>
      <w:r>
        <w:br w:type="textWrapping"/>
      </w:r>
      <w:r>
        <w:rPr>
          <w:rStyle w:val="NormalTok"/>
        </w:rPr>
        <w:t xml:space="preserve">        </w:t>
      </w:r>
      <w:r>
        <w:rPr>
          <w:rStyle w:val="KeywordTok"/>
        </w:rPr>
        <w:t xml:space="preserve">grid.rect</w:t>
      </w:r>
      <w:r>
        <w:rPr>
          <w:rStyle w:val="NormalTok"/>
        </w:rPr>
        <w:t xml:space="preserve">(x, y, w</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w:t>
      </w:r>
      <w:r>
        <w:rPr>
          <w:rStyle w:val="StringTok"/>
        </w:rPr>
        <w:t xml:space="preserve">"mm"</w:t>
      </w:r>
      <w:r>
        <w:rPr>
          <w:rStyle w:val="NormalTok"/>
        </w:rPr>
        <w:t xml:space="preserve">), h</w:t>
      </w:r>
      <w:r>
        <w:rPr>
          <w:rStyle w:val="OperatorTok"/>
        </w:rPr>
        <w:t xml:space="preserve">-</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fill =</w:t>
      </w:r>
      <w:r>
        <w:rPr>
          <w:rStyle w:val="NormalTok"/>
        </w:rPr>
        <w:t xml:space="preserve"> col_test[</w:t>
      </w:r>
      <w:r>
        <w:rPr>
          <w:rStyle w:val="StringTok"/>
        </w:rPr>
        <w:t xml:space="preserve">"Strong"</w:t>
      </w:r>
      <w:r>
        <w:rPr>
          <w:rStyle w:val="NormalTok"/>
        </w:rPr>
        <w:t xml:space="preserve">], </w:t>
      </w:r>
      <w:r>
        <w:rPr>
          <w:rStyle w:val="DataTypeTok"/>
        </w:rPr>
        <w:t xml:space="preserve">col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map &lt;-</w:t>
      </w:r>
      <w:r>
        <w:rPr>
          <w:rStyle w:val="StringTok"/>
        </w:rPr>
        <w:t xml:space="preserve"> </w:t>
      </w:r>
      <w:r>
        <w:rPr>
          <w:rStyle w:val="KeywordTok"/>
        </w:rPr>
        <w:t xml:space="preserve">oncoPrint</w:t>
      </w:r>
      <w:r>
        <w:rPr>
          <w:rStyle w:val="NormalTok"/>
        </w:rPr>
        <w:t xml:space="preserve">(dm,</w:t>
      </w:r>
      <w:r>
        <w:br w:type="textWrapping"/>
      </w:r>
      <w:r>
        <w:rPr>
          <w:rStyle w:val="NormalTok"/>
        </w:rPr>
        <w:t xml:space="preserve">                </w:t>
      </w:r>
      <w:r>
        <w:rPr>
          <w:rStyle w:val="DataTypeTok"/>
        </w:rPr>
        <w:t xml:space="preserve">alter_fun =</w:t>
      </w:r>
      <w:r>
        <w:rPr>
          <w:rStyle w:val="NormalTok"/>
        </w:rPr>
        <w:t xml:space="preserve"> alter_fun, </w:t>
      </w:r>
      <w:r>
        <w:rPr>
          <w:rStyle w:val="DataTypeTok"/>
        </w:rPr>
        <w:t xml:space="preserve">col =</w:t>
      </w:r>
      <w:r>
        <w:rPr>
          <w:rStyle w:val="NormalTok"/>
        </w:rPr>
        <w:t xml:space="preserve"> col_test, </w:t>
      </w:r>
      <w:r>
        <w:rPr>
          <w:rStyle w:val="DataTypeTok"/>
        </w:rPr>
        <w:t xml:space="preserve">row_order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show_pct =</w:t>
      </w:r>
      <w:r>
        <w:rPr>
          <w:rStyle w:val="NormalTok"/>
        </w:rPr>
        <w:t xml:space="preserve"> </w:t>
      </w:r>
      <w:r>
        <w:rPr>
          <w:rStyle w:val="OtherTok"/>
        </w:rPr>
        <w:t xml:space="preserve">FALSE</w:t>
      </w:r>
      <w:r>
        <w:rPr>
          <w:rStyle w:val="NormalTok"/>
        </w:rPr>
        <w:t xml:space="preserve">, </w:t>
      </w:r>
      <w:r>
        <w:rPr>
          <w:rStyle w:val="DataTypeTok"/>
        </w:rPr>
        <w:t xml:space="preserve">column_title =</w:t>
      </w:r>
      <w:r>
        <w:rPr>
          <w:rStyle w:val="NormalTok"/>
        </w:rPr>
        <w:t xml:space="preserve"> </w:t>
      </w:r>
      <w:r>
        <w:rPr>
          <w:rStyle w:val="StringTok"/>
        </w:rPr>
        <w:t xml:space="preserve">"Due Diligence Conducted"</w:t>
      </w:r>
      <w:r>
        <w:rPr>
          <w:rStyle w:val="NormalTok"/>
        </w:rPr>
        <w:t xml:space="preserve">,</w:t>
      </w:r>
      <w:r>
        <w:br w:type="textWrapping"/>
      </w:r>
      <w:r>
        <w:rPr>
          <w:rStyle w:val="NormalTok"/>
        </w:rPr>
        <w:t xml:space="preserve">                </w:t>
      </w:r>
      <w:r>
        <w:rPr>
          <w:rStyle w:val="DataTypeTok"/>
        </w:rPr>
        <w:t xml:space="preserve">heatmap_legend_param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"Ratings"</w:t>
      </w:r>
      <w:r>
        <w:rPr>
          <w:rStyle w:val="NormalTok"/>
        </w:rPr>
        <w:t xml:space="preserve">, </w:t>
      </w:r>
      <w:r>
        <w:rPr>
          <w:rStyle w:val="DataTypeTok"/>
        </w:rPr>
        <w:t xml:space="preserve">at =</w:t>
      </w:r>
      <w:r>
        <w:rPr>
          <w:rStyle w:val="NormalTok"/>
        </w:rPr>
        <w:t xml:space="preserve"> </w:t>
      </w:r>
      <w:r>
        <w:rPr>
          <w:rStyle w:val="KeywordTok"/>
        </w:rPr>
        <w:t xml:space="preserve">c</w:t>
      </w:r>
      <w:r>
        <w:rPr>
          <w:rStyle w:val="NormalTok"/>
        </w:rPr>
        <w:t xml:space="preserve">(levels),</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(levels),</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row_title =</w:t>
      </w:r>
      <w:r>
        <w:rPr>
          <w:rStyle w:val="NormalTok"/>
        </w:rPr>
        <w:t xml:space="preserve"> </w:t>
      </w:r>
      <w:r>
        <w:rPr>
          <w:rStyle w:val="StringTok"/>
        </w:rPr>
        <w:t xml:space="preserve">"Suppliers"</w:t>
      </w:r>
      <w:r>
        <w:rPr>
          <w:rStyle w:val="NormalTok"/>
        </w:rPr>
        <w:t xml:space="preserve">,</w:t>
      </w:r>
      <w:r>
        <w:br w:type="textWrapping"/>
      </w:r>
      <w:r>
        <w:rPr>
          <w:rStyle w:val="NormalTok"/>
        </w:rPr>
        <w:t xml:space="preserve">                </w:t>
      </w:r>
      <w:r>
        <w:rPr>
          <w:rStyle w:val="DataTypeTok"/>
        </w:rPr>
        <w:t xml:space="preserve">row_title_side =</w:t>
      </w:r>
      <w:r>
        <w:rPr>
          <w:rStyle w:val="NormalTok"/>
        </w:rPr>
        <w:t xml:space="preserve"> </w:t>
      </w:r>
      <w:r>
        <w:rPr>
          <w:rStyle w:val="StringTok"/>
        </w:rPr>
        <w:t xml:space="preserve">"left"</w:t>
      </w:r>
      <w:r>
        <w:rPr>
          <w:rStyle w:val="NormalTok"/>
        </w:rPr>
        <w:t xml:space="preserve">,</w:t>
      </w:r>
      <w:r>
        <w:br w:type="textWrapping"/>
      </w:r>
      <w:r>
        <w:rPr>
          <w:rStyle w:val="NormalTok"/>
        </w:rPr>
        <w:t xml:space="preserve">                </w:t>
      </w:r>
      <w:r>
        <w:rPr>
          <w:rStyle w:val="DataTypeTok"/>
        </w:rPr>
        <w:t xml:space="preserve">show_column_names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KeywordTok"/>
        </w:rPr>
        <w:t xml:space="preserve">draw</w:t>
      </w:r>
      <w:r>
        <w:rPr>
          <w:rStyle w:val="NormalTok"/>
        </w:rPr>
        <w:t xml:space="preserve">(map, </w:t>
      </w:r>
      <w:r>
        <w:rPr>
          <w:rStyle w:val="DataTypeTok"/>
        </w:rPr>
        <w:t xml:space="preserve">heatmap_legend_side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19-05-12-r-visualizations-for-supplier-risk-management-concentration-risk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main part of the heatmap has a row for each of the 2000 suppliers and a column for each of the due diligence tests. Along the top and right side there are graphs of the ratings distributions for each column and row respectively. There are a few patterns in the data that would be worth understanding. Firstly, the case of Test02 is that described above where various micro units of the organization make the same risk acceptance decisions. Test10 highlights a case where the due diligence exercise was rarely triggered. It very well may be the risk is rare, or it could be a sign that the due diligence triggers are not effective. Finally, if we assume that the supplier rows are sorted in chronological order, the sudden appearance of Moderate ratings for Test08 which generally has Strong ratings, suggests something has changed recently leading to a higher level of risk acceptance.</w:t>
      </w:r>
    </w:p>
    <w:p>
      <w:pPr>
        <w:pStyle w:val="BodyText"/>
      </w:pPr>
      <w:r>
        <w:t xml:space="preserve">Complex Heatmaps in R can be used to visualize voluminous data sets, such as a large organization’s third party supplier inventory, to identify patterns that may suggest where risk concentrations have emerged.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822c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Visualizations for Supplier Risk Management Concentration Risk</dc:title>
  <dc:creator>stomperusa</dc:creator>
  <dcterms:created xsi:type="dcterms:W3CDTF">2019-05-12T19:11:06Z</dcterms:created>
  <dcterms:modified xsi:type="dcterms:W3CDTF">2019-05-12T19:11:06Z</dcterms:modified>
</cp:coreProperties>
</file>