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Init初始化本地仓库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新建目录执行git init</w:t>
      </w:r>
    </w:p>
    <w:p>
      <w:r>
        <w:drawing>
          <wp:inline distT="0" distB="0" distL="114300" distR="114300">
            <wp:extent cx="5267960" cy="29667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96672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提交到暂存区（文件等）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myfile</w:t>
      </w:r>
    </w:p>
    <w:p>
      <w:r>
        <w:drawing>
          <wp:inline distT="0" distB="0" distL="114300" distR="114300">
            <wp:extent cx="5267960" cy="296672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提交到本地仓库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</w:p>
    <w:p>
      <w:r>
        <w:drawing>
          <wp:inline distT="0" distB="0" distL="114300" distR="114300">
            <wp:extent cx="5267960" cy="296672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关联远程仓库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remote add origin 你的远程库地址</w:t>
      </w:r>
    </w:p>
    <w:p>
      <w:r>
        <w:drawing>
          <wp:inline distT="0" distB="0" distL="114300" distR="114300">
            <wp:extent cx="5270500" cy="367157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获取远程库与本地同步合并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 --rebase origin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一定要做！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Push到远程仓库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/>
          <w:lang w:val="en-US" w:eastAsia="zh-CN"/>
        </w:rPr>
        <w:t>git push --set-upstream origin master</w:t>
      </w:r>
    </w:p>
    <w:p>
      <w:r>
        <w:drawing>
          <wp:inline distT="0" distB="0" distL="114300" distR="114300">
            <wp:extent cx="5273675" cy="3178175"/>
            <wp:effectExtent l="0" t="0" r="1460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查看远程仓库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2746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EC09C"/>
    <w:multiLevelType w:val="multilevel"/>
    <w:tmpl w:val="4B9EC09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6A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2019-06-24T16:11:19Z</dcterms:created>
  <dc:creator>HUPU</dc:creator>
  <cp:lastModifiedBy>HUPU</cp:lastModifiedBy>
  <dcterms:modified xsi:type="dcterms:W3CDTF">2019-06-24T16:29:47Z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