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DCE9" w14:textId="59AE0A90" w:rsidR="00170276" w:rsidRDefault="005821DF" w:rsidP="00063DBA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</w:t>
      </w:r>
      <w:r w:rsidR="00CA3B54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별표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6D0EEC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4-2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]</w:t>
      </w:r>
      <w:r w:rsidR="009E0909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역전 위험도 분석 및 예치 운영 기준</w:t>
      </w:r>
    </w:p>
    <w:p w14:paraId="7B183A44" w14:textId="77777777" w:rsidR="006D0EEC" w:rsidRPr="00C4348E" w:rsidRDefault="006D0EEC" w:rsidP="006D0EEC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6B8041DB" w14:textId="251E7BA0" w:rsidR="006D0EEC" w:rsidRPr="00C4348E" w:rsidRDefault="006D0EEC" w:rsidP="006D0EEC">
      <w:pPr>
        <w:wordWrap/>
        <w:snapToGrid w:val="0"/>
        <w:spacing w:after="0" w:line="480" w:lineRule="auto"/>
        <w:jc w:val="center"/>
        <w:textAlignment w:val="baseline"/>
        <w:rPr>
          <w:rFonts w:ascii="HY신명조" w:eastAsia="HY신명조" w:hAnsi="맑은 고딕" w:cs="굴림"/>
          <w:color w:val="000000"/>
          <w:sz w:val="28"/>
          <w:szCs w:val="28"/>
        </w:rPr>
      </w:pP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8"/>
          <w:szCs w:val="28"/>
        </w:rPr>
        <w:t>역전 위험도 분석 및 예치 운영 기준</w:t>
      </w:r>
    </w:p>
    <w:p w14:paraId="326B51D7" w14:textId="77777777" w:rsidR="006D0EEC" w:rsidRDefault="006D0EEC" w:rsidP="006D0EEC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5A2F7281" w14:textId="3EC97195" w:rsidR="006D0EEC" w:rsidRDefault="006D0EEC" w:rsidP="006D0EEC">
      <w:pPr>
        <w:snapToGrid w:val="0"/>
        <w:spacing w:after="0" w:line="480" w:lineRule="auto"/>
        <w:ind w:firstLineChars="100" w:firstLine="24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 w:rsidRPr="00C4348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본 기준은 </w:t>
      </w:r>
      <w:r w:rsidR="00E20EA1" w:rsidRPr="00E20EA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대한민국</w:t>
      </w:r>
      <w:r w:rsidR="00E20EA1" w:rsidRPr="00E20EA1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및 해외에서 KCS 기반 온실가스 격리 사업 진행</w:t>
      </w:r>
      <w:r w:rsidR="00E20EA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E20EA1" w:rsidRPr="00E20EA1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시 발생할 수 있는 역전 위험에 대한 위험도 분석에 대한 기준과 </w:t>
      </w:r>
      <w:proofErr w:type="spellStart"/>
      <w:r w:rsidR="00E20EA1" w:rsidRPr="00E20EA1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예치량</w:t>
      </w:r>
      <w:proofErr w:type="spellEnd"/>
      <w:r w:rsidR="00E20EA1" w:rsidRPr="00E20EA1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관리 및 운영 지침을 제공</w:t>
      </w:r>
      <w:r w:rsidR="00873575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한다.</w:t>
      </w:r>
    </w:p>
    <w:p w14:paraId="140FE6AB" w14:textId="2651D8B0" w:rsidR="00E20EA1" w:rsidRPr="00C4348E" w:rsidRDefault="00E20EA1" w:rsidP="006D0EEC">
      <w:pPr>
        <w:snapToGrid w:val="0"/>
        <w:spacing w:after="0" w:line="480" w:lineRule="auto"/>
        <w:ind w:firstLineChars="100" w:firstLine="240"/>
        <w:textAlignment w:val="baseline"/>
        <w:rPr>
          <w:rFonts w:ascii="HY신명조" w:eastAsia="HY신명조" w:hAnsi="맑은 고딕" w:cs="굴림"/>
          <w:kern w:val="0"/>
          <w:sz w:val="24"/>
          <w:szCs w:val="24"/>
        </w:rPr>
      </w:pPr>
      <w:r w:rsidRPr="00E20EA1">
        <w:rPr>
          <w:rFonts w:ascii="HY신명조" w:eastAsia="HY신명조" w:hAnsi="맑은 고딕" w:cs="굴림" w:hint="eastAsia"/>
          <w:kern w:val="0"/>
          <w:sz w:val="24"/>
          <w:szCs w:val="24"/>
        </w:rPr>
        <w:t>온실가스</w:t>
      </w:r>
      <w:r w:rsidRPr="00E20EA1">
        <w:rPr>
          <w:rFonts w:ascii="HY신명조" w:eastAsia="HY신명조" w:hAnsi="맑은 고딕" w:cs="굴림"/>
          <w:kern w:val="0"/>
          <w:sz w:val="24"/>
          <w:szCs w:val="24"/>
        </w:rPr>
        <w:t xml:space="preserve"> 격리를 포함하는 KCS 감축사업의 경우 격리된 온실가스가 역전(</w:t>
      </w:r>
      <w:proofErr w:type="spellStart"/>
      <w:r w:rsidRPr="00E20EA1">
        <w:rPr>
          <w:rFonts w:ascii="HY신명조" w:eastAsia="HY신명조" w:hAnsi="맑은 고딕" w:cs="굴림"/>
          <w:kern w:val="0"/>
          <w:sz w:val="24"/>
          <w:szCs w:val="24"/>
        </w:rPr>
        <w:t>재방출</w:t>
      </w:r>
      <w:proofErr w:type="spellEnd"/>
      <w:r w:rsidRPr="00E20EA1">
        <w:rPr>
          <w:rFonts w:ascii="HY신명조" w:eastAsia="HY신명조" w:hAnsi="맑은 고딕" w:cs="굴림"/>
          <w:kern w:val="0"/>
          <w:sz w:val="24"/>
          <w:szCs w:val="24"/>
        </w:rPr>
        <w:t xml:space="preserve">)될 가능성을 가지고 있음에 따라, 본문의 기준을 적용하여 격리된 온실가스 중 얼마만큼의 비율이 역전으로 인한 위험에 노출되어 있는지에 대해 위험 정도를 평가하고, 평가된 </w:t>
      </w:r>
      <w:proofErr w:type="spellStart"/>
      <w:r w:rsidR="00C221C6" w:rsidRPr="00E20EA1">
        <w:rPr>
          <w:rFonts w:ascii="HY신명조" w:eastAsia="HY신명조" w:hAnsi="맑은 고딕" w:cs="굴림" w:hint="eastAsia"/>
          <w:kern w:val="0"/>
          <w:sz w:val="24"/>
          <w:szCs w:val="24"/>
        </w:rPr>
        <w:t>비율만큼을</w:t>
      </w:r>
      <w:proofErr w:type="spellEnd"/>
      <w:r w:rsidRPr="00E20EA1">
        <w:rPr>
          <w:rFonts w:ascii="HY신명조" w:eastAsia="HY신명조" w:hAnsi="맑은 고딕" w:cs="굴림"/>
          <w:kern w:val="0"/>
          <w:sz w:val="24"/>
          <w:szCs w:val="24"/>
        </w:rPr>
        <w:t xml:space="preserve"> 예치함으로써 역전에 대한 보험의 일종으로 설정하고 지속적인 모니터링을 </w:t>
      </w:r>
      <w:proofErr w:type="spellStart"/>
      <w:r w:rsidRPr="00E20EA1">
        <w:rPr>
          <w:rFonts w:ascii="HY신명조" w:eastAsia="HY신명조" w:hAnsi="맑은 고딕" w:cs="굴림"/>
          <w:kern w:val="0"/>
          <w:sz w:val="24"/>
          <w:szCs w:val="24"/>
        </w:rPr>
        <w:t>해야</w:t>
      </w:r>
      <w:r w:rsidR="00873575">
        <w:rPr>
          <w:rFonts w:ascii="HY신명조" w:eastAsia="HY신명조" w:hAnsi="맑은 고딕" w:cs="굴림" w:hint="eastAsia"/>
          <w:kern w:val="0"/>
          <w:sz w:val="24"/>
          <w:szCs w:val="24"/>
        </w:rPr>
        <w:t>한다</w:t>
      </w:r>
      <w:proofErr w:type="spellEnd"/>
      <w:r w:rsidR="00873575">
        <w:rPr>
          <w:rFonts w:ascii="HY신명조" w:eastAsia="HY신명조" w:hAnsi="맑은 고딕" w:cs="굴림" w:hint="eastAsia"/>
          <w:kern w:val="0"/>
          <w:sz w:val="24"/>
          <w:szCs w:val="24"/>
        </w:rPr>
        <w:t>.</w:t>
      </w:r>
    </w:p>
    <w:p w14:paraId="6948B10D" w14:textId="77777777" w:rsidR="006D0EEC" w:rsidRPr="0005341C" w:rsidRDefault="006D0EEC" w:rsidP="006D0EEC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47DF34EB" w14:textId="250426DE" w:rsidR="006D0EEC" w:rsidRPr="0074494D" w:rsidRDefault="006D0EEC" w:rsidP="006D0EEC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74494D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1</w:t>
      </w:r>
      <w:r w:rsidRPr="0074494D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. </w:t>
      </w:r>
      <w:proofErr w:type="spellStart"/>
      <w:r w:rsidR="00C221C6" w:rsidRPr="0074494D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예치량</w:t>
      </w:r>
      <w:proofErr w:type="spellEnd"/>
      <w:r w:rsidR="00C221C6" w:rsidRPr="0074494D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산정 및 예치 운영 기준</w:t>
      </w:r>
    </w:p>
    <w:p w14:paraId="165657C7" w14:textId="0B26DCD6" w:rsidR="0074494D" w:rsidRDefault="0074494D" w:rsidP="0074494D">
      <w:pPr>
        <w:snapToGrid w:val="0"/>
        <w:spacing w:after="0" w:line="480" w:lineRule="auto"/>
        <w:ind w:leftChars="71" w:left="142"/>
        <w:textAlignment w:val="baseline"/>
        <w:rPr>
          <w:rFonts w:ascii="HY신명조" w:eastAsia="HY신명조" w:hAnsi="맑은 고딕" w:cs="굴림"/>
          <w:b/>
          <w:bCs/>
          <w:color w:val="000000"/>
          <w:sz w:val="24"/>
          <w:szCs w:val="24"/>
        </w:rPr>
      </w:pPr>
      <w:r w:rsidRPr="0074494D">
        <w:rPr>
          <w:rFonts w:ascii="HY신명조" w:eastAsia="HY신명조" w:hAnsi="맑은 고딕" w:cs="굴림"/>
          <w:b/>
          <w:bCs/>
          <w:color w:val="000000"/>
          <w:sz w:val="24"/>
          <w:szCs w:val="24"/>
        </w:rPr>
        <w:t xml:space="preserve">A. </w:t>
      </w:r>
      <w:proofErr w:type="spellStart"/>
      <w:r w:rsidRPr="0074494D">
        <w:rPr>
          <w:rFonts w:ascii="HY신명조" w:eastAsia="HY신명조" w:hAnsi="맑은 고딕" w:cs="굴림" w:hint="eastAsia"/>
          <w:b/>
          <w:bCs/>
          <w:color w:val="000000"/>
          <w:sz w:val="24"/>
          <w:szCs w:val="24"/>
        </w:rPr>
        <w:t>예치량</w:t>
      </w:r>
      <w:proofErr w:type="spellEnd"/>
      <w:r w:rsidRPr="0074494D">
        <w:rPr>
          <w:rFonts w:ascii="HY신명조" w:eastAsia="HY신명조" w:hAnsi="맑은 고딕" w:cs="굴림" w:hint="eastAsia"/>
          <w:b/>
          <w:bCs/>
          <w:color w:val="000000"/>
          <w:sz w:val="24"/>
          <w:szCs w:val="24"/>
        </w:rPr>
        <w:t xml:space="preserve"> 산정,</w:t>
      </w:r>
      <w:r w:rsidRPr="0074494D">
        <w:rPr>
          <w:rFonts w:ascii="HY신명조" w:eastAsia="HY신명조" w:hAnsi="맑은 고딕" w:cs="굴림"/>
          <w:b/>
          <w:bCs/>
          <w:color w:val="000000"/>
          <w:sz w:val="24"/>
          <w:szCs w:val="24"/>
        </w:rPr>
        <w:t xml:space="preserve"> </w:t>
      </w:r>
      <w:r w:rsidRPr="0074494D">
        <w:rPr>
          <w:rFonts w:ascii="HY신명조" w:eastAsia="HY신명조" w:hAnsi="맑은 고딕" w:cs="굴림" w:hint="eastAsia"/>
          <w:b/>
          <w:bCs/>
          <w:color w:val="000000"/>
          <w:sz w:val="24"/>
          <w:szCs w:val="24"/>
        </w:rPr>
        <w:t>검증 및 관리</w:t>
      </w:r>
    </w:p>
    <w:p w14:paraId="48F195DF" w14:textId="4C2CF6D2" w:rsidR="005821DF" w:rsidRPr="00B65601" w:rsidRDefault="005821DF" w:rsidP="00873575">
      <w:pPr>
        <w:snapToGrid w:val="0"/>
        <w:spacing w:after="0" w:line="480" w:lineRule="auto"/>
        <w:ind w:leftChars="71" w:left="142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사업자는 모니터링 보고서를 작성할 때 모니터링 기간에 대한 사업이행 위험도를 분석하여 예치율과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예치량을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산정해야 하며,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예치량은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검증기관에 의해 검증되어야 한다.</w:t>
      </w:r>
      <w:r w:rsidR="00FA09B1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FA09B1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예치량은</w:t>
      </w:r>
      <w:proofErr w:type="spellEnd"/>
      <w:r w:rsidR="00FA09B1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감축사업으로 발생된 인증실적에 예치율을 곱하여 산정한다. 산정된 </w:t>
      </w:r>
      <w:proofErr w:type="spellStart"/>
      <w:r w:rsidR="00FA09B1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예치량은</w:t>
      </w:r>
      <w:proofErr w:type="spellEnd"/>
      <w:r w:rsidR="00FA09B1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예치계정으로 이전되며, 탄소감축인증센터에 의해 관리된다.</w:t>
      </w:r>
    </w:p>
    <w:p w14:paraId="4E7D662A" w14:textId="3C94ED7F" w:rsidR="00BF1F3D" w:rsidRDefault="00BF1F3D" w:rsidP="00BF1F3D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5C30AECA" w14:textId="77777777" w:rsidR="00873575" w:rsidRPr="0074494D" w:rsidRDefault="00873575" w:rsidP="00BF1F3D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65808BCA" w14:textId="7E88B792" w:rsidR="005821DF" w:rsidRPr="00B65601" w:rsidRDefault="00BF1F3D" w:rsidP="00BF1F3D">
      <w:pPr>
        <w:snapToGrid w:val="0"/>
        <w:spacing w:after="0" w:line="480" w:lineRule="auto"/>
        <w:ind w:leftChars="71" w:left="142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>
        <w:rPr>
          <w:rFonts w:ascii="HY신명조" w:eastAsia="HY신명조" w:hAnsi="맑은 고딕" w:cs="굴림"/>
          <w:b/>
          <w:bCs/>
          <w:color w:val="000000"/>
          <w:sz w:val="24"/>
          <w:szCs w:val="24"/>
        </w:rPr>
        <w:lastRenderedPageBreak/>
        <w:t>B</w:t>
      </w:r>
      <w:r w:rsidRPr="0074494D">
        <w:rPr>
          <w:rFonts w:ascii="HY신명조" w:eastAsia="HY신명조" w:hAnsi="맑은 고딕" w:cs="굴림"/>
          <w:b/>
          <w:bCs/>
          <w:color w:val="000000"/>
          <w:sz w:val="24"/>
          <w:szCs w:val="24"/>
        </w:rPr>
        <w:t xml:space="preserve">. </w:t>
      </w:r>
      <w:r w:rsidR="00FA09B1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감축사업 종료</w:t>
      </w:r>
      <w:r w:rsidR="00B60D94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FA09B1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후 의무</w:t>
      </w:r>
      <w:r w:rsidR="004C5AE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사업자는 감축사업이 종료된 이후에도 온실가스 </w:t>
      </w:r>
      <w:proofErr w:type="spellStart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흡수원</w:t>
      </w:r>
      <w:proofErr w:type="spellEnd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유지를 위해 관련 법률 및 규칙에 따라 흡수원을 유지</w:t>
      </w:r>
      <w:r w:rsidR="00A41A4E">
        <w:rPr>
          <w:rFonts w:ascii="MS Gothic" w:hAnsi="MS Gothic" w:cs="MS Gothic" w:hint="eastAsia"/>
          <w:color w:val="000000"/>
          <w:kern w:val="0"/>
          <w:sz w:val="24"/>
          <w:szCs w:val="24"/>
        </w:rPr>
        <w:t>,</w:t>
      </w:r>
      <w:r w:rsidR="00A41A4E">
        <w:rPr>
          <w:rFonts w:ascii="MS Gothic" w:hAnsi="MS Gothic" w:cs="MS Gothic"/>
          <w:color w:val="000000"/>
          <w:kern w:val="0"/>
          <w:sz w:val="24"/>
          <w:szCs w:val="24"/>
        </w:rPr>
        <w:t xml:space="preserve"> </w:t>
      </w:r>
      <w:r w:rsidR="003C17A1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관리하여야 </w:t>
      </w:r>
      <w:proofErr w:type="gramStart"/>
      <w:r w:rsidR="003C17A1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.(</w:t>
      </w:r>
      <w:proofErr w:type="gramEnd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국내의 경우 「산림자원의 조성 및 관리에 관한 법률 시행규칙」 별표 3의 제1호가목의 국유림 기준 수종</w:t>
      </w:r>
      <w:r w:rsidR="00A41A4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별 </w:t>
      </w:r>
      <w:proofErr w:type="spellStart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일반기준벌기령까지</w:t>
      </w:r>
      <w:proofErr w:type="spellEnd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산림을 유지, 관리해야 함)</w:t>
      </w:r>
      <w:r w:rsidR="00FA09B1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또한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탄소감축인증센터는 감축사업이 종료되면 해당사업의 </w:t>
      </w:r>
      <w:proofErr w:type="spellStart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예치량과</w:t>
      </w:r>
      <w:proofErr w:type="spellEnd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손실량</w:t>
      </w:r>
      <w:proofErr w:type="spellEnd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, 흡수원의 유지기간 등을 감축사업 사업자에게 알려야 하며, 감축사업 사업자가 모니터링 보고서와 검증기관의 검증보고서를 탄소감축인증센터에게 제출하지 않을 경우 예치계정에 보유된 </w:t>
      </w:r>
      <w:proofErr w:type="spellStart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예치량은</w:t>
      </w:r>
      <w:proofErr w:type="spellEnd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전량 취소계정으로 이전할 수 있다.</w:t>
      </w:r>
    </w:p>
    <w:p w14:paraId="0F7FB1B5" w14:textId="34643522" w:rsidR="005821DF" w:rsidRPr="00B65601" w:rsidRDefault="005821DF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71A1F777" w14:textId="77777777" w:rsidR="00873575" w:rsidRDefault="00392647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C</w:t>
      </w:r>
      <w:r w:rsidR="00FA09B1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</w:t>
      </w:r>
      <w:r w:rsidR="004D6013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역전 통지</w:t>
      </w:r>
      <w:r w:rsidR="00D80BC3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의무</w:t>
      </w:r>
    </w:p>
    <w:p w14:paraId="22067498" w14:textId="558D4D4B" w:rsidR="00685F0E" w:rsidRDefault="004D6013" w:rsidP="0051664B">
      <w:pPr>
        <w:snapToGrid w:val="0"/>
        <w:spacing w:after="0" w:line="480" w:lineRule="auto"/>
        <w:ind w:left="142" w:firstLine="1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사업자는 의도하지 않거나 의도적인 역전 또는 조기 감축사업 종료 결정을 알게 되는 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즉시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탄소감축인증센터에 </w:t>
      </w:r>
      <w:r w:rsidR="001808B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이를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통지해야 </w:t>
      </w:r>
      <w:r w:rsidR="001808B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한다.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이러한 통지에는 </w:t>
      </w:r>
      <w:r w:rsidR="00A1252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역전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의 영향을 받는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A1252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 w:rsidR="0051664B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“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예상 손실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proofErr w:type="spellEnd"/>
      <w:r w:rsidR="0051664B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”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), 예상 손실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결정된 방법에 대한 설명, </w:t>
      </w:r>
      <w:r w:rsidR="00A1252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역전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 성격 및 원인에 대한 설명 및 기타 모든 관련 사실이 포함</w:t>
      </w:r>
      <w:r w:rsidR="0097399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된다.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A1252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는 비용 부담</w:t>
      </w:r>
      <w:r w:rsidR="00B60D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 포함하여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A1252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역전과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관련된 추가 정보 또는 분석에 대한 모든 </w:t>
      </w:r>
      <w:r w:rsidR="00A1252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탄소감축인증센터의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요청을 신속하고 완전하게 </w:t>
      </w:r>
      <w:r w:rsidR="0054219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이행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해야 </w:t>
      </w:r>
      <w:r w:rsidR="0097399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  <w:r w:rsidR="00685F0E" w:rsidRPr="00B65601">
        <w:rPr>
          <w:rFonts w:ascii="HY신명조" w:eastAsia="HY신명조" w:hAnsi="맑은 고딕" w:hint="eastAsia"/>
        </w:rPr>
        <w:t xml:space="preserve"> </w:t>
      </w:r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사업자는 </w:t>
      </w:r>
      <w:r w:rsidR="001223FA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 xml:space="preserve">역전 발생후 </w:t>
      </w:r>
      <w:r w:rsidR="00685F0E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6개월 이내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 감축사업 사업자의 비용으로 검증기관</w:t>
      </w:r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 검증을 받은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역전으로 인해 손실된 실제 </w:t>
      </w:r>
      <w:proofErr w:type="spellStart"/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상쇄량과</w:t>
      </w:r>
      <w:proofErr w:type="spellEnd"/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B60D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본문의 </w:t>
      </w:r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‘</w:t>
      </w:r>
      <w:r w:rsidR="00B60D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2. </w:t>
      </w:r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사업이행 위험도 </w:t>
      </w:r>
      <w:proofErr w:type="spellStart"/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분석’을</w:t>
      </w:r>
      <w:proofErr w:type="spellEnd"/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재실시한 결과를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탄소감축인증센터에 보고</w:t>
      </w:r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해야 </w:t>
      </w:r>
      <w:r w:rsidR="003C17A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 w:rsidR="0051664B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“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확인된 손실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1223F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proofErr w:type="spellEnd"/>
      <w:r w:rsidR="0051664B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”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).</w:t>
      </w:r>
      <w:r w:rsidR="00D80BC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</w:p>
    <w:p w14:paraId="10C36E04" w14:textId="2A42B345" w:rsidR="004D6013" w:rsidRPr="00B65601" w:rsidRDefault="00392647" w:rsidP="00C003F0">
      <w:pPr>
        <w:snapToGrid w:val="0"/>
        <w:spacing w:after="0" w:line="480" w:lineRule="auto"/>
        <w:ind w:left="142" w:firstLine="1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D</w:t>
      </w:r>
      <w:r w:rsidR="00685F0E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 의도하지 않은 역전에 대한 손실 완화</w:t>
      </w:r>
      <w:r w:rsidR="004C5AE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1E0DD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는 예치계정에서 감축사업 사업자의 비용으로 추정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취소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함으로써 의도하지 않은 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역전으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로 인</w:t>
      </w:r>
      <w:r w:rsidR="00B47A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해 발생한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손실을 완화</w:t>
      </w:r>
      <w:r w:rsidR="0097399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손실된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그 시간까지 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의 순 </w:t>
      </w:r>
      <w:proofErr w:type="spellStart"/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보다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적은 경우 </w:t>
      </w:r>
      <w:proofErr w:type="spellStart"/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예치량으로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역전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을 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완화</w:t>
      </w:r>
      <w:r w:rsidR="0097399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역전으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로 인</w:t>
      </w:r>
      <w:r w:rsidR="00B948C5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해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손실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의 </w:t>
      </w:r>
      <w:proofErr w:type="spellStart"/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초과하는 </w:t>
      </w:r>
      <w:r w:rsidR="00685F0E" w:rsidRPr="005767E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경우 </w:t>
      </w:r>
      <w:r w:rsidR="00DB196C" w:rsidRPr="005767E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685F0E" w:rsidRPr="005767E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</w:t>
      </w:r>
      <w:r w:rsidR="00685F0E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</w:t>
      </w:r>
      <w:r w:rsidR="00DB196C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된 </w:t>
      </w:r>
      <w:proofErr w:type="spellStart"/>
      <w:r w:rsidR="00DB196C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상쇄량</w:t>
      </w:r>
      <w:r w:rsidR="00685F0E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</w:t>
      </w:r>
      <w:proofErr w:type="spellEnd"/>
      <w:r w:rsidR="00685F0E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10%에 해당하는 </w:t>
      </w:r>
      <w:r w:rsidR="0051664B" w:rsidRPr="00C003F0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“</w:t>
      </w:r>
      <w:r w:rsidR="00685F0E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공제</w:t>
      </w:r>
      <w:r w:rsidR="00AF5EEC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AF5EEC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기여</w:t>
      </w:r>
      <w:r w:rsidR="00B948C5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분</w:t>
      </w:r>
      <w:proofErr w:type="spellEnd"/>
      <w:r w:rsidR="00DB196C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(deductible)</w:t>
      </w:r>
      <w:r w:rsidR="0051664B" w:rsidRPr="00C003F0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”</w:t>
      </w:r>
      <w:r w:rsidR="00685F0E" w:rsidRPr="00C003F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 지불하고 이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추가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B948C5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량을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685F0E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30일 이내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</w:t>
      </w:r>
      <w:r w:rsidR="00DB196C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예치계정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예치해야 </w:t>
      </w:r>
      <w:r w:rsidR="0097399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F61C7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이 경우, </w:t>
      </w:r>
      <w:r w:rsidR="00685F0E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모든 유형</w:t>
      </w:r>
      <w:r w:rsidR="00D934F8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의</w:t>
      </w:r>
      <w:r w:rsidR="00871C14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="00871C14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K</w:t>
      </w:r>
      <w:r w:rsidR="00871C14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  <w:u w:val="single"/>
        </w:rPr>
        <w:t>CR</w:t>
      </w:r>
      <w:r w:rsidR="00F61C78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을 사용</w:t>
      </w:r>
      <w:r w:rsidR="00F61C7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할 수 있다.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의도하지 않은 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역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전 후에 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본문의 ‘2. 사업이행 위험도 분석’ 재실시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따라 최소 </w:t>
      </w:r>
      <w:proofErr w:type="spellStart"/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예치율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백분율이 증가하지 않는 한 </w:t>
      </w:r>
      <w:proofErr w:type="spellStart"/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증가시킬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필요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는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없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다.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확인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된 </w:t>
      </w:r>
      <w:proofErr w:type="spellStart"/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손실량이</w:t>
      </w:r>
      <w:proofErr w:type="spellEnd"/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예상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보다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큰 경우,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는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그 </w:t>
      </w:r>
      <w:proofErr w:type="spellStart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차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이량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</w:t>
      </w:r>
      <w:proofErr w:type="spellEnd"/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86B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예치계정</w:t>
      </w:r>
      <w:r w:rsidR="00685F0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에서 폐기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한다.</w:t>
      </w:r>
    </w:p>
    <w:p w14:paraId="0CABE28A" w14:textId="77777777" w:rsidR="004B718A" w:rsidRPr="00B65601" w:rsidRDefault="004B718A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241E5E2A" w14:textId="77777777" w:rsidR="00081373" w:rsidRDefault="00392647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081373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E</w:t>
      </w:r>
      <w:r w:rsidR="004B718A" w:rsidRPr="00081373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 의도</w:t>
      </w:r>
      <w:r w:rsidR="00E76512" w:rsidRPr="00081373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된</w:t>
      </w:r>
      <w:r w:rsidR="00E76512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4B718A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역전에 대한 손실 완화</w:t>
      </w:r>
    </w:p>
    <w:p w14:paraId="6390991D" w14:textId="08145CE1" w:rsidR="00685F0E" w:rsidRPr="00B65601" w:rsidRDefault="000469BD" w:rsidP="000469BD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09252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는 감축사업 사업자의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계정에서 관련 </w:t>
      </w:r>
      <w:r w:rsidR="00871C1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을 취소하거나 </w:t>
      </w:r>
      <w:r w:rsidR="0009252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 예상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</w:t>
      </w:r>
      <w:r w:rsidR="0009252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proofErr w:type="spellEnd"/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(해당되는 경우)</w:t>
      </w:r>
      <w:r w:rsidR="0009252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만큼을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9252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예치계정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서 취소하거나 </w:t>
      </w:r>
      <w:r w:rsidR="0009252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폐기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함으로써 의도적 역전으로 인한 손실을 완화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한다.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가 통지할 때</w:t>
      </w:r>
      <w:r w:rsidR="00DF57D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는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사업자</w:t>
      </w:r>
      <w:r w:rsidR="00DF57D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가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10DA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수수료 등 </w:t>
      </w:r>
      <w:r w:rsidR="00DF57D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관련 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비용</w:t>
      </w:r>
      <w:r w:rsidR="00DF53C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일체를</w:t>
      </w:r>
      <w:r w:rsidR="00DF57D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부담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DF57D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거래되지 않은 모든 </w:t>
      </w:r>
      <w:r w:rsidR="00871C1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의 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취소는 조기 종료된 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대해 발생하며 이전된 모든 </w:t>
      </w:r>
      <w:proofErr w:type="spellStart"/>
      <w:r w:rsidR="00E34FF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과</w:t>
      </w:r>
      <w:proofErr w:type="spellEnd"/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동일하게 폐기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된다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자체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비용으로 </w:t>
      </w:r>
      <w:r w:rsidR="004B718A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취소 후 30일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이내에 예상 손실 </w:t>
      </w:r>
      <w:proofErr w:type="spellStart"/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상쇄</w:t>
      </w:r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량을</w:t>
      </w:r>
      <w:proofErr w:type="spellEnd"/>
      <w:r w:rsidR="00EF53E8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예치계정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이전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해야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4B718A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 의도적으로 종료하는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경우, </w:t>
      </w:r>
      <w:r w:rsidR="001C45B6" w:rsidRPr="00583A18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lastRenderedPageBreak/>
        <w:t xml:space="preserve">AFOLU 프로젝트 유형의 </w:t>
      </w:r>
      <w:r w:rsidR="00871C14" w:rsidRPr="00583A18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  <w:u w:val="single"/>
        </w:rPr>
        <w:t>KCR</w:t>
      </w:r>
      <w:r w:rsidR="001C45B6" w:rsidRPr="00583A18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t>만 취소 또는 종료를 보상하는 데 사용</w:t>
      </w:r>
      <w:r w:rsidR="001C45B6" w:rsidRPr="00583A18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할 수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있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감축사업 사업자가 30일 이내에 이 </w:t>
      </w:r>
      <w:proofErr w:type="spellStart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</w:t>
      </w:r>
      <w:proofErr w:type="spellEnd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이전을 하지 않으면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계정을 동결하고 취소를 보상하기 위해 기존 </w:t>
      </w:r>
      <w:r w:rsidR="00871C1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를 사용할 권리를 가지게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된다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가 서면으로 추가 시간을 부여하지 않는 한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,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확인된 </w:t>
      </w:r>
      <w:proofErr w:type="spellStart"/>
      <w:r w:rsidR="009F6CC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량은</w:t>
      </w:r>
      <w:proofErr w:type="spellEnd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취소 후 6개월 이내에 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 제출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되어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확인된 </w:t>
      </w:r>
      <w:proofErr w:type="spellStart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손실량이</w:t>
      </w:r>
      <w:proofErr w:type="spellEnd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예상 </w:t>
      </w:r>
      <w:proofErr w:type="spellStart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손실량보다</w:t>
      </w:r>
      <w:proofErr w:type="spellEnd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큰 경우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,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감축사업 사업자는 </w:t>
      </w:r>
      <w:proofErr w:type="spellStart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차이량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만큼을</w:t>
      </w:r>
      <w:proofErr w:type="spellEnd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추가</w:t>
      </w:r>
      <w:r w:rsidR="004F1152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적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으로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이전해야 하며 </w:t>
      </w:r>
      <w:proofErr w:type="spellStart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해당량만큼</w:t>
      </w:r>
      <w:proofErr w:type="spellEnd"/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CD5C5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예치계정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에서 폐기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된다</w:t>
      </w:r>
      <w:r w:rsidR="001C45B6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2C1C6983" w14:textId="78974575" w:rsidR="00CD5C5E" w:rsidRPr="00B65601" w:rsidRDefault="00CD5C5E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3C3FB548" w14:textId="77777777" w:rsidR="005767E6" w:rsidRDefault="00392647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5767E6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F</w:t>
      </w:r>
      <w:r w:rsidR="00FC0794" w:rsidRPr="005767E6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</w:t>
      </w:r>
      <w:r w:rsidR="00FC0794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취소로 인한 조기 감축사업 종료</w:t>
      </w:r>
    </w:p>
    <w:p w14:paraId="37BBE09F" w14:textId="69AE6EDD" w:rsidR="00FC0794" w:rsidRPr="00B65601" w:rsidRDefault="00FC0794" w:rsidP="005767E6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격리 프로젝트는 의도적이든 비의도적이든 역전으로 인해 최소 감축사업 기간이 끝나기 전에 감축사업 </w:t>
      </w:r>
      <w:r w:rsidR="00A8200D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 효과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가 베이스라인 수준 이하로 감소하는 경우 자동으로 종료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 이 감소가 의도적 역전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(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산림 전환 또는 과도한 벌채</w:t>
      </w:r>
      <w:r w:rsidR="0024508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등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)</w:t>
      </w:r>
      <w:r w:rsidR="0098523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으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로 인해 발생하는 경우, 감축사업 사업자는 위 </w:t>
      </w:r>
      <w:r w:rsidR="00245081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‘</w:t>
      </w:r>
      <w:r w:rsidR="0039264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E</w:t>
      </w:r>
      <w:r w:rsidR="00245081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’</w:t>
      </w:r>
      <w:r w:rsidR="00E5089E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목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의 프로세스에 따라 해당 감축사업에 대해 발행된 모든 </w:t>
      </w:r>
      <w:r w:rsidR="00871C1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을 보상해야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3DA505F5" w14:textId="77777777" w:rsidR="00FC0794" w:rsidRPr="00B65601" w:rsidRDefault="00FC0794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2B30FB48" w14:textId="77777777" w:rsidR="00AB09EE" w:rsidRDefault="00392647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AB09E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G</w:t>
      </w:r>
      <w:r w:rsidR="00FC0794" w:rsidRPr="00AB09E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 w:rsidR="00DA32E1" w:rsidRPr="00AB09E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선택</w:t>
      </w:r>
      <w:r w:rsidR="008714E2" w:rsidRPr="00AB09EE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에</w:t>
      </w:r>
      <w:r w:rsidR="008714E2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의한</w:t>
      </w:r>
      <w:r w:rsidR="00DA32E1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FC0794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조기 </w:t>
      </w:r>
      <w:r w:rsidR="00DA32E1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감축사업</w:t>
      </w:r>
      <w:r w:rsidR="00FC0794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종료</w:t>
      </w:r>
    </w:p>
    <w:p w14:paraId="4F4EBBF1" w14:textId="511C7A77" w:rsidR="00FC0794" w:rsidRPr="00B65601" w:rsidRDefault="00896580" w:rsidP="00AB09EE">
      <w:pPr>
        <w:snapToGrid w:val="0"/>
        <w:spacing w:after="0" w:line="480" w:lineRule="auto"/>
        <w:ind w:left="142" w:firstLine="1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가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대한 모니터링, 검증 및 보고 활동을 중단함으로써 최소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기간이 끝나기 전에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감축사업을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종료하기로 선택하거나 </w:t>
      </w:r>
      <w:r w:rsidR="0008145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KCS 참여를 철회하는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경우</w:t>
      </w:r>
      <w:r w:rsidR="0008145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,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탄소감축인증센터는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8145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종료될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8145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누적 </w:t>
      </w:r>
      <w:proofErr w:type="spellStart"/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격리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</w:t>
      </w:r>
      <w:proofErr w:type="spellEnd"/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665ABB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및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배출 감소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량을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보수적으로 고려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종료 시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누적되어 발행된 모든 </w:t>
      </w:r>
      <w:r w:rsidR="004707F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감축실적</w:t>
      </w:r>
      <w:r w:rsidR="004707F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(KCR)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을 보상해야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 일부</w:t>
      </w:r>
      <w:r w:rsidR="00DB02C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영역(</w:t>
      </w:r>
      <w:r w:rsidR="00DB02C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POA 프로젝</w:t>
      </w:r>
      <w:r w:rsidR="00DB02C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트 등</w:t>
      </w:r>
      <w:r w:rsidR="00DB02C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)</w:t>
      </w:r>
      <w:r w:rsidR="00DB02C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에서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만 </w:t>
      </w:r>
      <w:r w:rsidR="001C67C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종료를 선택하는 경우</w:t>
      </w:r>
      <w:r w:rsidR="00665ABB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,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종료된 영역이 보상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lastRenderedPageBreak/>
        <w:t xml:space="preserve">되면 나머지 </w:t>
      </w:r>
      <w:r w:rsidR="001C67C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영역에서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 계속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진행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할 수 있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사업자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위 </w:t>
      </w:r>
      <w:r w:rsidR="001C67C9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‘</w:t>
      </w:r>
      <w:r w:rsidR="0039264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E</w:t>
      </w:r>
      <w:r w:rsidR="001C67C9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’</w:t>
      </w:r>
      <w:r w:rsidR="009F23C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목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 프로세스에 따라 프로젝트 종료에 대해 보상할 책임이 있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다른 자발적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감축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프로그램에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감축사업을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재등록하기 위해 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4C5AE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을 조기 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종료</w:t>
      </w:r>
      <w:r w:rsidR="004C5AE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하는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경우</w:t>
      </w:r>
      <w:r w:rsidR="004C5AE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,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감축사업 사업자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위 </w:t>
      </w:r>
      <w:r w:rsidR="001C67C9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‘</w:t>
      </w:r>
      <w:r w:rsidR="00392647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E</w:t>
      </w:r>
      <w:r w:rsidR="001C67C9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’</w:t>
      </w:r>
      <w:r w:rsidR="009F23C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목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의 프로세스에 따라 프로젝트에 발행된 모든 </w:t>
      </w:r>
      <w:r w:rsidR="001C67C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감축실적(</w:t>
      </w:r>
      <w:r w:rsidR="00871C1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</w:t>
      </w:r>
      <w:r w:rsidR="001C67C9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)</w:t>
      </w:r>
      <w:r w:rsidR="00C12CA9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보상해야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FC0794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</w:p>
    <w:p w14:paraId="0E083CBC" w14:textId="25492717" w:rsidR="00FC0794" w:rsidRPr="00B65601" w:rsidRDefault="00FC0794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026D522F" w14:textId="37D8B548" w:rsidR="00F360B4" w:rsidRPr="00B65601" w:rsidRDefault="00392647" w:rsidP="00241BDC">
      <w:pPr>
        <w:snapToGrid w:val="0"/>
        <w:spacing w:after="0" w:line="480" w:lineRule="auto"/>
        <w:ind w:left="142" w:firstLine="1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H</w:t>
      </w:r>
      <w:r w:rsidR="002975D3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 감축사업 갱신여부에 따른 예치계정 운용</w:t>
      </w:r>
      <w:r w:rsidR="00665ABB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인증유효기간 </w:t>
      </w:r>
      <w:r w:rsidR="00665ABB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만료 전까지</w:t>
      </w:r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감축사업 사업자가 사업을 갱신하지 않고 모니터링 및 검증을 계속한다면, </w:t>
      </w:r>
      <w:r w:rsidR="00665ABB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감축사업이 중단된 것으로 보수적으로 가정하고 나머지 감축사업 관련 예치계정 내 </w:t>
      </w:r>
      <w:proofErr w:type="spellStart"/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예치량을</w:t>
      </w:r>
      <w:proofErr w:type="spellEnd"/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폐기</w:t>
      </w:r>
      <w:r w:rsidR="007D419D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할 수 있다.</w:t>
      </w:r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감축사업이 인증유효기간 만료 전 갱신되면</w:t>
      </w:r>
      <w:r w:rsidR="00665ABB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,</w:t>
      </w:r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665ABB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탄소감축인증센터</w:t>
      </w:r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는 예치계정에 감축사업의 </w:t>
      </w:r>
      <w:proofErr w:type="spellStart"/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예치량을</w:t>
      </w:r>
      <w:proofErr w:type="spellEnd"/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계속 보유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2975D3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</w:p>
    <w:p w14:paraId="10CFAE14" w14:textId="77777777" w:rsidR="00F360B4" w:rsidRPr="00B65601" w:rsidRDefault="00F360B4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43D3231E" w14:textId="77777777" w:rsidR="007D419D" w:rsidRDefault="00392647" w:rsidP="00B65601">
      <w:pPr>
        <w:snapToGrid w:val="0"/>
        <w:spacing w:after="0" w:line="480" w:lineRule="auto"/>
        <w:ind w:left="426" w:hanging="283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1C67C9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I</w:t>
      </w:r>
      <w:r w:rsidR="005821DF" w:rsidRPr="001C67C9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</w:t>
      </w:r>
      <w:r w:rsidR="00FA09B1" w:rsidRPr="001C67C9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B948C5" w:rsidRPr="001C67C9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인증실적 </w:t>
      </w:r>
      <w:r w:rsidR="00B948C5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이전 요청</w:t>
      </w:r>
    </w:p>
    <w:p w14:paraId="30D12F24" w14:textId="2F3CE291" w:rsidR="005821DF" w:rsidRPr="00B65601" w:rsidRDefault="005821DF" w:rsidP="007D419D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사업자는 </w:t>
      </w:r>
      <w:r w:rsidR="00641D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위 </w:t>
      </w:r>
      <w:r w:rsidR="00FD1EFF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‘</w:t>
      </w:r>
      <w:r w:rsidR="00DF085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C</w:t>
      </w:r>
      <w:r w:rsidR="00FD1EFF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’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목을 모두 충족한 경우 온실가스 흡수원의 유지, 관리 여부를 탄소감축인증센터에게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확인받은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후 예치계정의 인증실적을 보유계정으로 이전하여 줄 것을 탄소감축인증센터에게 요청할 수 있다. 이 경우 탄소감축인증센터는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예치량과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손실량을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정산하여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예치량의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범위 내에서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손실량은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취소계정으로 이전하고,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반환량은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보유계정으로 이전한다.</w:t>
      </w:r>
    </w:p>
    <w:p w14:paraId="09281FFE" w14:textId="4468C401" w:rsidR="003B3A35" w:rsidRDefault="003B3A35" w:rsidP="00B65601">
      <w:pPr>
        <w:widowControl/>
        <w:wordWrap/>
        <w:autoSpaceDE/>
        <w:autoSpaceDN/>
        <w:spacing w:line="480" w:lineRule="auto"/>
        <w:rPr>
          <w:rFonts w:ascii="HY신명조" w:eastAsia="HY신명조" w:hAnsi="맑은 고딕" w:cs="굴림"/>
          <w:b/>
          <w:bCs/>
          <w:color w:val="000000"/>
          <w:kern w:val="0"/>
          <w:sz w:val="28"/>
          <w:szCs w:val="28"/>
        </w:rPr>
      </w:pPr>
    </w:p>
    <w:p w14:paraId="295DFCEE" w14:textId="77777777" w:rsidR="00F727CA" w:rsidRPr="0005341C" w:rsidRDefault="00F727CA" w:rsidP="00F727CA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15BCF93A" w14:textId="23B3438E" w:rsidR="00F727CA" w:rsidRDefault="00F727CA" w:rsidP="00F727CA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lastRenderedPageBreak/>
        <w:t>2</w:t>
      </w:r>
      <w:r w:rsidRPr="0074494D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사업이행 위험도 분석</w:t>
      </w:r>
    </w:p>
    <w:p w14:paraId="10644D1B" w14:textId="0CA9D20F" w:rsidR="005821DF" w:rsidRPr="00B65601" w:rsidRDefault="00641DDF" w:rsidP="00F727CA">
      <w:pPr>
        <w:snapToGrid w:val="0"/>
        <w:spacing w:after="0" w:line="480" w:lineRule="auto"/>
        <w:ind w:firstLineChars="100" w:firstLine="240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사업이행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위험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도 분석의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결과값은</w:t>
      </w:r>
      <w:r w:rsidR="00EC21C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총 감축실적(</w:t>
      </w:r>
      <w:r w:rsidR="00EC21C9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KCR)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적용하는 백분율(%)을 의미하며,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해당 비율만큼의 </w:t>
      </w:r>
      <w:r w:rsidR="00EC21C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감축실적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은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의도하지 않은 역전의 위험을 완화하기 위해 예치계정에 예치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</w:p>
    <w:p w14:paraId="72EEC65E" w14:textId="77777777" w:rsidR="005821DF" w:rsidRPr="00EC21C9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4D3D01E1" w14:textId="77777777" w:rsidR="005821DF" w:rsidRPr="00EC21C9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szCs w:val="20"/>
        </w:rPr>
      </w:pPr>
      <w:r w:rsidRPr="00EC21C9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[위험도 분석 범주]</w:t>
      </w:r>
    </w:p>
    <w:p w14:paraId="387DE6C9" w14:textId="3D8DBF91" w:rsidR="005821DF" w:rsidRPr="00B65601" w:rsidRDefault="00DF085F" w:rsidP="00EC21C9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A</w:t>
      </w:r>
      <w:r w:rsidR="005821D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 재정적 위험</w:t>
      </w:r>
      <w:r w:rsidR="009A705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br/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이 위험은 재정적 실패로 인해 </w:t>
      </w:r>
      <w:r w:rsidR="009A705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을 감독하거나 자금을 조달하는 조직이 계속</w:t>
      </w:r>
      <w:r w:rsidR="009A705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AE040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유지·운영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될</w:t>
      </w:r>
      <w:proofErr w:type="spellEnd"/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수 없는 위험과 관련이 있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이는 감축실적 구매자를 확보할 수 없거나 </w:t>
      </w:r>
      <w:r w:rsidR="00FA68D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감독 조직의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파산 또는 모니터링 </w:t>
      </w:r>
      <w:r w:rsidR="00FA68D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및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검증을 계속하는 데 필요한 자본 부족을 포함하여 여러 재정적 제약으로 인해 발생할 수 있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510B82E3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41A91E73" w14:textId="2C4D272D" w:rsidR="005821DF" w:rsidRPr="00B65601" w:rsidRDefault="00DF085F" w:rsidP="00EC21C9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B</w:t>
      </w:r>
      <w:r w:rsidR="005821D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. </w:t>
      </w:r>
      <w:r w:rsidR="00AB408D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감축사업</w:t>
      </w:r>
      <w:r w:rsidR="005821D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관리 위험</w:t>
      </w:r>
      <w:r w:rsidR="009A705D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이 위험은 </w:t>
      </w:r>
      <w:r w:rsidR="00AB408D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관리 </w:t>
      </w:r>
      <w:r w:rsidR="00FA68D1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주체가</w:t>
      </w:r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AB408D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인증유효기간</w:t>
      </w:r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동안 </w:t>
      </w:r>
      <w:r w:rsidR="00AB408D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감축사업을</w:t>
      </w:r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효과적으로 관리할 수 있는 능력과 관련이 있</w:t>
      </w:r>
      <w:r w:rsidR="00025A8A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여기에는 기술 전문성 부족, 관리 기술 부족, 보고 및 모니터링 요구 사항 </w:t>
      </w:r>
      <w:proofErr w:type="spellStart"/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미준수</w:t>
      </w:r>
      <w:proofErr w:type="spellEnd"/>
      <w:r w:rsidR="00141E88" w:rsidRPr="0005271B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보전 지역권과 같은 구속력 있는 기타 계약이 포함될 수 있</w:t>
      </w:r>
      <w:r w:rsidR="00025A8A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05271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1001EF68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354A2327" w14:textId="1973F48D" w:rsidR="005821DF" w:rsidRPr="00B65601" w:rsidRDefault="00DF085F" w:rsidP="00EC21C9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C</w:t>
      </w:r>
      <w:r w:rsidR="005821D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 사회적 및 정치적 위험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br/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이 위험은 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 영향을 줄 수 있는 사회적, 정치적 또는 법적 환경의 변화와 관련이 있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사회적 위험에는 자원 수요 또는 대중 인식의 변화가 포함될 수 있으며, 이는 불법 수확, 밀렵 또는 기타 파괴적인 활동과 관련된 역전으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lastRenderedPageBreak/>
        <w:t>로 이어</w:t>
      </w:r>
      <w:r w:rsidR="005C1DA3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질 수 있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다. 정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책과 법률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변경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되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면 역전으로 이어지는 새로운 요구 사항이나 인센티브가 생길 수 있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</w:p>
    <w:p w14:paraId="783355BF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646D84A2" w14:textId="43F7AEBC" w:rsidR="005821DF" w:rsidRPr="00B65601" w:rsidRDefault="00DF085F" w:rsidP="00EC21C9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szCs w:val="20"/>
        </w:rPr>
      </w:pPr>
      <w:r w:rsidRPr="0082340B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D</w:t>
      </w:r>
      <w:r w:rsidR="005821DF" w:rsidRPr="0082340B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. 보존 지역 공제</w:t>
      </w:r>
      <w:r w:rsidR="00AB408D" w:rsidRPr="0082340B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(Conservation Easement Deduction)</w:t>
      </w:r>
      <w:r w:rsidR="00AB408D" w:rsidRPr="0082340B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5821DF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감축사업이 감축기간 동안 탄소 저장량을 보호해야 하는 법적 구속력이 있고 집행 가능한 보전 지역권에 대한 검증 가능한 증거를 제공할 수 있는 경우 위험 등급을 2% 줄일 수 있</w:t>
      </w:r>
      <w:r w:rsidR="00025A8A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58862B9E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11985C32" w14:textId="050E323C" w:rsidR="00AB408D" w:rsidRPr="005C1DA3" w:rsidRDefault="00DF085F" w:rsidP="00EC21C9">
      <w:pPr>
        <w:snapToGrid w:val="0"/>
        <w:spacing w:after="0" w:line="480" w:lineRule="auto"/>
        <w:ind w:firstLineChars="100" w:firstLine="236"/>
        <w:textAlignment w:val="baseline"/>
        <w:rPr>
          <w:rFonts w:ascii="HY신명조" w:eastAsia="HY신명조" w:hAnsi="맑은 고딕" w:cs="굴림"/>
          <w:b/>
          <w:bCs/>
          <w:color w:val="000000"/>
          <w:spacing w:val="-2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E-H</w:t>
      </w:r>
      <w:r w:rsidR="005821D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. 자연 재해 </w:t>
      </w:r>
      <w:r w:rsidR="005821DF" w:rsidRPr="005C1DA3">
        <w:rPr>
          <w:rFonts w:ascii="HY신명조" w:eastAsia="HY신명조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위험</w:t>
      </w:r>
      <w:r w:rsidR="00EC21C9" w:rsidRPr="005C1DA3">
        <w:rPr>
          <w:rFonts w:ascii="HY신명조" w:eastAsia="HY신명조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 xml:space="preserve"> </w:t>
      </w:r>
      <w:r w:rsidR="00AB408D" w:rsidRPr="005C1DA3">
        <w:rPr>
          <w:rFonts w:ascii="HY신명조" w:eastAsia="HY신명조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(화재, 질병 및 해충, 제방 파괴/수위 변화, 기타 자연재해)</w:t>
      </w:r>
    </w:p>
    <w:p w14:paraId="2E443466" w14:textId="684C270B" w:rsidR="005821DF" w:rsidRPr="0082340B" w:rsidRDefault="00615092" w:rsidP="00EC21C9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자연 재해로 인한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위험은 </w:t>
      </w:r>
      <w:r w:rsidR="000F7E29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감축사업 사업자가 의도하지 않은 역전으로 이어질 수 있으며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특정 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유형에 따라 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달리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적용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된다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3F53B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자연 재해로 인한 위험도 결정 시 해당 주장을 </w:t>
      </w:r>
      <w:r w:rsidR="00DC674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뒷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받침하는 </w:t>
      </w:r>
      <w:r w:rsidR="00A5613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근거 자료를</w:t>
      </w:r>
      <w:r w:rsidR="00DC674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제출하는 경우 보다 낮은 위험도 점수를 채택할 수 있다</w:t>
      </w:r>
      <w:r w:rsidR="00A5613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  <w:r w:rsidR="00A5613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A5613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유효한 근거 자료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에는 해당 분야 전문가의 서면 의</w:t>
      </w:r>
      <w:r w:rsidR="00A56134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견서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또는 기타 과학</w:t>
      </w:r>
      <w:r w:rsidR="00266F2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분야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보고서</w:t>
      </w:r>
      <w:r w:rsidR="00266F2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또는 논문 등이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포함될 수 있</w:t>
      </w:r>
      <w:r w:rsidR="00266F2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으며,</w:t>
      </w:r>
      <w:r w:rsidR="00266F26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 </w:t>
      </w:r>
      <w:r w:rsidR="00266F2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해당 자료는 검증 당시 최신의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것이어야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A4328F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근거 자료는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검증 가능해야 하며 감축사업 사업계획 검증 시 및 후속 전체 검증 중에 검증기관에 제출되어야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</w:t>
      </w:r>
      <w:r w:rsidR="005821DF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화재 위험 감소로 인한 위험 완화는 이 위험 도구에서 허용되지 않</w:t>
      </w:r>
      <w:r w:rsidR="00C175CF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는</w:t>
      </w:r>
      <w:r w:rsidR="00025A8A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099B0B65" w14:textId="11B3C011" w:rsidR="005821DF" w:rsidRPr="00B65601" w:rsidRDefault="005821DF" w:rsidP="00EC21C9">
      <w:pPr>
        <w:snapToGrid w:val="0"/>
        <w:spacing w:after="0" w:line="480" w:lineRule="auto"/>
        <w:ind w:leftChars="100" w:left="200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지역에서 전염병 또는 해충 발생</w:t>
      </w:r>
      <w:r w:rsidR="00C175CF" w:rsidRPr="0082340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이 나타났을</w:t>
      </w:r>
      <w:r w:rsidR="00C175CF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경우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다음 검증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시</w:t>
      </w:r>
      <w:r w:rsidR="00C175CF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해당 항목에 대한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위험</w:t>
      </w:r>
      <w:r w:rsidR="00AB408D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도를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증가시켜야 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1C10C91B" w14:textId="77777777" w:rsidR="005821DF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0D33839F" w14:textId="77777777" w:rsidR="00C175CF" w:rsidRDefault="00C175C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04C4A4E4" w14:textId="77777777" w:rsidR="00C175CF" w:rsidRPr="00C175CF" w:rsidRDefault="00C175C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4AFFD91D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Cs w:val="20"/>
          <w:u w:val="single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lastRenderedPageBreak/>
        <w:t>[위험도 계산 절차]</w:t>
      </w:r>
    </w:p>
    <w:p w14:paraId="5439123D" w14:textId="4B52589B" w:rsidR="005821DF" w:rsidRPr="00B65601" w:rsidRDefault="00C175CF" w:rsidP="00EC21C9">
      <w:pPr>
        <w:snapToGrid w:val="0"/>
        <w:spacing w:after="0" w:line="480" w:lineRule="auto"/>
        <w:ind w:firstLineChars="100" w:firstLine="240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K</w:t>
      </w:r>
      <w:r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 xml:space="preserve">CS </w:t>
      </w:r>
      <w:r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기반 온실가스 격리 유형의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모든 감축사업 유형은 위험 범주 A, B 및 C의 값을 산정하여야 하며, 감축사업 유형(산림, 습지, 농업/초지)별로 추가적으로 산정해야 하는 범주는 다음과 같</w:t>
      </w:r>
      <w:r w:rsidR="00025A8A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2C7D8CCC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678F3165" w14:textId="0D8423AB" w:rsidR="005821DF" w:rsidRPr="00B65601" w:rsidRDefault="005821DF" w:rsidP="00EC21C9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산림(Forestry)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사업은 각각 하나의 값들을 요구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8DB" w:rsidRPr="00B65601" w14:paraId="5DD41B8E" w14:textId="77777777" w:rsidTr="00C175CF">
        <w:trPr>
          <w:trHeight w:val="2381"/>
        </w:trPr>
        <w:tc>
          <w:tcPr>
            <w:tcW w:w="9016" w:type="dxa"/>
            <w:vAlign w:val="center"/>
          </w:tcPr>
          <w:p w14:paraId="2C43C147" w14:textId="7E50C022" w:rsidR="008518DB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D. 보전 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지역권(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해당되는 경우)</w:t>
            </w:r>
          </w:p>
          <w:p w14:paraId="3E5A8A4C" w14:textId="7AE7C239" w:rsidR="008518DB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E. 화재</w:t>
            </w:r>
          </w:p>
          <w:p w14:paraId="327866B8" w14:textId="2812F7E0" w:rsidR="008518DB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F. 질병/해충</w:t>
            </w:r>
          </w:p>
          <w:p w14:paraId="134A8490" w14:textId="0ACE5A8F" w:rsidR="008518DB" w:rsidRPr="0005271B" w:rsidRDefault="008518DB" w:rsidP="0016590E">
            <w:pPr>
              <w:snapToGrid w:val="0"/>
              <w:spacing w:line="276" w:lineRule="auto"/>
              <w:ind w:left="480" w:hangingChars="200" w:hanging="480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G. 제방 파괴/수위 변화</w:t>
            </w:r>
            <w:r w:rsidR="0016590E" w:rsidRPr="0005271B"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  <w:br/>
            </w:r>
            <w:r w:rsidR="008378CC" w:rsidRPr="0005271B"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  <w:t xml:space="preserve">(감축사업 지역의 60% 이상이 산림 습지인 산림 프로젝트에 </w:t>
            </w:r>
            <w:r w:rsidR="0016590E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한함</w:t>
            </w:r>
            <w:r w:rsidR="008378CC" w:rsidRPr="0005271B"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  <w:t>)</w:t>
            </w:r>
          </w:p>
          <w:p w14:paraId="66762772" w14:textId="14BA9F48" w:rsidR="008518DB" w:rsidRPr="00B65601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H. 기타 자연 재해 위험 점수</w:t>
            </w:r>
          </w:p>
        </w:tc>
      </w:tr>
    </w:tbl>
    <w:p w14:paraId="32F6BF7D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6CB42420" w14:textId="6F182B57" w:rsidR="005821DF" w:rsidRPr="00B65601" w:rsidRDefault="005821DF" w:rsidP="00EC21C9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습지(Wetland)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사업은 각각 하나의 값들을 요구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8DB" w:rsidRPr="00B65601" w14:paraId="121C44C3" w14:textId="77777777" w:rsidTr="00C175CF">
        <w:trPr>
          <w:trHeight w:val="1361"/>
        </w:trPr>
        <w:tc>
          <w:tcPr>
            <w:tcW w:w="9016" w:type="dxa"/>
            <w:vAlign w:val="center"/>
          </w:tcPr>
          <w:p w14:paraId="77AAD82C" w14:textId="22D542C3" w:rsidR="008518DB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D. 보전 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지역권(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해당되는 경우)</w:t>
            </w:r>
          </w:p>
          <w:p w14:paraId="703409BE" w14:textId="6A6EFDEA" w:rsidR="008518DB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G. 제방 붕괴/수위 변화</w:t>
            </w:r>
          </w:p>
          <w:p w14:paraId="638C22B4" w14:textId="3F0FFA5C" w:rsidR="008518DB" w:rsidRPr="00B65601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H. 기타 자연 재해 위험 점수.</w:t>
            </w:r>
          </w:p>
        </w:tc>
      </w:tr>
    </w:tbl>
    <w:p w14:paraId="55DAC47A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44B0690B" w14:textId="740C88D8" w:rsidR="005821DF" w:rsidRPr="00B65601" w:rsidRDefault="005821DF" w:rsidP="00EC21C9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 w:color="000000"/>
        </w:rPr>
        <w:t>농업/초지(Agriculture/grassland)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사업은 각각 하나의 값들을 요구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8DB" w:rsidRPr="00B65601" w14:paraId="1620AD47" w14:textId="77777777" w:rsidTr="00C175CF">
        <w:trPr>
          <w:trHeight w:val="1361"/>
        </w:trPr>
        <w:tc>
          <w:tcPr>
            <w:tcW w:w="9016" w:type="dxa"/>
            <w:vAlign w:val="center"/>
          </w:tcPr>
          <w:p w14:paraId="7936F37D" w14:textId="63047B07" w:rsidR="008518DB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D. 보전 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지역권(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해당되는 경우)</w:t>
            </w:r>
          </w:p>
          <w:p w14:paraId="4C27F99F" w14:textId="3DF0B30E" w:rsidR="008518DB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E. 화재</w:t>
            </w:r>
          </w:p>
          <w:p w14:paraId="68E0E0E5" w14:textId="5611EF0F" w:rsidR="008518DB" w:rsidRPr="00B65601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H. 기타 자연 재해 위험 점수.</w:t>
            </w:r>
          </w:p>
        </w:tc>
      </w:tr>
    </w:tbl>
    <w:p w14:paraId="5EE92628" w14:textId="77777777" w:rsidR="005821DF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721161B8" w14:textId="77777777" w:rsidR="00C175CF" w:rsidRDefault="00C175C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429825D4" w14:textId="77777777" w:rsidR="00C175CF" w:rsidRDefault="00C175C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534F22B4" w14:textId="77777777" w:rsidR="00C175CF" w:rsidRPr="00B65601" w:rsidRDefault="00C175C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14DD381F" w14:textId="77777777" w:rsidR="005821DF" w:rsidRPr="00B65601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Cs w:val="20"/>
          <w:u w:val="single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  <w:u w:val="single"/>
        </w:rPr>
        <w:lastRenderedPageBreak/>
        <w:t>[위험도 결정]</w:t>
      </w:r>
    </w:p>
    <w:p w14:paraId="1EC27813" w14:textId="22A7186B" w:rsidR="00036D96" w:rsidRPr="00B65601" w:rsidRDefault="00036D96" w:rsidP="00EC21C9">
      <w:pPr>
        <w:snapToGrid w:val="0"/>
        <w:spacing w:after="0" w:line="480" w:lineRule="auto"/>
        <w:ind w:firstLineChars="100" w:firstLine="240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적용 가능한 각 위험 </w:t>
      </w:r>
      <w:r w:rsidR="001627AE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유형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의 점수를 합산하여 총 위험 점수를 결정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. 총 위험 점수(%)를 </w:t>
      </w:r>
      <w:r w:rsidR="00B8093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모니터링에 따라 발행된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총 </w:t>
      </w:r>
      <w:r w:rsidR="00B8093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감축실적(</w:t>
      </w:r>
      <w:r w:rsidR="00871C14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KCR</w:t>
      </w:r>
      <w:r w:rsidR="00B80936">
        <w:rPr>
          <w:rFonts w:ascii="HY신명조" w:eastAsia="HY신명조" w:hAnsi="맑은 고딕" w:cs="굴림"/>
          <w:color w:val="000000"/>
          <w:kern w:val="0"/>
          <w:sz w:val="24"/>
          <w:szCs w:val="24"/>
        </w:rPr>
        <w:t>)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에 적용하여 </w:t>
      </w:r>
      <w:r w:rsidR="00B80936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해당 감축사업에 대한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총 </w:t>
      </w:r>
      <w:proofErr w:type="spellStart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예치량을</w:t>
      </w:r>
      <w:proofErr w:type="spellEnd"/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결정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p w14:paraId="2585255B" w14:textId="77777777" w:rsidR="00036D96" w:rsidRPr="00B65601" w:rsidRDefault="00036D96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7FF6CD3A" w14:textId="601FC22B" w:rsidR="00036D96" w:rsidRPr="00B65601" w:rsidRDefault="006B4F81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□</w:t>
      </w:r>
      <w:r w:rsidR="00036D96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총 위험 점수(%) = 섹션 1(A + B + C) + 섹션 2(D + E + F + G + H) </w:t>
      </w:r>
    </w:p>
    <w:p w14:paraId="23D99065" w14:textId="3BC4359F" w:rsidR="00036D96" w:rsidRPr="00B65601" w:rsidRDefault="006B4F81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□</w:t>
      </w:r>
      <w:r w:rsidR="00036D96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총 </w:t>
      </w:r>
      <w:proofErr w:type="spellStart"/>
      <w:r w:rsidR="00036D96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예치량</w:t>
      </w:r>
      <w:proofErr w:type="spellEnd"/>
      <w:r w:rsidR="00036D96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= </w:t>
      </w: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모니터링</w:t>
      </w:r>
      <w:r w:rsidR="00036D96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기간 동안 </w:t>
      </w: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발행된</w:t>
      </w:r>
      <w:r w:rsidR="00036D96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총 </w:t>
      </w: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감축실적</w:t>
      </w:r>
      <w:r w:rsidR="00036D96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* 총 위험 점수(%)</w:t>
      </w:r>
    </w:p>
    <w:p w14:paraId="4B412F5A" w14:textId="77777777" w:rsidR="00036D96" w:rsidRPr="006B4F81" w:rsidRDefault="00036D96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05BEC02D" w14:textId="2C6389E7" w:rsidR="005821DF" w:rsidRPr="00B65601" w:rsidRDefault="0057659D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섹션 1. </w:t>
      </w:r>
      <w:r w:rsidR="005821D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관리 및 거버넌스 위험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br/>
      </w:r>
      <w:r w:rsidR="002024A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유형</w:t>
      </w:r>
      <w:r w:rsidR="002024A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2024A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별</w:t>
      </w:r>
      <w:r w:rsidR="002024A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로</w:t>
      </w:r>
      <w:r w:rsidR="002024A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적용되는 각 위험 </w:t>
      </w:r>
      <w:r w:rsidR="002024A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유형</w:t>
      </w:r>
      <w:r w:rsidR="002024A0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에서 하나의 값을 선택</w:t>
      </w:r>
      <w:r w:rsidR="002024A0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831" w:rsidRPr="00B65601" w14:paraId="72BB3DF1" w14:textId="77777777" w:rsidTr="006B4F81">
        <w:trPr>
          <w:trHeight w:val="4932"/>
        </w:trPr>
        <w:tc>
          <w:tcPr>
            <w:tcW w:w="9016" w:type="dxa"/>
            <w:vAlign w:val="center"/>
          </w:tcPr>
          <w:p w14:paraId="4899B3F1" w14:textId="5D28DEFF" w:rsidR="00165831" w:rsidRPr="0005271B" w:rsidRDefault="008518DB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A.</w:t>
            </w:r>
            <w:r w:rsidR="00165831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재정</w:t>
            </w:r>
            <w:r w:rsidR="00AB408D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적 위험</w:t>
            </w:r>
          </w:p>
          <w:p w14:paraId="4B9901D6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기본값</w:t>
            </w:r>
          </w:p>
          <w:p w14:paraId="47E84E0D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해당 공공 토지 또는 보전 지역</w:t>
            </w:r>
          </w:p>
          <w:p w14:paraId="3607245C" w14:textId="77777777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</w:p>
          <w:p w14:paraId="4B0ABCE1" w14:textId="55E15A27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B</w:t>
            </w:r>
            <w:r w:rsidR="008518DB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AB408D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감축사업 관리 위험</w:t>
            </w:r>
          </w:p>
          <w:p w14:paraId="75FCED4F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기본값</w:t>
            </w:r>
          </w:p>
          <w:p w14:paraId="0328ED48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해당 공공 토지 또는 보전 지역</w:t>
            </w:r>
          </w:p>
          <w:p w14:paraId="5423A71E" w14:textId="77777777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</w:p>
          <w:p w14:paraId="76CEFA12" w14:textId="1056F2D3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C</w:t>
            </w:r>
            <w:r w:rsidR="008518DB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="00AB408D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사회</w:t>
            </w:r>
            <w:r w:rsidR="00AB408D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적 및 정치적 위험</w:t>
            </w:r>
          </w:p>
          <w:p w14:paraId="7D5C8304" w14:textId="3548AC1F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2%: 기본값</w:t>
            </w:r>
          </w:p>
          <w:p w14:paraId="611B21AB" w14:textId="299ADE23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5%: 감축사업이 대한민국 이외의 지역에서 진행되는 경우 </w:t>
            </w:r>
          </w:p>
          <w:p w14:paraId="091B2DDD" w14:textId="4DDFBE31" w:rsidR="00165831" w:rsidRPr="00B65601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3%: 감축사업이 대한민국 이외의 지역에 있고 커뮤니티 참여를 입증하는 경우</w:t>
            </w:r>
          </w:p>
        </w:tc>
      </w:tr>
    </w:tbl>
    <w:p w14:paraId="01DF39B2" w14:textId="77777777" w:rsidR="005821DF" w:rsidRDefault="005821DF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3FFF958C" w14:textId="77777777" w:rsidR="009928CC" w:rsidRDefault="009928CC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18E136D4" w14:textId="77777777" w:rsidR="009928CC" w:rsidRDefault="009928CC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2F6EE76A" w14:textId="77777777" w:rsidR="009928CC" w:rsidRPr="00B65601" w:rsidRDefault="009928CC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</w:p>
    <w:p w14:paraId="3A0DA420" w14:textId="77777777" w:rsidR="0057659D" w:rsidRPr="00B65601" w:rsidRDefault="0057659D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섹션 2. </w:t>
      </w:r>
      <w:r w:rsidR="005821DF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자연 재해 위험</w:t>
      </w:r>
    </w:p>
    <w:p w14:paraId="78272193" w14:textId="6FF21A67" w:rsidR="005821DF" w:rsidRPr="00B65601" w:rsidRDefault="0057659D" w:rsidP="00B65601">
      <w:pPr>
        <w:snapToGrid w:val="0"/>
        <w:spacing w:after="0" w:line="480" w:lineRule="auto"/>
        <w:textAlignment w:val="baseline"/>
        <w:rPr>
          <w:rFonts w:ascii="HY신명조" w:eastAsia="HY신명조" w:hAnsi="맑은 고딕" w:cs="굴림"/>
          <w:color w:val="000000"/>
          <w:kern w:val="0"/>
          <w:szCs w:val="20"/>
        </w:rPr>
      </w:pP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감축사업 유형</w:t>
      </w:r>
      <w:r w:rsidR="009928CC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별</w:t>
      </w:r>
      <w:r w:rsidR="009928CC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로</w:t>
      </w:r>
      <w:r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 xml:space="preserve">적용되는 각 위험 </w:t>
      </w:r>
      <w:r w:rsidR="009928CC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유형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에서 하나의 값을 선택</w:t>
      </w:r>
      <w:r w:rsidR="00176C4B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한다</w:t>
      </w:r>
      <w:r w:rsidR="005821DF" w:rsidRPr="00B65601">
        <w:rPr>
          <w:rFonts w:ascii="HY신명조" w:eastAsia="HY신명조" w:hAnsi="맑은 고딕" w:cs="굴림" w:hint="eastAsia"/>
          <w:color w:val="000000"/>
          <w:kern w:val="0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831" w:rsidRPr="00B65601" w14:paraId="2F2C9523" w14:textId="77777777" w:rsidTr="00C175CF">
        <w:tc>
          <w:tcPr>
            <w:tcW w:w="9016" w:type="dxa"/>
            <w:vAlign w:val="center"/>
          </w:tcPr>
          <w:p w14:paraId="2E95EF0F" w14:textId="77777777" w:rsidR="0057659D" w:rsidRPr="0005271B" w:rsidRDefault="0057659D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D. 보전 지역 공제</w:t>
            </w:r>
          </w:p>
          <w:p w14:paraId="2CC08D97" w14:textId="77777777" w:rsidR="0057659D" w:rsidRPr="0005271B" w:rsidRDefault="0057659D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-2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기본값</w:t>
            </w:r>
          </w:p>
          <w:p w14:paraId="3BE3D602" w14:textId="329C2EEA" w:rsidR="0057659D" w:rsidRPr="0005271B" w:rsidRDefault="0057659D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바탕" w:eastAsia="바탕" w:hAnsi="바탕" w:cs="바탕" w:hint="eastAsia"/>
                <w:color w:val="000000"/>
                <w:kern w:val="0"/>
                <w:sz w:val="24"/>
                <w:szCs w:val="24"/>
              </w:rPr>
              <w:t>–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3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:탄소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특정 보존 활동과 관련된 활동에 대한 정기적인 현장 모니터링이 있는 경우</w:t>
            </w:r>
          </w:p>
          <w:p w14:paraId="0A4007BD" w14:textId="77777777" w:rsidR="0057659D" w:rsidRPr="0005271B" w:rsidRDefault="0057659D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</w:p>
          <w:p w14:paraId="1DEAE929" w14:textId="4C06CC99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E</w:t>
            </w:r>
            <w:r w:rsidR="008518DB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화재</w:t>
            </w:r>
          </w:p>
          <w:p w14:paraId="57FF7E0B" w14:textId="25C56D2F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554CA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감축사업 시작일로부터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12개월</w:t>
            </w:r>
            <w:r w:rsidR="004554CA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이내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사업 지역 반경 50k</w:t>
            </w:r>
            <w:r w:rsidR="00CA1F9D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m 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이내에서 120만평 이상의 화재가 발생한 지역에 위치한 경우</w:t>
            </w:r>
            <w:r w:rsidR="004554CA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(ex. 국가화재정보센터(</w:t>
            </w:r>
            <w:hyperlink r:id="rId9" w:tgtFrame="_blank" w:history="1">
              <w:r w:rsidR="004554CA" w:rsidRPr="0005271B">
                <w:rPr>
                  <w:rStyle w:val="url"/>
                  <w:rFonts w:ascii="HY신명조" w:eastAsia="HY신명조" w:hAnsi="맑은 고딕" w:hint="eastAsia"/>
                  <w:color w:val="0000FF"/>
                  <w:szCs w:val="20"/>
                  <w:shd w:val="clear" w:color="auto" w:fill="FFFFFF"/>
                </w:rPr>
                <w:t>www.nfds.go.kr</w:t>
              </w:r>
            </w:hyperlink>
            <w:r w:rsidR="004554CA" w:rsidRPr="0005271B">
              <w:rPr>
                <w:rFonts w:ascii="HY신명조" w:eastAsia="HY신명조" w:hint="eastAsia"/>
              </w:rPr>
              <w:t>)</w:t>
            </w:r>
            <w:r w:rsidR="004554CA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데이터 등 활용)</w:t>
            </w:r>
          </w:p>
          <w:p w14:paraId="7F935604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감축사업이 화재 위험이 높은 지역에 있는 경우 </w:t>
            </w:r>
          </w:p>
          <w:p w14:paraId="5257D87B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감축사업이 화재 위험이 낮은 지역에 있는 경우(검증 가능한 증거가 제공되어야 함)</w:t>
            </w:r>
          </w:p>
          <w:p w14:paraId="0F18B86F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1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농업 및 초원 프로젝트의 경우</w:t>
            </w:r>
          </w:p>
          <w:p w14:paraId="42683452" w14:textId="77777777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</w:p>
          <w:p w14:paraId="32ABF7E5" w14:textId="4249DDC0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F</w:t>
            </w:r>
            <w:r w:rsidR="008518DB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질병 및 해충</w:t>
            </w:r>
          </w:p>
          <w:p w14:paraId="0A51D852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8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감축사업 지역 내 또는 감축사업 지역 반경 50km 이내에 전염병 또는 감염이 있는 경우</w:t>
            </w:r>
          </w:p>
          <w:p w14:paraId="00E48A40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4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기본값</w:t>
            </w:r>
          </w:p>
          <w:p w14:paraId="5A985F2A" w14:textId="77777777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</w:p>
          <w:p w14:paraId="2287A4A7" w14:textId="03F39F69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G</w:t>
            </w:r>
            <w:r w:rsidR="008518DB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제방 파괴/수위 변화</w:t>
            </w:r>
          </w:p>
          <w:p w14:paraId="48C46A2B" w14:textId="77777777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모든 습지 프로젝트에 대해 기본값(감축사업 지역의 60% 이상이 산림 습지인 산림 프로젝트에 대해)</w:t>
            </w:r>
          </w:p>
          <w:p w14:paraId="3229C2BF" w14:textId="77777777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</w:p>
          <w:p w14:paraId="0720EC09" w14:textId="38678921" w:rsidR="00165831" w:rsidRPr="0005271B" w:rsidRDefault="00165831" w:rsidP="00C175CF">
            <w:pPr>
              <w:snapToGrid w:val="0"/>
              <w:spacing w:line="276" w:lineRule="auto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Cs w:val="20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H</w:t>
            </w:r>
            <w:r w:rsidR="008518DB"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.</w:t>
            </w: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기타 자연재해</w:t>
            </w:r>
          </w:p>
          <w:p w14:paraId="270CBFF3" w14:textId="031320A4" w:rsidR="00165831" w:rsidRPr="0005271B" w:rsidRDefault="00165831" w:rsidP="00C175CF">
            <w:pPr>
              <w:pStyle w:val="aa"/>
              <w:numPr>
                <w:ilvl w:val="0"/>
                <w:numId w:val="2"/>
              </w:numPr>
              <w:snapToGrid w:val="0"/>
              <w:spacing w:line="276" w:lineRule="auto"/>
              <w:ind w:leftChars="0" w:left="567"/>
              <w:textAlignment w:val="baseline"/>
              <w:rPr>
                <w:rFonts w:ascii="HY신명조" w:eastAsia="HY신명조" w:hAnsi="맑은 고딕" w:cs="굴림"/>
                <w:color w:val="000000"/>
                <w:kern w:val="0"/>
                <w:sz w:val="24"/>
                <w:szCs w:val="24"/>
              </w:rPr>
            </w:pPr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2</w:t>
            </w:r>
            <w:proofErr w:type="gramStart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>% :</w:t>
            </w:r>
            <w:proofErr w:type="gramEnd"/>
            <w:r w:rsidRPr="0005271B">
              <w:rPr>
                <w:rFonts w:ascii="HY신명조" w:eastAsia="HY신명조" w:hAnsi="맑은 고딕" w:cs="굴림" w:hint="eastAsia"/>
                <w:color w:val="000000"/>
                <w:kern w:val="0"/>
                <w:sz w:val="24"/>
                <w:szCs w:val="24"/>
              </w:rPr>
              <w:t xml:space="preserve"> 모든 격리 프로젝트에 대한 기본값</w:t>
            </w:r>
          </w:p>
        </w:tc>
      </w:tr>
    </w:tbl>
    <w:p w14:paraId="3805852C" w14:textId="46055EF5" w:rsidR="004D6013" w:rsidRDefault="004D6013" w:rsidP="00B65601">
      <w:pPr>
        <w:widowControl/>
        <w:wordWrap/>
        <w:autoSpaceDE/>
        <w:autoSpaceDN/>
        <w:spacing w:line="480" w:lineRule="auto"/>
        <w:rPr>
          <w:rFonts w:ascii="HY신명조" w:eastAsia="HY신명조" w:hAnsi="맑은 고딕" w:cs="굴림"/>
          <w:color w:val="000000"/>
          <w:kern w:val="0"/>
          <w:sz w:val="24"/>
          <w:szCs w:val="24"/>
        </w:rPr>
      </w:pPr>
    </w:p>
    <w:p w14:paraId="7FB6730E" w14:textId="7AA2BC71" w:rsidR="009928CC" w:rsidRPr="009928CC" w:rsidRDefault="009928CC" w:rsidP="00B65601">
      <w:pPr>
        <w:widowControl/>
        <w:wordWrap/>
        <w:autoSpaceDE/>
        <w:autoSpaceDN/>
        <w:spacing w:line="480" w:lineRule="auto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9928CC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[끝]</w:t>
      </w:r>
    </w:p>
    <w:sectPr w:rsidR="009928CC" w:rsidRPr="00992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6E9E" w14:textId="77777777" w:rsidR="00311CED" w:rsidRDefault="00311CED" w:rsidP="009D2550">
      <w:pPr>
        <w:spacing w:after="0" w:line="240" w:lineRule="auto"/>
      </w:pPr>
      <w:r>
        <w:separator/>
      </w:r>
    </w:p>
  </w:endnote>
  <w:endnote w:type="continuationSeparator" w:id="0">
    <w:p w14:paraId="08973880" w14:textId="77777777" w:rsidR="00311CED" w:rsidRDefault="00311CED" w:rsidP="009D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FB16" w14:textId="77777777" w:rsidR="00311CED" w:rsidRDefault="00311CED" w:rsidP="009D2550">
      <w:pPr>
        <w:spacing w:after="0" w:line="240" w:lineRule="auto"/>
      </w:pPr>
      <w:r>
        <w:separator/>
      </w:r>
    </w:p>
  </w:footnote>
  <w:footnote w:type="continuationSeparator" w:id="0">
    <w:p w14:paraId="50429506" w14:textId="77777777" w:rsidR="00311CED" w:rsidRDefault="00311CED" w:rsidP="009D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D35"/>
    <w:multiLevelType w:val="hybridMultilevel"/>
    <w:tmpl w:val="277643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575BEA"/>
    <w:multiLevelType w:val="hybridMultilevel"/>
    <w:tmpl w:val="379A9C30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CF647A"/>
    <w:multiLevelType w:val="hybridMultilevel"/>
    <w:tmpl w:val="E2EE54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81212E"/>
    <w:multiLevelType w:val="hybridMultilevel"/>
    <w:tmpl w:val="2AFC80F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0A1B38"/>
    <w:multiLevelType w:val="hybridMultilevel"/>
    <w:tmpl w:val="DCEA954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E12532"/>
    <w:multiLevelType w:val="hybridMultilevel"/>
    <w:tmpl w:val="392CA9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B4930"/>
    <w:multiLevelType w:val="hybridMultilevel"/>
    <w:tmpl w:val="05AAA6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980FC8"/>
    <w:multiLevelType w:val="hybridMultilevel"/>
    <w:tmpl w:val="5F48BC54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D24272"/>
    <w:multiLevelType w:val="hybridMultilevel"/>
    <w:tmpl w:val="F06C0C5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8831E0"/>
    <w:multiLevelType w:val="multilevel"/>
    <w:tmpl w:val="55B091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8303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2421486">
    <w:abstractNumId w:val="2"/>
  </w:num>
  <w:num w:numId="3" w16cid:durableId="1165123712">
    <w:abstractNumId w:val="8"/>
  </w:num>
  <w:num w:numId="4" w16cid:durableId="191040424">
    <w:abstractNumId w:val="6"/>
  </w:num>
  <w:num w:numId="5" w16cid:durableId="285045492">
    <w:abstractNumId w:val="0"/>
  </w:num>
  <w:num w:numId="6" w16cid:durableId="1047024760">
    <w:abstractNumId w:val="4"/>
  </w:num>
  <w:num w:numId="7" w16cid:durableId="1821120690">
    <w:abstractNumId w:val="7"/>
  </w:num>
  <w:num w:numId="8" w16cid:durableId="2031568710">
    <w:abstractNumId w:val="3"/>
  </w:num>
  <w:num w:numId="9" w16cid:durableId="1003777067">
    <w:abstractNumId w:val="5"/>
  </w:num>
  <w:num w:numId="10" w16cid:durableId="155462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E"/>
    <w:rsid w:val="00004CA5"/>
    <w:rsid w:val="00010DAB"/>
    <w:rsid w:val="00025A8A"/>
    <w:rsid w:val="00036D96"/>
    <w:rsid w:val="000469BD"/>
    <w:rsid w:val="0005271B"/>
    <w:rsid w:val="00063DBA"/>
    <w:rsid w:val="000764BA"/>
    <w:rsid w:val="00081373"/>
    <w:rsid w:val="00081450"/>
    <w:rsid w:val="00086B94"/>
    <w:rsid w:val="00092524"/>
    <w:rsid w:val="000A456B"/>
    <w:rsid w:val="000D5D78"/>
    <w:rsid w:val="000D6C54"/>
    <w:rsid w:val="000F7E29"/>
    <w:rsid w:val="00107DF8"/>
    <w:rsid w:val="001223FA"/>
    <w:rsid w:val="001360F5"/>
    <w:rsid w:val="00141E88"/>
    <w:rsid w:val="001579EC"/>
    <w:rsid w:val="001627AE"/>
    <w:rsid w:val="00165831"/>
    <w:rsid w:val="0016590E"/>
    <w:rsid w:val="0016724A"/>
    <w:rsid w:val="00170276"/>
    <w:rsid w:val="00176C4B"/>
    <w:rsid w:val="00177451"/>
    <w:rsid w:val="001808B2"/>
    <w:rsid w:val="001823BA"/>
    <w:rsid w:val="001C3B3F"/>
    <w:rsid w:val="001C45B6"/>
    <w:rsid w:val="001C67C9"/>
    <w:rsid w:val="001D5F80"/>
    <w:rsid w:val="001E0DDB"/>
    <w:rsid w:val="002024A0"/>
    <w:rsid w:val="002259CA"/>
    <w:rsid w:val="00241BDC"/>
    <w:rsid w:val="00245081"/>
    <w:rsid w:val="002546FA"/>
    <w:rsid w:val="00266F26"/>
    <w:rsid w:val="002975D3"/>
    <w:rsid w:val="002B7C08"/>
    <w:rsid w:val="002D3DE9"/>
    <w:rsid w:val="00311CED"/>
    <w:rsid w:val="003853AA"/>
    <w:rsid w:val="00392647"/>
    <w:rsid w:val="003B3A35"/>
    <w:rsid w:val="003C17A1"/>
    <w:rsid w:val="003E4E91"/>
    <w:rsid w:val="003F53BE"/>
    <w:rsid w:val="0042243A"/>
    <w:rsid w:val="00451DAE"/>
    <w:rsid w:val="004554CA"/>
    <w:rsid w:val="004707F4"/>
    <w:rsid w:val="00470CA6"/>
    <w:rsid w:val="00473463"/>
    <w:rsid w:val="004B718A"/>
    <w:rsid w:val="004C5AEF"/>
    <w:rsid w:val="004D6013"/>
    <w:rsid w:val="004F1152"/>
    <w:rsid w:val="00510596"/>
    <w:rsid w:val="0051664B"/>
    <w:rsid w:val="00527F93"/>
    <w:rsid w:val="0053449F"/>
    <w:rsid w:val="0053781E"/>
    <w:rsid w:val="00542196"/>
    <w:rsid w:val="00543BAC"/>
    <w:rsid w:val="00555219"/>
    <w:rsid w:val="0057659D"/>
    <w:rsid w:val="005767E6"/>
    <w:rsid w:val="005821DF"/>
    <w:rsid w:val="00583A18"/>
    <w:rsid w:val="005C1DA3"/>
    <w:rsid w:val="005E2B56"/>
    <w:rsid w:val="005F4CDD"/>
    <w:rsid w:val="00615092"/>
    <w:rsid w:val="00622C9B"/>
    <w:rsid w:val="00641DDF"/>
    <w:rsid w:val="00662D4B"/>
    <w:rsid w:val="00665ABB"/>
    <w:rsid w:val="00671C09"/>
    <w:rsid w:val="00685F0E"/>
    <w:rsid w:val="006B4F81"/>
    <w:rsid w:val="006C0B48"/>
    <w:rsid w:val="006C24CA"/>
    <w:rsid w:val="006D0EEC"/>
    <w:rsid w:val="00704306"/>
    <w:rsid w:val="0074494D"/>
    <w:rsid w:val="007D419D"/>
    <w:rsid w:val="0082340B"/>
    <w:rsid w:val="0083701C"/>
    <w:rsid w:val="008378CC"/>
    <w:rsid w:val="008518DB"/>
    <w:rsid w:val="008714E2"/>
    <w:rsid w:val="00871C14"/>
    <w:rsid w:val="00873575"/>
    <w:rsid w:val="00876272"/>
    <w:rsid w:val="00887EB1"/>
    <w:rsid w:val="00893C21"/>
    <w:rsid w:val="00896580"/>
    <w:rsid w:val="008A011B"/>
    <w:rsid w:val="008C4447"/>
    <w:rsid w:val="0090280A"/>
    <w:rsid w:val="009309CB"/>
    <w:rsid w:val="00973993"/>
    <w:rsid w:val="0098523D"/>
    <w:rsid w:val="009928CC"/>
    <w:rsid w:val="00994A73"/>
    <w:rsid w:val="009A705D"/>
    <w:rsid w:val="009D2550"/>
    <w:rsid w:val="009E0909"/>
    <w:rsid w:val="009F23CF"/>
    <w:rsid w:val="009F6CC9"/>
    <w:rsid w:val="00A03A71"/>
    <w:rsid w:val="00A12527"/>
    <w:rsid w:val="00A14016"/>
    <w:rsid w:val="00A41A4E"/>
    <w:rsid w:val="00A4328F"/>
    <w:rsid w:val="00A514CC"/>
    <w:rsid w:val="00A56134"/>
    <w:rsid w:val="00A67D5C"/>
    <w:rsid w:val="00A70C42"/>
    <w:rsid w:val="00A772D3"/>
    <w:rsid w:val="00A8200D"/>
    <w:rsid w:val="00A944FB"/>
    <w:rsid w:val="00AB09EE"/>
    <w:rsid w:val="00AB408D"/>
    <w:rsid w:val="00AE040A"/>
    <w:rsid w:val="00AF5EEC"/>
    <w:rsid w:val="00B47AF0"/>
    <w:rsid w:val="00B60D94"/>
    <w:rsid w:val="00B65601"/>
    <w:rsid w:val="00B80936"/>
    <w:rsid w:val="00B948C5"/>
    <w:rsid w:val="00BF1F3D"/>
    <w:rsid w:val="00C003F0"/>
    <w:rsid w:val="00C12CA9"/>
    <w:rsid w:val="00C175CF"/>
    <w:rsid w:val="00C21223"/>
    <w:rsid w:val="00C221C6"/>
    <w:rsid w:val="00CA1F9D"/>
    <w:rsid w:val="00CA3B54"/>
    <w:rsid w:val="00CA5464"/>
    <w:rsid w:val="00CD5C5E"/>
    <w:rsid w:val="00D106F2"/>
    <w:rsid w:val="00D2745A"/>
    <w:rsid w:val="00D80BC3"/>
    <w:rsid w:val="00D934F8"/>
    <w:rsid w:val="00DA32E1"/>
    <w:rsid w:val="00DB02C3"/>
    <w:rsid w:val="00DB196C"/>
    <w:rsid w:val="00DC6740"/>
    <w:rsid w:val="00DF085F"/>
    <w:rsid w:val="00DF192C"/>
    <w:rsid w:val="00DF53C3"/>
    <w:rsid w:val="00DF57D7"/>
    <w:rsid w:val="00E205BF"/>
    <w:rsid w:val="00E20EA1"/>
    <w:rsid w:val="00E26B79"/>
    <w:rsid w:val="00E34FFA"/>
    <w:rsid w:val="00E5089E"/>
    <w:rsid w:val="00E50D51"/>
    <w:rsid w:val="00E5707B"/>
    <w:rsid w:val="00E75B35"/>
    <w:rsid w:val="00E76512"/>
    <w:rsid w:val="00E97A22"/>
    <w:rsid w:val="00EC21C9"/>
    <w:rsid w:val="00EF4A17"/>
    <w:rsid w:val="00EF53E8"/>
    <w:rsid w:val="00F16414"/>
    <w:rsid w:val="00F360B4"/>
    <w:rsid w:val="00F61C78"/>
    <w:rsid w:val="00F65F47"/>
    <w:rsid w:val="00F727CA"/>
    <w:rsid w:val="00F84DA2"/>
    <w:rsid w:val="00F87022"/>
    <w:rsid w:val="00F912DD"/>
    <w:rsid w:val="00FA09B1"/>
    <w:rsid w:val="00FA68D1"/>
    <w:rsid w:val="00FB6BF1"/>
    <w:rsid w:val="00FC0794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BD4D"/>
  <w15:chartTrackingRefBased/>
  <w15:docId w15:val="{0D826D30-7683-4F7E-9D47-5B5FFB2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7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5821DF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annotation reference"/>
    <w:basedOn w:val="a0"/>
    <w:uiPriority w:val="99"/>
    <w:semiHidden/>
    <w:unhideWhenUsed/>
    <w:rsid w:val="005821DF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5821DF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5821D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821D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821DF"/>
    <w:rPr>
      <w:b/>
      <w:bCs/>
    </w:rPr>
  </w:style>
  <w:style w:type="paragraph" w:styleId="a7">
    <w:name w:val="header"/>
    <w:basedOn w:val="a"/>
    <w:link w:val="Char1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D2550"/>
  </w:style>
  <w:style w:type="paragraph" w:styleId="a8">
    <w:name w:val="footer"/>
    <w:basedOn w:val="a"/>
    <w:link w:val="Char2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D2550"/>
  </w:style>
  <w:style w:type="paragraph" w:styleId="a9">
    <w:name w:val="Balloon Text"/>
    <w:basedOn w:val="a"/>
    <w:link w:val="Char3"/>
    <w:uiPriority w:val="99"/>
    <w:semiHidden/>
    <w:unhideWhenUsed/>
    <w:rsid w:val="003B3A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B3A3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B3A35"/>
    <w:pPr>
      <w:ind w:leftChars="400" w:left="800"/>
    </w:pPr>
  </w:style>
  <w:style w:type="table" w:styleId="ab">
    <w:name w:val="Table Grid"/>
    <w:basedOn w:val="a1"/>
    <w:uiPriority w:val="39"/>
    <w:rsid w:val="001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a0"/>
    <w:rsid w:val="0045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nfds.go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27446A-BB67-4738-8A78-526D5907A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7389F-0D40-47DB-B118-D7F6E270BE5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109</cp:revision>
  <dcterms:created xsi:type="dcterms:W3CDTF">2022-10-04T14:10:00Z</dcterms:created>
  <dcterms:modified xsi:type="dcterms:W3CDTF">2023-02-17T08:22:00Z</dcterms:modified>
</cp:coreProperties>
</file>