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64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申请</w:t>
      </w:r>
    </w:p>
    <w:p>
      <w:pPr>
        <w:spacing w:before="0" w:after="160" w:line="348" w:lineRule="auto"/>
      </w:pPr>
      <w:r>
        <w:rPr>
          <w:rFonts w:ascii="Times New Roman" w:hAnsi="Times New Roman" w:eastAsia="黑体"/>
          <w:b/>
          <w:color w:val="000000"/>
          <w:sz w:val="24"/>
        </w:rPr>
        <w:t>工程学院：</w:t>
      </w:r>
    </w:p>
    <w:p>
      <w:pPr>
        <w:spacing w:before="0" w:after="12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未来城市研究院原隶属于国土空间规划学院。因日常办公、教学研讨及相关工作需要，现申请使用工程学院理4六楼602、609、610办公室作为教室及办公用房。</w:t>
      </w:r>
    </w:p>
    <w:p>
      <w:pPr>
        <w:spacing w:before="0" w:after="10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具体房间及人员安排如下：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F2F2F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房间</w:t>
            </w:r>
          </w:p>
        </w:tc>
        <w:tc>
          <w:tcPr>
            <w:tcW w:type="dxa" w:w="2948"/>
            <w:shd w:fill="F2F2F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2948"/>
            <w:shd w:fill="F2F2F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使用人员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602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办公室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徐丹华（C18595副教授）、邬佳婧（C20565讲师）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609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办公室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周淼（C16048副教授）、李沛文（C16204工程师）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610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办公室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翁建涛（C20001副教授）、赵宇杰（C24510讲师）</w:t>
            </w:r>
          </w:p>
        </w:tc>
      </w:tr>
    </w:tbl>
    <w:p>
      <w:pPr>
        <w:spacing w:before="0" w:after="12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使用期间，研究院将遵守学校及工程学院有关办公用房、消防安全、资产管理、门禁管理等规定，做好日常维护和安全管理，并配合学院后续空间统筹和管理要求。</w:t>
      </w:r>
    </w:p>
    <w:p>
      <w:pPr>
        <w:spacing w:before="0" w:after="28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以上申请，恳请工程学院审核同意，并协助办理相关签字盖章手续。</w:t>
      </w:r>
    </w:p>
    <w:p>
      <w:pPr>
        <w:spacing w:before="0" w:after="36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特此申请。</w:t>
      </w:r>
    </w:p>
    <w:p>
      <w:pPr>
        <w:spacing w:before="0" w:after="200" w:line="348" w:lineRule="auto"/>
        <w:jc w:val="right"/>
      </w:pPr>
      <w:r>
        <w:rPr>
          <w:rFonts w:ascii="Times New Roman" w:hAnsi="Times New Roman" w:eastAsia="仿宋"/>
          <w:b w:val="0"/>
          <w:color w:val="000000"/>
          <w:sz w:val="24"/>
        </w:rPr>
        <w:t>申请单位：未来城市研究院（盖章）</w:t>
      </w:r>
    </w:p>
    <w:p>
      <w:pPr>
        <w:spacing w:before="0" w:after="0" w:line="348" w:lineRule="auto"/>
        <w:jc w:val="right"/>
      </w:pPr>
      <w:r>
        <w:rPr>
          <w:rFonts w:ascii="Times New Roman" w:hAnsi="Times New Roman" w:eastAsia="仿宋"/>
          <w:b w:val="0"/>
          <w:color w:val="000000"/>
          <w:sz w:val="24"/>
        </w:rPr>
        <w:t>日期：        年      月      日</w:t>
      </w:r>
    </w:p>
    <w:sectPr w:rsidR="00FC693F" w:rsidRPr="0006063C" w:rsidSect="00034616">
      <w:pgSz w:w="11906" w:h="16838"/>
      <w:pgMar w:top="1247" w:right="1531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未来城市研究院办公空间使用申请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