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D7B" w14:textId="63970B82" w:rsidR="00CB3B44" w:rsidRDefault="000851B3">
      <w:r>
        <w:rPr>
          <w:rFonts w:hint="eastAsia"/>
        </w:rPr>
        <w:t>2</w:t>
      </w:r>
      <w:r>
        <w:t>0210416</w:t>
      </w:r>
    </w:p>
    <w:p w14:paraId="34A17064" w14:textId="1022BB0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 xml:space="preserve">If the force sensor is connected to ADC channel 10/11/12/13/14/15, it may need extra resistance divider to make sure the </w:t>
      </w:r>
      <w:r>
        <w:t xml:space="preserve">feedback </w:t>
      </w:r>
      <w:r w:rsidRPr="000851B3">
        <w:t>voltage from force sensor</w:t>
      </w:r>
      <w:r>
        <w:t xml:space="preserve"> to ADC channel</w:t>
      </w:r>
      <w:r w:rsidRPr="000851B3">
        <w:t xml:space="preserve"> range from 0 to 2.5v</w:t>
      </w:r>
    </w:p>
    <w:p w14:paraId="1F6E524A" w14:textId="0072301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>Desired torque</w:t>
      </w:r>
      <w:r w:rsidR="006726A5">
        <w:t xml:space="preserve"> from RTG strategy</w:t>
      </w:r>
      <w:r w:rsidRPr="000851B3">
        <w:t xml:space="preserve"> should be limited at: 0~limited torque</w:t>
      </w:r>
      <w:r w:rsidR="00A646B8">
        <w:t xml:space="preserve"> (certain range)</w:t>
      </w:r>
    </w:p>
    <w:p w14:paraId="37AC3967" w14:textId="3D89C2B3" w:rsidR="00436803" w:rsidRDefault="00436803" w:rsidP="00436803"/>
    <w:p w14:paraId="16523FF1" w14:textId="77777777" w:rsidR="00436803" w:rsidRDefault="00436803" w:rsidP="00436803">
      <w:r>
        <w:t>20210421</w:t>
      </w:r>
    </w:p>
    <w:p w14:paraId="68FF1FAC" w14:textId="6416D4F1" w:rsidR="00436803" w:rsidRDefault="00436803" w:rsidP="00436803">
      <w:pPr>
        <w:pStyle w:val="a7"/>
        <w:numPr>
          <w:ilvl w:val="0"/>
          <w:numId w:val="1"/>
        </w:numPr>
        <w:ind w:left="630" w:firstLineChars="0"/>
      </w:pPr>
      <w:r>
        <w:t>For low-level controller parameter adjustment, find it in Control.h #define part as the actuation unit parameter is the same for different subjects. For high-level controller parameter adjustment, find it in FSM.cpp HLControl_Init() as the parameter is different for different subjects.</w:t>
      </w:r>
    </w:p>
    <w:p w14:paraId="5AF41FBB" w14:textId="0A23AB04" w:rsidR="005E3B7D" w:rsidRDefault="005E3B7D" w:rsidP="00436803">
      <w:pPr>
        <w:pStyle w:val="a7"/>
        <w:numPr>
          <w:ilvl w:val="0"/>
          <w:numId w:val="1"/>
        </w:numPr>
        <w:ind w:left="630" w:firstLineChars="0"/>
      </w:pPr>
      <w:r w:rsidRPr="005E3B7D">
        <w:t>Notice to check the Initial value like ForceSensorL_InitValue, HipAngR_InitValue is ADC raw data or Processed data</w:t>
      </w:r>
    </w:p>
    <w:p w14:paraId="15647AFE" w14:textId="6D7A0AE5" w:rsidR="002B33DE" w:rsidRDefault="002B33DE" w:rsidP="00436803">
      <w:pPr>
        <w:pStyle w:val="a7"/>
        <w:numPr>
          <w:ilvl w:val="0"/>
          <w:numId w:val="1"/>
        </w:numPr>
        <w:ind w:left="630" w:firstLineChars="0"/>
      </w:pPr>
      <w:r w:rsidRPr="002B33DE">
        <w:t>Remember to record expected initial value of every sensor before practical application of the control program</w:t>
      </w:r>
    </w:p>
    <w:p w14:paraId="7E00F770" w14:textId="76DC44E5" w:rsidR="004804BD" w:rsidRDefault="004804BD" w:rsidP="004804BD"/>
    <w:p w14:paraId="7B4BF19C" w14:textId="3249A435" w:rsidR="004804BD" w:rsidRDefault="004804BD" w:rsidP="004804BD">
      <w:r>
        <w:rPr>
          <w:rFonts w:hint="eastAsia"/>
        </w:rPr>
        <w:t>2</w:t>
      </w:r>
      <w:r>
        <w:t>0210422</w:t>
      </w:r>
    </w:p>
    <w:p w14:paraId="4E2D48EA" w14:textId="284A4302" w:rsidR="004804BD" w:rsidRDefault="004804BD" w:rsidP="004804BD">
      <w:pPr>
        <w:pStyle w:val="a7"/>
        <w:numPr>
          <w:ilvl w:val="0"/>
          <w:numId w:val="1"/>
        </w:numPr>
        <w:ind w:left="630" w:firstLineChars="0"/>
      </w:pPr>
      <w:r w:rsidRPr="004804BD">
        <w:t>Make sure the relationship ThighAngle + TrunkAngle = Hip Joint is satisfied from both software and hardware aspect</w:t>
      </w:r>
    </w:p>
    <w:p w14:paraId="43F97D31" w14:textId="755BB88D" w:rsidR="00525863" w:rsidRDefault="00525863" w:rsidP="00525863"/>
    <w:p w14:paraId="6A67478D" w14:textId="77777777" w:rsidR="00525863" w:rsidRDefault="00525863" w:rsidP="00525863">
      <w:r>
        <w:t>20210426</w:t>
      </w:r>
    </w:p>
    <w:p w14:paraId="4FF06CD4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Notice Yaw angle will be reset to zero next cycle after trigger event others --&gt; Standing is detected if yawAngleR20() is place before HLControl() to leave one cycle time for subject to full standing.</w:t>
      </w:r>
    </w:p>
    <w:p w14:paraId="56B0E14B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Therefore, Yaw angle will be reset to zero immediately as long as trigger event others --&gt; Standing is detected if yawAngleR20() is place after HLControl(). And only reset once for each event detection.</w:t>
      </w:r>
    </w:p>
    <w:p w14:paraId="5AC40184" w14:textId="2A822ADA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>HLsensorFeedbackPro() should be followed by HLcontrol() and sendData2PC() without more processing of sensor feedback to guarantee the real-time of sensor info.</w:t>
      </w:r>
    </w:p>
    <w:p w14:paraId="5EB2B3C7" w14:textId="64CC8EC6" w:rsidR="002551AA" w:rsidRDefault="002551AA" w:rsidP="002551AA"/>
    <w:p w14:paraId="6246848D" w14:textId="77777777" w:rsidR="002551AA" w:rsidRDefault="002551AA" w:rsidP="002551AA">
      <w:r>
        <w:t>20210427</w:t>
      </w:r>
    </w:p>
    <w:p w14:paraId="168E40F0" w14:textId="2D6A4FCF" w:rsidR="002551AA" w:rsidRDefault="002551AA" w:rsidP="002551AA">
      <w:pPr>
        <w:pStyle w:val="a7"/>
        <w:numPr>
          <w:ilvl w:val="0"/>
          <w:numId w:val="1"/>
        </w:numPr>
        <w:ind w:left="630" w:firstLineChars="0"/>
      </w:pPr>
      <w:r>
        <w:t>If velocity is calculated in MCU, attention that the real ADC feedback update frequency is not identically to the setted value in the program</w:t>
      </w:r>
    </w:p>
    <w:p w14:paraId="6284733E" w14:textId="2EE72102" w:rsidR="00663C14" w:rsidRDefault="00663C14" w:rsidP="002551AA">
      <w:pPr>
        <w:pStyle w:val="a7"/>
        <w:numPr>
          <w:ilvl w:val="0"/>
          <w:numId w:val="1"/>
        </w:numPr>
        <w:ind w:left="630" w:firstLineChars="0"/>
      </w:pPr>
      <w:r w:rsidRPr="00663C14">
        <w:t>For present yaw angle reset strategy: Reset once after other motion --&gt; standing, cannot guarantee the small step moving of yaw angle changing. Or the strategy can be replaced by: Keep resetting yaw angle as long as during standing phase</w:t>
      </w:r>
    </w:p>
    <w:p w14:paraId="73EA06CA" w14:textId="1E88D203" w:rsidR="000A7BE9" w:rsidRDefault="000A7BE9" w:rsidP="000A7BE9"/>
    <w:p w14:paraId="01ED8B78" w14:textId="08FD91A5" w:rsidR="000A7BE9" w:rsidRDefault="000A7BE9" w:rsidP="000A7BE9">
      <w:r>
        <w:rPr>
          <w:rFonts w:hint="eastAsia"/>
        </w:rPr>
        <w:t>2</w:t>
      </w:r>
      <w:r>
        <w:t>0210521</w:t>
      </w:r>
    </w:p>
    <w:p w14:paraId="12C469C1" w14:textId="77777777" w:rsidR="000A7BE9" w:rsidRDefault="000A7BE9" w:rsidP="000A7BE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02C929C8" w14:textId="18CA694E" w:rsidR="000A7BE9" w:rsidRDefault="000A7BE9" w:rsidP="00D350A3"/>
    <w:p w14:paraId="28369939" w14:textId="2BF28E5B" w:rsidR="00D350A3" w:rsidRDefault="00D350A3" w:rsidP="00D350A3">
      <w:r>
        <w:rPr>
          <w:rFonts w:hint="eastAsia"/>
        </w:rPr>
        <w:t>2</w:t>
      </w:r>
      <w:r>
        <w:t>0210908</w:t>
      </w:r>
    </w:p>
    <w:p w14:paraId="134BFC7F" w14:textId="5526D4BE" w:rsidR="00D350A3" w:rsidRDefault="00D350A3" w:rsidP="00D350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Check</w:t>
      </w:r>
      <w:r>
        <w:t xml:space="preserve"> if the Kp and human motion compensation coefficient is set as a proper value for practical operation</w:t>
      </w:r>
    </w:p>
    <w:p w14:paraId="6C97B497" w14:textId="446930E1" w:rsidR="00D350A3" w:rsidRDefault="00D350A3" w:rsidP="00D350A3">
      <w:pPr>
        <w:pStyle w:val="a7"/>
        <w:numPr>
          <w:ilvl w:val="0"/>
          <w:numId w:val="8"/>
        </w:numPr>
        <w:ind w:firstLineChars="0"/>
      </w:pPr>
      <w:r>
        <w:t xml:space="preserve">For practical operation with large Kp, the delta reference command should be restricted to a </w:t>
      </w:r>
      <w:r>
        <w:lastRenderedPageBreak/>
        <w:t>proper value like delta_Tr &lt;= 2</w:t>
      </w:r>
      <w:r w:rsidR="0044069D">
        <w:t>/3</w:t>
      </w:r>
      <w:r w:rsidR="002B22C8">
        <w:t xml:space="preserve"> </w:t>
      </w:r>
      <w:r>
        <w:t>Nm</w:t>
      </w:r>
    </w:p>
    <w:p w14:paraId="12850B52" w14:textId="32291E97" w:rsidR="004C4BD4" w:rsidRDefault="004C4BD4" w:rsidP="004C4BD4"/>
    <w:p w14:paraId="6E875BBF" w14:textId="1EBE5B96" w:rsidR="004C4BD4" w:rsidRDefault="004C4BD4" w:rsidP="004C4BD4">
      <w:r>
        <w:rPr>
          <w:rFonts w:hint="eastAsia"/>
        </w:rPr>
        <w:t>2</w:t>
      </w:r>
      <w:r>
        <w:t>0210921</w:t>
      </w:r>
    </w:p>
    <w:p w14:paraId="40E72C4B" w14:textId="66C27FB1" w:rsidR="004C4BD4" w:rsidRDefault="004C4BD4" w:rsidP="004C4BD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Basic</w:t>
      </w:r>
      <w:r>
        <w:t xml:space="preserve"> UID Threshold selection attention</w:t>
      </w:r>
    </w:p>
    <w:p w14:paraId="2EF6697A" w14:textId="77777777" w:rsidR="00D418AE" w:rsidRDefault="00D418AE" w:rsidP="00D418A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Standin</w:t>
      </w:r>
      <w:r>
        <w:t>g -&gt; Walking(1) v.s. Standing -&gt; Lowering(2)</w:t>
      </w:r>
    </w:p>
    <w:p w14:paraId="4EA99067" w14:textId="7AF1F2A4" w:rsidR="00D418AE" w:rsidRDefault="00D418AE" w:rsidP="00D418AE">
      <w:pPr>
        <w:pStyle w:val="a7"/>
        <w:numPr>
          <w:ilvl w:val="0"/>
          <w:numId w:val="14"/>
        </w:numPr>
        <w:ind w:firstLineChars="0"/>
      </w:pPr>
      <w:r>
        <w:t>angle(1) &lt; angle(2)</w:t>
      </w:r>
    </w:p>
    <w:p w14:paraId="7F9B096A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>Standing -&gt; Lowering</w:t>
      </w:r>
    </w:p>
    <w:p w14:paraId="79C53558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r>
        <w:t>ab_angle &gt; angle</w:t>
      </w:r>
    </w:p>
    <w:p w14:paraId="1D9C6B54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>Standing -&gt; Lowering (1) v.s. Lowering -&gt; Grasping (2)</w:t>
      </w:r>
    </w:p>
    <w:p w14:paraId="14CE40D2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r>
        <w:t>angle(1) &lt; angle(2)</w:t>
      </w:r>
    </w:p>
    <w:p w14:paraId="479980D2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r>
        <w:t>velocity(1) &gt; velocity(2) &gt; consist_velocity(2)</w:t>
      </w:r>
    </w:p>
    <w:p w14:paraId="66EFCB88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>Standing -&gt; Lowering (1) v.s. Lowering/Grasping -&gt; Lifting (2)</w:t>
      </w:r>
    </w:p>
    <w:p w14:paraId="1860190B" w14:textId="6CD3016C" w:rsidR="004C4BD4" w:rsidRDefault="004C4BD4" w:rsidP="004C4BD4">
      <w:pPr>
        <w:pStyle w:val="a7"/>
        <w:numPr>
          <w:ilvl w:val="0"/>
          <w:numId w:val="12"/>
        </w:numPr>
        <w:ind w:firstLineChars="0"/>
      </w:pPr>
      <w:r>
        <w:t>ab_angle(1) &gt; ab_angle(2)</w:t>
      </w:r>
      <w:r w:rsidR="005B62FC">
        <w:t xml:space="preserve"> </w:t>
      </w:r>
    </w:p>
    <w:p w14:paraId="6DFEFA19" w14:textId="2C2C9DAD" w:rsidR="007B3822" w:rsidRDefault="007B3822" w:rsidP="004C4BD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ngle(1) &gt; ab_angle(2)</w:t>
      </w:r>
      <w:r w:rsidR="005B62FC">
        <w:t xml:space="preserve"> (Contain above)</w:t>
      </w:r>
    </w:p>
    <w:p w14:paraId="39AD7F68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>Lifting -&gt; Standing (1) v.s. Lowering/Grasping -&gt; Lifting (2)</w:t>
      </w:r>
    </w:p>
    <w:p w14:paraId="4FFD8C67" w14:textId="4E70CA8D" w:rsidR="004C4BD4" w:rsidRDefault="004C4BD4" w:rsidP="004C4BD4">
      <w:pPr>
        <w:pStyle w:val="a7"/>
        <w:numPr>
          <w:ilvl w:val="0"/>
          <w:numId w:val="12"/>
        </w:numPr>
        <w:ind w:firstLineChars="0"/>
      </w:pPr>
      <w:r>
        <w:t>ab_angle(1) &lt; ab_angle(2)</w:t>
      </w:r>
    </w:p>
    <w:p w14:paraId="07CC3A59" w14:textId="77777777" w:rsidR="004C4BD4" w:rsidRDefault="004C4BD4" w:rsidP="004C4BD4"/>
    <w:sectPr w:rsidR="004C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44B4" w14:textId="77777777" w:rsidR="00556679" w:rsidRDefault="00556679" w:rsidP="000851B3">
      <w:r>
        <w:separator/>
      </w:r>
    </w:p>
  </w:endnote>
  <w:endnote w:type="continuationSeparator" w:id="0">
    <w:p w14:paraId="73B93396" w14:textId="77777777" w:rsidR="00556679" w:rsidRDefault="00556679" w:rsidP="000851B3">
      <w:r>
        <w:continuationSeparator/>
      </w:r>
    </w:p>
  </w:endnote>
  <w:endnote w:type="continuationNotice" w:id="1">
    <w:p w14:paraId="6426ED35" w14:textId="77777777" w:rsidR="001E4775" w:rsidRDefault="001E4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20AA" w14:textId="77777777" w:rsidR="00556679" w:rsidRDefault="00556679" w:rsidP="000851B3">
      <w:r>
        <w:separator/>
      </w:r>
    </w:p>
  </w:footnote>
  <w:footnote w:type="continuationSeparator" w:id="0">
    <w:p w14:paraId="14D32FA4" w14:textId="77777777" w:rsidR="00556679" w:rsidRDefault="00556679" w:rsidP="000851B3">
      <w:r>
        <w:continuationSeparator/>
      </w:r>
    </w:p>
  </w:footnote>
  <w:footnote w:type="continuationNotice" w:id="1">
    <w:p w14:paraId="13DEF4AA" w14:textId="77777777" w:rsidR="001E4775" w:rsidRDefault="001E4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37"/>
    <w:multiLevelType w:val="hybridMultilevel"/>
    <w:tmpl w:val="53E8724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12160DE2"/>
    <w:multiLevelType w:val="hybridMultilevel"/>
    <w:tmpl w:val="B1BC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C0090B"/>
    <w:multiLevelType w:val="hybridMultilevel"/>
    <w:tmpl w:val="A878A5B4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167D6ED2"/>
    <w:multiLevelType w:val="hybridMultilevel"/>
    <w:tmpl w:val="38407A4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30EB6A4D"/>
    <w:multiLevelType w:val="hybridMultilevel"/>
    <w:tmpl w:val="D4A4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D06C08"/>
    <w:multiLevelType w:val="hybridMultilevel"/>
    <w:tmpl w:val="76A4DC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6" w15:restartNumberingAfterBreak="0">
    <w:nsid w:val="3A522026"/>
    <w:multiLevelType w:val="hybridMultilevel"/>
    <w:tmpl w:val="FFCA7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97760B"/>
    <w:multiLevelType w:val="hybridMultilevel"/>
    <w:tmpl w:val="AC62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A37E99"/>
    <w:multiLevelType w:val="hybridMultilevel"/>
    <w:tmpl w:val="4C526416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9" w15:restartNumberingAfterBreak="0">
    <w:nsid w:val="63464EFA"/>
    <w:multiLevelType w:val="hybridMultilevel"/>
    <w:tmpl w:val="CA42E3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67A5053F"/>
    <w:multiLevelType w:val="hybridMultilevel"/>
    <w:tmpl w:val="A94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2211A2"/>
    <w:multiLevelType w:val="hybridMultilevel"/>
    <w:tmpl w:val="6B506FF4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 w15:restartNumberingAfterBreak="0">
    <w:nsid w:val="70DE3AA0"/>
    <w:multiLevelType w:val="hybridMultilevel"/>
    <w:tmpl w:val="2DF0AC0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784962A2"/>
    <w:multiLevelType w:val="hybridMultilevel"/>
    <w:tmpl w:val="7B24924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9"/>
    <w:rsid w:val="000851B3"/>
    <w:rsid w:val="000A7BE9"/>
    <w:rsid w:val="00167642"/>
    <w:rsid w:val="001E4775"/>
    <w:rsid w:val="002551AA"/>
    <w:rsid w:val="002B22C8"/>
    <w:rsid w:val="002B33DE"/>
    <w:rsid w:val="00436803"/>
    <w:rsid w:val="0044069D"/>
    <w:rsid w:val="004804BD"/>
    <w:rsid w:val="004C4BD4"/>
    <w:rsid w:val="004E2CE9"/>
    <w:rsid w:val="00525863"/>
    <w:rsid w:val="00556679"/>
    <w:rsid w:val="005B62FC"/>
    <w:rsid w:val="005E3B7D"/>
    <w:rsid w:val="00663C14"/>
    <w:rsid w:val="006726A5"/>
    <w:rsid w:val="007B3822"/>
    <w:rsid w:val="008065E7"/>
    <w:rsid w:val="00A646B8"/>
    <w:rsid w:val="00B10DA9"/>
    <w:rsid w:val="00CB3B44"/>
    <w:rsid w:val="00D350A3"/>
    <w:rsid w:val="00D418AE"/>
    <w:rsid w:val="00D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84F4BDC"/>
  <w15:chartTrackingRefBased/>
  <w15:docId w15:val="{9DA4AAD3-C37A-498F-AA3C-DEAE0A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B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1B3"/>
    <w:rPr>
      <w:sz w:val="18"/>
      <w:szCs w:val="18"/>
    </w:rPr>
  </w:style>
  <w:style w:type="paragraph" w:styleId="a7">
    <w:name w:val="List Paragraph"/>
    <w:basedOn w:val="a"/>
    <w:uiPriority w:val="34"/>
    <w:qFormat/>
    <w:rsid w:val="0008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23</cp:revision>
  <dcterms:created xsi:type="dcterms:W3CDTF">2021-04-28T02:47:00Z</dcterms:created>
  <dcterms:modified xsi:type="dcterms:W3CDTF">2021-09-23T15:51:00Z</dcterms:modified>
</cp:coreProperties>
</file>