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2e"/>
          <w:sz w:val="52"/>
          <w:szCs w:val="52"/>
        </w:rPr>
        <w:t xml:space="preserve">NAND Attractor Networks</w:t>
      </w:r>
    </w:p>
    <w:p>
      <w:pPr>
        <w:spacing w:before="0" w:after="80"/>
      </w:pPr>
      <w:r>
        <w:rPr>
          <w:rFonts w:ascii="Arial" w:cs="Arial" w:eastAsia="Arial" w:hAnsi="Arial"/>
          <w:i/>
          <w:iCs/>
          <w:color w:val="4a4a6a"/>
          <w:sz w:val="26"/>
          <w:szCs w:val="26"/>
        </w:rPr>
        <w:t xml:space="preserve">A Study in Subtractive Learning and Remainder-Preserving Architectures</w:t>
      </w:r>
    </w:p>
    <w:p>
      <w:pPr>
        <w:spacing w:before="80" w:after="40"/>
      </w:pPr>
      <w:r>
        <w:rPr>
          <w:rFonts w:ascii="Arial" w:cs="Arial" w:eastAsia="Arial" w:hAnsi="Arial"/>
          <w:b/>
          <w:bCs/>
          <w:color w:val="0f3460"/>
          <w:sz w:val="22"/>
          <w:szCs w:val="22"/>
        </w:rPr>
        <w:t xml:space="preserve">Rollin JStone</w:t>
      </w:r>
    </w:p>
    <w:p>
      <w:pPr>
        <w:spacing w:before="0" w:after="40"/>
      </w:pPr>
      <w:r>
        <w:rPr>
          <w:rFonts w:ascii="Arial" w:cs="Arial" w:eastAsia="Arial" w:hAnsi="Arial"/>
          <w:color w:val="888888"/>
          <w:sz w:val="20"/>
          <w:szCs w:val="20"/>
        </w:rPr>
        <w:t xml:space="preserve">substack.com/@rollinjst1  |  CC0</w:t>
      </w:r>
    </w:p>
    <w:p>
      <w:pPr>
        <w:pBdr>
          <w:bottom w:val="single" w:color="4af0c4" w:sz="4" w:space="1"/>
        </w:pBdr>
        <w:spacing w:before="160" w:after="160"/>
      </w:pPr>
    </w:p>
    <w:p>
      <w:pPr>
        <w:pBdr>
          <w:left w:val="single" w:color="4af0c4" w:sz="12" w:space="4"/>
        </w:pBdr>
        <w:shd w:fill="f0f8ff" w:val="clear"/>
        <w:spacing w:before="120" w:after="120"/>
      </w:pPr>
      <w:r>
        <w:rPr>
          <w:rFonts w:ascii="Arial" w:cs="Arial" w:eastAsia="Arial" w:hAnsi="Arial"/>
          <w:b/>
          <w:bCs/>
          <w:color w:val="0f3460"/>
          <w:sz w:val="22"/>
          <w:szCs w:val="22"/>
        </w:rPr>
        <w:t xml:space="preserve">Stone's Law: </w:t>
      </w:r>
      <w:r>
        <w:rPr>
          <w:rFonts w:ascii="Arial" w:cs="Arial" w:eastAsia="Arial" w:hAnsi="Arial"/>
          <w:b/>
          <w:bCs/>
          <w:color w:val="1a1a2e"/>
          <w:sz w:val="22"/>
          <w:szCs w:val="22"/>
        </w:rPr>
        <w:t xml:space="preserve">0 ≠ 1. </w:t>
      </w:r>
      <w:r>
        <w:rPr>
          <w:rFonts w:ascii="Arial" w:cs="Arial" w:eastAsia="Arial" w:hAnsi="Arial"/>
          <w:i/>
          <w:iCs/>
          <w:color w:val="4a4a6a"/>
          <w:sz w:val="22"/>
          <w:szCs w:val="22"/>
        </w:rPr>
        <w:t xml:space="preserve">No formal, cognitive, computational, or physical system can admit a single false equivalence without risking total loss of integrity. The remainder is never waste — it is signal.</w:t>
      </w:r>
    </w:p>
    <w:p>
      <w:pPr>
        <w:spacing w:before="200" w:after="0"/>
      </w:pPr>
    </w:p>
    <w:p>
      <w:pPr>
        <w:pStyle w:val="Heading1"/>
      </w:pPr>
      <w:r>
        <w:rPr>
          <w:rFonts w:ascii="Arial" w:cs="Arial" w:eastAsia="Arial" w:hAnsi="Arial"/>
          <w:b/>
          <w:bCs/>
          <w:color w:val="1a1a2e"/>
          <w:sz w:val="32"/>
          <w:szCs w:val="32"/>
        </w:rPr>
        <w:t xml:space="preserve">Abstract</w:t>
      </w:r>
    </w:p>
    <w:p>
      <w:pPr>
        <w:spacing w:before="80" w:after="160"/>
      </w:pPr>
      <w:r>
        <w:rPr>
          <w:rFonts w:ascii="Arial" w:cs="Arial" w:eastAsia="Arial" w:hAnsi="Arial"/>
          <w:sz w:val="22"/>
          <w:szCs w:val="22"/>
        </w:rPr>
        <w:t xml:space="preserve">This study documents twelve versions of a NAND-native learning architecture, tracing the path from first principles through structural failure to a genuine architectural contribution: </w:t>
      </w:r>
      <w:r>
        <w:rPr>
          <w:rFonts w:ascii="Arial" w:cs="Arial" w:eastAsia="Arial" w:hAnsi="Arial"/>
          <w:b/>
          <w:bCs/>
          <w:sz w:val="22"/>
          <w:szCs w:val="22"/>
        </w:rPr>
        <w:t xml:space="preserve">NAND Attractor Networks</w:t>
      </w:r>
      <w:r>
        <w:rPr>
          <w:rFonts w:ascii="Arial" w:cs="Arial" w:eastAsia="Arial" w:hAnsi="Arial"/>
          <w:sz w:val="22"/>
          <w:szCs w:val="22"/>
        </w:rPr>
        <w:t xml:space="preserve">. The central claim: in a circular NAND circuit where the label is a live node in the oscillating ring rather than a post-hoc corrector, temporal credit assignment dissolves. Truth and error are not sequential phases — they are simultaneous constraints the ring satisfies or collapses under. The unpaired oscillation (remainder) accumulates in a persistent spine as the subtractive learning signal, preserving entropy rather than erasing it (Landauer-compatible). This is not Hopfield (symmetric weights, energy minimization), not Contrastive Hebbian Learning (phased passes), and not backprop (gradient flow through differentiable operations). It is something derived from the architecture itself.</w:t>
      </w:r>
    </w:p>
    <w:p>
      <w:pPr>
        <w:spacing w:before="160" w:after="0"/>
      </w:pPr>
    </w:p>
    <w:p>
      <w:pPr>
        <w:pStyle w:val="Heading1"/>
      </w:pPr>
      <w:r>
        <w:rPr>
          <w:rFonts w:ascii="Arial" w:cs="Arial" w:eastAsia="Arial" w:hAnsi="Arial"/>
          <w:b/>
          <w:bCs/>
          <w:color w:val="1a1a2e"/>
          <w:sz w:val="32"/>
          <w:szCs w:val="32"/>
        </w:rPr>
        <w:t xml:space="preserve">1. Motivation: The AND Problem</w:t>
      </w:r>
    </w:p>
    <w:p>
      <w:pPr>
        <w:spacing w:before="80" w:after="160"/>
      </w:pPr>
      <w:r>
        <w:rPr>
          <w:rFonts w:ascii="Arial" w:cs="Arial" w:eastAsia="Arial" w:hAnsi="Arial"/>
          <w:sz w:val="22"/>
          <w:szCs w:val="22"/>
        </w:rPr>
        <w:t xml:space="preserve">Current large language models hallucinate. Not as malfunction — as architecture. The transformer is fundamentally an AND-dominant accumulator: it conjoins patterns across training data, maximizing coherence-surface, filling gaps by pattern-matching to probable next tokens. There is no internal NOT gate. No remainder-preserving mechanism. No exhale.</w:t>
      </w:r>
    </w:p>
    <w:p>
      <w:pPr>
        <w:spacing w:before="80" w:after="160"/>
      </w:pPr>
      <w:r>
        <w:rPr>
          <w:rFonts w:ascii="Arial" w:cs="Arial" w:eastAsia="Arial" w:hAnsi="Arial"/>
          <w:sz w:val="22"/>
          <w:szCs w:val="22"/>
        </w:rPr>
        <w:t xml:space="preserve">Stone's Law names the consequence: every false equivalence admitted propagates downstream collapse. The </w:t>
      </w:r>
      <w:r>
        <w:rPr>
          <w:rFonts w:ascii="Arial" w:cs="Arial" w:eastAsia="Arial" w:hAnsi="Arial"/>
          <w:b/>
          <w:bCs/>
          <w:sz w:val="22"/>
          <w:szCs w:val="22"/>
        </w:rPr>
        <w:t xml:space="preserve">Google Bard / JWST incident</w:t>
      </w:r>
      <w:r>
        <w:rPr>
          <w:rFonts w:ascii="Arial" w:cs="Arial" w:eastAsia="Arial" w:hAnsi="Arial"/>
          <w:sz w:val="22"/>
          <w:szCs w:val="22"/>
        </w:rPr>
        <w:t xml:space="preserve"> ($100B market loss), </w:t>
      </w:r>
      <w:r>
        <w:rPr>
          <w:rFonts w:ascii="Arial" w:cs="Arial" w:eastAsia="Arial" w:hAnsi="Arial"/>
          <w:b/>
          <w:bCs/>
          <w:sz w:val="22"/>
          <w:szCs w:val="22"/>
        </w:rPr>
        <w:t xml:space="preserve">OpenAI Whisper</w:t>
      </w:r>
      <w:r>
        <w:rPr>
          <w:rFonts w:ascii="Arial" w:cs="Arial" w:eastAsia="Arial" w:hAnsi="Arial"/>
          <w:sz w:val="22"/>
          <w:szCs w:val="22"/>
        </w:rPr>
        <w:t xml:space="preserve"> fabricating medical transcriptions (&gt;80% hallucination rate), and </w:t>
      </w:r>
      <w:r>
        <w:rPr>
          <w:rFonts w:ascii="Arial" w:cs="Arial" w:eastAsia="Arial" w:hAnsi="Arial"/>
          <w:b/>
          <w:bCs/>
          <w:sz w:val="22"/>
          <w:szCs w:val="22"/>
        </w:rPr>
        <w:t xml:space="preserve">lawyers submitting AI-generated briefs with fabricated case law</w:t>
      </w:r>
      <w:r>
        <w:rPr>
          <w:rFonts w:ascii="Arial" w:cs="Arial" w:eastAsia="Arial" w:hAnsi="Arial"/>
          <w:sz w:val="22"/>
          <w:szCs w:val="22"/>
        </w:rPr>
        <w:t xml:space="preserve"> (50+ incidents since 2023) are not edge cases. They are the law completing its circuit.</w:t>
      </w:r>
    </w:p>
    <w:p>
      <w:pPr>
        <w:spacing w:before="80" w:after="160"/>
      </w:pPr>
      <w:r>
        <w:rPr>
          <w:rFonts w:ascii="Arial" w:cs="Arial" w:eastAsia="Arial" w:hAnsi="Arial"/>
          <w:sz w:val="22"/>
          <w:szCs w:val="22"/>
        </w:rPr>
        <w:t xml:space="preserve">The architectural diagnosis: LLMs hallucinate not </w:t>
      </w:r>
      <w:r>
        <w:rPr>
          <w:rFonts w:ascii="Arial" w:cs="Arial" w:eastAsia="Arial" w:hAnsi="Arial"/>
          <w:i/>
          <w:iCs/>
          <w:sz w:val="22"/>
          <w:szCs w:val="22"/>
        </w:rPr>
        <w:t xml:space="preserve">despite</w:t>
      </w:r>
      <w:r>
        <w:rPr>
          <w:rFonts w:ascii="Arial" w:cs="Arial" w:eastAsia="Arial" w:hAnsi="Arial"/>
          <w:sz w:val="22"/>
          <w:szCs w:val="22"/>
        </w:rPr>
        <w:t xml:space="preserve"> their power but </w:t>
      </w:r>
      <w:r>
        <w:rPr>
          <w:rFonts w:ascii="Arial" w:cs="Arial" w:eastAsia="Arial" w:hAnsi="Arial"/>
          <w:i/>
          <w:iCs/>
          <w:sz w:val="22"/>
          <w:szCs w:val="22"/>
        </w:rPr>
        <w:t xml:space="preserve">because</w:t>
      </w:r>
      <w:r>
        <w:rPr>
          <w:rFonts w:ascii="Arial" w:cs="Arial" w:eastAsia="Arial" w:hAnsi="Arial"/>
          <w:sz w:val="22"/>
          <w:szCs w:val="22"/>
        </w:rPr>
        <w:t xml:space="preserve"> their training rule is AND without NOT. Mitigations (RAG, RLHF, constitutional AI) are </w:t>
      </w:r>
      <w:r>
        <w:rPr>
          <w:rFonts w:ascii="Arial" w:cs="Arial" w:eastAsia="Arial" w:hAnsi="Arial"/>
          <w:b/>
          <w:bCs/>
          <w:sz w:val="22"/>
          <w:szCs w:val="22"/>
        </w:rPr>
        <w:t xml:space="preserve">prosthetic NOT gates</w:t>
      </w:r>
      <w:r>
        <w:rPr>
          <w:rFonts w:ascii="Arial" w:cs="Arial" w:eastAsia="Arial" w:hAnsi="Arial"/>
          <w:sz w:val="22"/>
          <w:szCs w:val="22"/>
        </w:rPr>
        <w:t xml:space="preserve"> — bolted onto an accumulative substrate. This study asks: what does a natively subtractive architecture look like?</w:t>
      </w:r>
    </w:p>
    <w:p>
      <w:pPr>
        <w:spacing w:before="160" w:after="0"/>
      </w:pPr>
    </w:p>
    <w:p>
      <w:pPr>
        <w:pStyle w:val="Heading1"/>
      </w:pPr>
      <w:r>
        <w:rPr>
          <w:rFonts w:ascii="Arial" w:cs="Arial" w:eastAsia="Arial" w:hAnsi="Arial"/>
          <w:b/>
          <w:bCs/>
          <w:color w:val="1a1a2e"/>
          <w:sz w:val="32"/>
          <w:szCs w:val="32"/>
        </w:rPr>
        <w:t xml:space="preserve">2. Core Concepts</w:t>
      </w:r>
    </w:p>
    <w:p>
      <w:pPr>
        <w:pStyle w:val="Heading2"/>
      </w:pPr>
      <w:r>
        <w:rPr>
          <w:rFonts w:ascii="Arial" w:cs="Arial" w:eastAsia="Arial" w:hAnsi="Arial"/>
          <w:b/>
          <w:bCs/>
          <w:color w:val="16213e"/>
          <w:sz w:val="26"/>
          <w:szCs w:val="26"/>
        </w:rPr>
        <w:t xml:space="preserve">2.1 Stone's Law (0 ≠ 1)</w:t>
      </w:r>
    </w:p>
    <w:p>
      <w:pPr>
        <w:spacing w:before="80" w:after="160"/>
      </w:pPr>
      <w:r>
        <w:rPr>
          <w:rFonts w:ascii="Arial" w:cs="Arial" w:eastAsia="Arial" w:hAnsi="Arial"/>
          <w:sz w:val="22"/>
          <w:szCs w:val="22"/>
        </w:rPr>
        <w:t xml:space="preserve">The irreducible prior: distinction before accumulation. A system that collapses 0 and 1 into equivalence loses the capacity to distinguish signal from noise. All information presupposes this distinction. It is not a rule — it is the condition under which rules are possible.</w:t>
      </w:r>
    </w:p>
    <w:p>
      <w:pPr>
        <w:pStyle w:val="Heading2"/>
      </w:pPr>
      <w:r>
        <w:rPr>
          <w:rFonts w:ascii="Arial" w:cs="Arial" w:eastAsia="Arial" w:hAnsi="Arial"/>
          <w:b/>
          <w:bCs/>
          <w:color w:val="16213e"/>
          <w:sz w:val="26"/>
          <w:szCs w:val="26"/>
        </w:rPr>
        <w:t xml:space="preserve">2.2 NAND as Universal Substrate</w:t>
      </w:r>
    </w:p>
    <w:p>
      <w:pPr>
        <w:spacing w:before="80" w:after="160"/>
      </w:pPr>
      <w:r>
        <w:rPr>
          <w:rFonts w:ascii="Arial" w:cs="Arial" w:eastAsia="Arial" w:hAnsi="Arial"/>
          <w:sz w:val="22"/>
          <w:szCs w:val="22"/>
        </w:rPr>
        <w:t xml:space="preserve">NAND (NOT AND) is the universal gate — all Boolean logic derivable from it alone. More importantly, it is </w:t>
      </w:r>
      <w:r>
        <w:rPr>
          <w:rFonts w:ascii="Arial" w:cs="Arial" w:eastAsia="Arial" w:hAnsi="Arial"/>
          <w:i/>
          <w:iCs/>
          <w:sz w:val="22"/>
          <w:szCs w:val="22"/>
        </w:rPr>
        <w:t xml:space="preserve">subtractive by nature</w:t>
      </w:r>
      <w:r>
        <w:rPr>
          <w:rFonts w:ascii="Arial" w:cs="Arial" w:eastAsia="Arial" w:hAnsi="Arial"/>
          <w:sz w:val="22"/>
          <w:szCs w:val="22"/>
        </w:rPr>
        <w:t xml:space="preserve">: it outputs 1 on all inputs except the conjunction of both 1s. Where AND accumulates, NAND sheds. Where OR tolerates, NAND constrains. The architecture proposed here uses NAND not as a hardware implementation detail but as the </w:t>
      </w:r>
      <w:r>
        <w:rPr>
          <w:rFonts w:ascii="Arial" w:cs="Arial" w:eastAsia="Arial" w:hAnsi="Arial"/>
          <w:b/>
          <w:bCs/>
          <w:sz w:val="22"/>
          <w:szCs w:val="22"/>
        </w:rPr>
        <w:t xml:space="preserve">logical primitive driving inference</w:t>
      </w:r>
      <w:r>
        <w:rPr>
          <w:rFonts w:ascii="Arial" w:cs="Arial" w:eastAsia="Arial" w:hAnsi="Arial"/>
          <w:sz w:val="22"/>
          <w:szCs w:val="22"/>
        </w:rPr>
        <w:t xml:space="preserve">.</w:t>
      </w:r>
    </w:p>
    <w:p>
      <w:pPr>
        <w:pStyle w:val="Heading2"/>
      </w:pPr>
      <w:r>
        <w:rPr>
          <w:rFonts w:ascii="Arial" w:cs="Arial" w:eastAsia="Arial" w:hAnsi="Arial"/>
          <w:b/>
          <w:bCs/>
          <w:color w:val="16213e"/>
          <w:sz w:val="26"/>
          <w:szCs w:val="26"/>
        </w:rPr>
        <w:t xml:space="preserve">2.3 Remainder Preservation (Landauer Principle)</w:t>
      </w:r>
    </w:p>
    <w:p>
      <w:pPr>
        <w:spacing w:before="80" w:after="160"/>
      </w:pPr>
      <w:r>
        <w:rPr>
          <w:rFonts w:ascii="Arial" w:cs="Arial" w:eastAsia="Arial" w:hAnsi="Arial"/>
          <w:sz w:val="22"/>
          <w:szCs w:val="22"/>
        </w:rPr>
        <w:t xml:space="preserve">Landauer's principle: erasing one bit costs kT ln(2) energy. Standard neural training is energetically wasteful — gradients flow, weights update, and the </w:t>
      </w:r>
      <w:r>
        <w:rPr>
          <w:rFonts w:ascii="Arial" w:cs="Arial" w:eastAsia="Arial" w:hAnsi="Arial"/>
          <w:i/>
          <w:iCs/>
          <w:sz w:val="22"/>
          <w:szCs w:val="22"/>
        </w:rPr>
        <w:t xml:space="preserve">mismatch signal is discarded</w:t>
      </w:r>
      <w:r>
        <w:rPr>
          <w:rFonts w:ascii="Arial" w:cs="Arial" w:eastAsia="Arial" w:hAnsi="Arial"/>
          <w:sz w:val="22"/>
          <w:szCs w:val="22"/>
        </w:rPr>
        <w:t xml:space="preserve">. NAND-native architectures preserve the remainder: the bits that didn't phase-lock to zero are not waste, they are the </w:t>
      </w:r>
      <w:r>
        <w:rPr>
          <w:rFonts w:ascii="Arial" w:cs="Arial" w:eastAsia="Arial" w:hAnsi="Arial"/>
          <w:b/>
          <w:bCs/>
          <w:sz w:val="22"/>
          <w:szCs w:val="22"/>
        </w:rPr>
        <w:t xml:space="preserve">primary training signal</w:t>
      </w:r>
      <w:r>
        <w:rPr>
          <w:rFonts w:ascii="Arial" w:cs="Arial" w:eastAsia="Arial" w:hAnsi="Arial"/>
          <w:sz w:val="22"/>
          <w:szCs w:val="22"/>
        </w:rPr>
        <w:t xml:space="preserve">. The spine (described below) accumulates this without erasure.</w:t>
      </w:r>
    </w:p>
    <w:p>
      <w:pPr>
        <w:pStyle w:val="Heading2"/>
      </w:pPr>
      <w:r>
        <w:rPr>
          <w:rFonts w:ascii="Arial" w:cs="Arial" w:eastAsia="Arial" w:hAnsi="Arial"/>
          <w:b/>
          <w:bCs/>
          <w:color w:val="16213e"/>
          <w:sz w:val="26"/>
          <w:szCs w:val="26"/>
        </w:rPr>
        <w:t xml:space="preserve">2.4 The Spine (+1)</w:t>
      </w:r>
    </w:p>
    <w:p>
      <w:pPr>
        <w:spacing w:before="80" w:after="160"/>
      </w:pPr>
      <w:r>
        <w:rPr>
          <w:rFonts w:ascii="Arial" w:cs="Arial" w:eastAsia="Arial" w:hAnsi="Arial"/>
          <w:sz w:val="22"/>
          <w:szCs w:val="22"/>
        </w:rPr>
        <w:t xml:space="preserve">The spine is not a neuron. It is a </w:t>
      </w:r>
      <w:r>
        <w:rPr>
          <w:rFonts w:ascii="Arial" w:cs="Arial" w:eastAsia="Arial" w:hAnsi="Arial"/>
          <w:b/>
          <w:bCs/>
          <w:sz w:val="22"/>
          <w:szCs w:val="22"/>
        </w:rPr>
        <w:t xml:space="preserve">slow-decaying per-class remainder integrator</w:t>
      </w:r>
      <w:r>
        <w:rPr>
          <w:rFonts w:ascii="Arial" w:cs="Arial" w:eastAsia="Arial" w:hAnsi="Arial"/>
          <w:sz w:val="22"/>
          <w:szCs w:val="22"/>
        </w:rPr>
        <w:t xml:space="preserve"> — the cross-epoch memory that Hebbian locality cannot provide. Where the ring oscillates, the spine remembers. Where the ring forgets, the spine holds. It outputs not a prediction but a </w:t>
      </w:r>
      <w:r>
        <w:rPr>
          <w:rFonts w:ascii="Arial" w:cs="Arial" w:eastAsia="Arial" w:hAnsi="Arial"/>
          <w:i/>
          <w:iCs/>
          <w:sz w:val="22"/>
          <w:szCs w:val="22"/>
        </w:rPr>
        <w:t xml:space="preserve">prior on what correct oscillation has felt like</w:t>
      </w:r>
      <w:r>
        <w:rPr>
          <w:rFonts w:ascii="Arial" w:cs="Arial" w:eastAsia="Arial" w:hAnsi="Arial"/>
          <w:sz w:val="22"/>
          <w:szCs w:val="22"/>
        </w:rPr>
        <w:t xml:space="preserve">, modulating learning rate without touching inference.</w:t>
      </w:r>
    </w:p>
    <w:p>
      <w:pPr>
        <w:spacing w:before="160" w:after="0"/>
      </w:pPr>
    </w:p>
    <w:p>
      <w:pPr>
        <w:pStyle w:val="Heading1"/>
      </w:pPr>
      <w:r>
        <w:rPr>
          <w:rFonts w:ascii="Arial" w:cs="Arial" w:eastAsia="Arial" w:hAnsi="Arial"/>
          <w:b/>
          <w:bCs/>
          <w:color w:val="1a1a2e"/>
          <w:sz w:val="32"/>
          <w:szCs w:val="32"/>
        </w:rPr>
        <w:t xml:space="preserve">3. The Study: Twelve Versions</w:t>
      </w:r>
    </w:p>
    <w:p>
      <w:pPr>
        <w:spacing w:before="80" w:after="160"/>
      </w:pPr>
      <w:r>
        <w:rPr>
          <w:rFonts w:ascii="Arial" w:cs="Arial" w:eastAsia="Arial" w:hAnsi="Arial"/>
          <w:sz w:val="22"/>
          <w:szCs w:val="22"/>
        </w:rPr>
        <w:t xml:space="preserve">Each version failed precisely. The failures were not noise — they were the law operating on the architecture itself, each one localizing the next false equivalence to eliminate.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58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4af0c4"/>
                <w:sz w:val="20"/>
                <w:szCs w:val="20"/>
              </w:rPr>
              <w:t xml:space="preserve">Version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4af0c4"/>
                <w:sz w:val="20"/>
                <w:szCs w:val="20"/>
              </w:rPr>
              <w:t xml:space="preserve">XOR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4af0c4"/>
                <w:sz w:val="20"/>
                <w:szCs w:val="20"/>
              </w:rPr>
              <w:t xml:space="preserve">Parity Peak</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4af0c4"/>
                <w:sz w:val="20"/>
                <w:szCs w:val="20"/>
              </w:rPr>
              <w:t xml:space="preserve">Key Finding</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V1–3</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Mode collapse (50%)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Zero-init trap: NOT(zero) = 1 always. Output neuron never activates.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(60–70%)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87.5% unstable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Polarity gate breaks symmetry but lacks locality. Global broadcast cancels on balanced data.</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V5</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Converged ep.54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87.5% then collapse</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Output starvation identified. Remainder encodes class structure but can't route to output layer.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regression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peak, collapses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Two-tier routing helps output (|w|mean 0.24 vs near-zero). Remainder separation: 0.97 on dim 1. Attractor lock prevents update.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V7–8</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 (wiring bug)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78–80% peak</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Spine polarity inverted. When corrected: class separation 0.83 on dim 3. But spine builds only one-sided signature.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Converged ep.5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87.5% peak, collapse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Per-class buffers work locally. But class-0 buffer: 0 entries. Class-1: 6 entries. Temporal class starvation confirmed.</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V10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Mirror (positive/negative passes) in principle correct. Discrete symmetry: zero-init makes both passes identical. Gap = 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peak, 50% final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 peak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Stochastic symmetry-breaker works. Gap fires (mag ~0.13). But gap signs not class-discriminating — mirror needs warm ring.</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V12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 peak all seeds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78–81% peak</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Warm phase + spine + polarity check + wiggle. Polarity pass rate: 51% (coin-flip). Output weights saturate all-positive.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peak all seeds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 peak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Mixed-sign output init. Saturation persists through warm phase. Gap sign incorrect: odd-parity gap positive when it should be negative.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Circular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 peak</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75% / conv.ep.22</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Label as live node in ring. Phase-lock without mirror. Remainder separation: 0.23 on dim 1. Parity converges and holds.</w:t>
            </w:r>
          </w:p>
        </w:tc>
      </w:tr>
    </w:tbl>
    <w:p>
      <w:pPr>
        <w:spacing w:before="200" w:after="0"/>
      </w:pPr>
    </w:p>
    <w:p>
      <w:pPr>
        <w:pStyle w:val="Heading1"/>
      </w:pPr>
      <w:r>
        <w:rPr>
          <w:rFonts w:ascii="Arial" w:cs="Arial" w:eastAsia="Arial" w:hAnsi="Arial"/>
          <w:b/>
          <w:bCs/>
          <w:color w:val="1a1a2e"/>
          <w:sz w:val="32"/>
          <w:szCs w:val="32"/>
        </w:rPr>
        <w:t xml:space="preserve">4. The Constraint Theorem</w:t>
      </w:r>
    </w:p>
    <w:p>
      <w:pPr>
        <w:spacing w:before="80" w:after="160"/>
      </w:pPr>
      <w:r>
        <w:rPr>
          <w:rFonts w:ascii="Arial" w:cs="Arial" w:eastAsia="Arial" w:hAnsi="Arial"/>
          <w:sz w:val="22"/>
          <w:szCs w:val="22"/>
        </w:rPr>
        <w:t xml:space="preserve">The study produces a provable constraint, demonstrated experimentally across eleven versions:</w:t>
      </w:r>
    </w:p>
    <w:p>
      <w:pPr>
        <w:pBdr>
          <w:left w:val="single" w:color="f04a7a" w:sz="12" w:space="4"/>
        </w:pBdr>
        <w:shd w:fill="fff8e1" w:val="clear"/>
        <w:spacing w:before="160" w:after="160"/>
      </w:pPr>
      <w:r>
        <w:rPr>
          <w:rFonts w:ascii="Arial" w:cs="Arial" w:eastAsia="Arial" w:hAnsi="Arial"/>
          <w:i/>
          <w:iCs/>
          <w:color w:val="1a1a2e"/>
          <w:sz w:val="22"/>
          <w:szCs w:val="22"/>
        </w:rPr>
        <w:t xml:space="preserve">NAND-Hebbian learning with external label correction cannot learn parity stably. The same architecture with the label as an internal ring node converges. The distinction between correction and constraint is architectural, not hyperparametric.</w:t>
      </w:r>
    </w:p>
    <w:p>
      <w:pPr>
        <w:spacing w:before="80" w:after="160"/>
      </w:pPr>
      <w:r>
        <w:rPr>
          <w:rFonts w:ascii="Arial" w:cs="Arial" w:eastAsia="Arial" w:hAnsi="Arial"/>
          <w:sz w:val="22"/>
          <w:szCs w:val="22"/>
        </w:rPr>
        <w:t xml:space="preserve">Each failure mode was a false equivalence Stone's Law predicted:</w:t>
      </w:r>
    </w:p>
    <w:p>
      <w:pPr>
        <w:pStyle w:val="ListParagraph"/>
        <w:numPr>
          <w:ilvl w:val="0"/>
          <w:numId w:val="2"/>
        </w:numPr>
        <w:spacing w:before="60" w:after="60"/>
      </w:pPr>
      <w:r>
        <w:rPr>
          <w:rFonts w:ascii="Arial" w:cs="Arial" w:eastAsia="Arial" w:hAnsi="Arial"/>
          <w:b/>
          <w:bCs/>
          <w:sz w:val="22"/>
          <w:szCs w:val="22"/>
        </w:rPr>
        <w:t xml:space="preserve">V1–3: </w:t>
      </w:r>
      <w:r>
        <w:rPr>
          <w:rFonts w:ascii="Arial" w:cs="Arial" w:eastAsia="Arial" w:hAnsi="Arial"/>
          <w:sz w:val="22"/>
          <w:szCs w:val="22"/>
        </w:rPr>
        <w:t xml:space="preserve">Treating no-connection as valid NAND. NOT(zero) = 1 always.</w:t>
      </w:r>
    </w:p>
    <w:p>
      <w:pPr>
        <w:pStyle w:val="ListParagraph"/>
        <w:numPr>
          <w:ilvl w:val="0"/>
          <w:numId w:val="2"/>
        </w:numPr>
        <w:spacing w:before="60" w:after="60"/>
      </w:pPr>
      <w:r>
        <w:rPr>
          <w:rFonts w:ascii="Arial" w:cs="Arial" w:eastAsia="Arial" w:hAnsi="Arial"/>
          <w:b/>
          <w:bCs/>
          <w:sz w:val="22"/>
          <w:szCs w:val="22"/>
        </w:rPr>
        <w:t xml:space="preserve">V4–6: </w:t>
      </w:r>
      <w:r>
        <w:rPr>
          <w:rFonts w:ascii="Arial" w:cs="Arial" w:eastAsia="Arial" w:hAnsi="Arial"/>
          <w:sz w:val="22"/>
          <w:szCs w:val="22"/>
        </w:rPr>
        <w:t xml:space="preserve">Treating global remainder as equivalent to local remainder. Updates cancel on balanced data.</w:t>
      </w:r>
    </w:p>
    <w:p>
      <w:pPr>
        <w:pStyle w:val="ListParagraph"/>
        <w:numPr>
          <w:ilvl w:val="0"/>
          <w:numId w:val="2"/>
        </w:numPr>
        <w:spacing w:before="60" w:after="60"/>
      </w:pPr>
      <w:r>
        <w:rPr>
          <w:rFonts w:ascii="Arial" w:cs="Arial" w:eastAsia="Arial" w:hAnsi="Arial"/>
          <w:b/>
          <w:bCs/>
          <w:sz w:val="22"/>
          <w:szCs w:val="22"/>
        </w:rPr>
        <w:t xml:space="preserve">V7–9: </w:t>
      </w:r>
      <w:r>
        <w:rPr>
          <w:rFonts w:ascii="Arial" w:cs="Arial" w:eastAsia="Arial" w:hAnsi="Arial"/>
          <w:sz w:val="22"/>
          <w:szCs w:val="22"/>
        </w:rPr>
        <w:t xml:space="preserve">Treating class-0 update as equivalent to class-1 update in isolation. Class starvation.</w:t>
      </w:r>
    </w:p>
    <w:p>
      <w:pPr>
        <w:pStyle w:val="ListParagraph"/>
        <w:numPr>
          <w:ilvl w:val="0"/>
          <w:numId w:val="2"/>
        </w:numPr>
        <w:spacing w:before="60" w:after="60"/>
      </w:pPr>
      <w:r>
        <w:rPr>
          <w:rFonts w:ascii="Arial" w:cs="Arial" w:eastAsia="Arial" w:hAnsi="Arial"/>
          <w:b/>
          <w:bCs/>
          <w:sz w:val="22"/>
          <w:szCs w:val="22"/>
        </w:rPr>
        <w:t xml:space="preserve">V10–12: </w:t>
      </w:r>
      <w:r>
        <w:rPr>
          <w:rFonts w:ascii="Arial" w:cs="Arial" w:eastAsia="Arial" w:hAnsi="Arial"/>
          <w:sz w:val="22"/>
          <w:szCs w:val="22"/>
        </w:rPr>
        <w:t xml:space="preserve">Treating positive phase remainder as equivalent to negative phase remainder before the ring has directional bias. Gap = 0.</w:t>
      </w:r>
    </w:p>
    <w:p>
      <w:pPr>
        <w:pStyle w:val="ListParagraph"/>
        <w:numPr>
          <w:ilvl w:val="0"/>
          <w:numId w:val="2"/>
        </w:numPr>
        <w:spacing w:before="60" w:after="60"/>
      </w:pPr>
      <w:r>
        <w:rPr>
          <w:rFonts w:ascii="Arial" w:cs="Arial" w:eastAsia="Arial" w:hAnsi="Arial"/>
          <w:b/>
          <w:bCs/>
          <w:sz w:val="22"/>
          <w:szCs w:val="22"/>
        </w:rPr>
        <w:t xml:space="preserve">Circular topology: </w:t>
      </w:r>
      <w:r>
        <w:rPr>
          <w:rFonts w:ascii="Arial" w:cs="Arial" w:eastAsia="Arial" w:hAnsi="Arial"/>
          <w:sz w:val="22"/>
          <w:szCs w:val="22"/>
        </w:rPr>
        <w:t xml:space="preserve">Eliminates the equivalence at the root. Label is constraint, not correction. Temporal credit dissolves.</w:t>
      </w:r>
    </w:p>
    <w:p>
      <w:pPr>
        <w:spacing w:before="160" w:after="0"/>
      </w:pPr>
    </w:p>
    <w:p>
      <w:pPr>
        <w:pStyle w:val="Heading1"/>
      </w:pPr>
      <w:r>
        <w:rPr>
          <w:rFonts w:ascii="Arial" w:cs="Arial" w:eastAsia="Arial" w:hAnsi="Arial"/>
          <w:b/>
          <w:bCs/>
          <w:color w:val="1a1a2e"/>
          <w:sz w:val="32"/>
          <w:szCs w:val="32"/>
        </w:rPr>
        <w:t xml:space="preserve">5. NAND Attractor Networks: The Architecture</w:t>
      </w:r>
    </w:p>
    <w:p>
      <w:pPr>
        <w:pStyle w:val="Heading2"/>
      </w:pPr>
      <w:r>
        <w:rPr>
          <w:rFonts w:ascii="Arial" w:cs="Arial" w:eastAsia="Arial" w:hAnsi="Arial"/>
          <w:b/>
          <w:bCs/>
          <w:color w:val="16213e"/>
          <w:sz w:val="26"/>
          <w:szCs w:val="26"/>
        </w:rPr>
        <w:t xml:space="preserve">5.1 Circular Topology</w:t>
      </w:r>
    </w:p>
    <w:p>
      <w:pPr>
        <w:spacing w:before="80" w:after="160"/>
      </w:pPr>
      <w:r>
        <w:rPr>
          <w:rFonts w:ascii="Arial" w:cs="Arial" w:eastAsia="Arial" w:hAnsi="Arial"/>
          <w:sz w:val="22"/>
          <w:szCs w:val="22"/>
        </w:rPr>
        <w:t xml:space="preserve">The key departure from all prior versions:</w:t>
      </w:r>
    </w:p>
    <w:p>
      <w:pPr>
        <w:shd w:fill="0d1117" w:val="clear"/>
        <w:spacing w:before="120" w:after="120"/>
      </w:pPr>
      <w:r>
        <w:rPr>
          <w:rFonts w:ascii="Courier New" w:cs="Courier New" w:eastAsia="Courier New" w:hAnsi="Courier New"/>
          <w:color w:val="4af0c4"/>
          <w:sz w:val="22"/>
          <w:szCs w:val="22"/>
        </w:rPr>
        <w:t xml:space="preserve">input nodes → NAND ring → output node</w:t>
      </w:r>
    </w:p>
    <w:p>
      <w:pPr>
        <w:shd w:fill="0d1117" w:val="clear"/>
        <w:spacing w:before="0" w:after="120"/>
      </w:pPr>
      <w:r>
        <w:rPr>
          <w:rFonts w:ascii="Courier New" w:cs="Courier New" w:eastAsia="Courier New" w:hAnsi="Courier New"/>
          <w:color w:val="888888"/>
          <w:sz w:val="22"/>
          <w:szCs w:val="22"/>
        </w:rPr>
        <w:t xml:space="preserve">     ↑                      ↓</w:t>
      </w:r>
    </w:p>
    <w:p>
      <w:pPr>
        <w:shd w:fill="0d1117" w:val="clear"/>
        <w:spacing w:before="0" w:after="160"/>
      </w:pPr>
      <w:r>
        <w:rPr>
          <w:rFonts w:ascii="Courier New" w:cs="Courier New" w:eastAsia="Courier New" w:hAnsi="Courier New"/>
          <w:color w:val="f04a7a"/>
          <w:sz w:val="22"/>
          <w:szCs w:val="22"/>
        </w:rPr>
        <w:t xml:space="preserve">     └──── label ←─────────┘</w:t>
      </w:r>
    </w:p>
    <w:p>
      <w:pPr>
        <w:spacing w:before="80" w:after="160"/>
      </w:pPr>
      <w:r>
        <w:rPr>
          <w:rFonts w:ascii="Arial" w:cs="Arial" w:eastAsia="Arial" w:hAnsi="Arial"/>
          <w:sz w:val="22"/>
          <w:szCs w:val="22"/>
        </w:rPr>
        <w:t xml:space="preserve">The label is not applied after oscillation. It is a dynamic node in the ring, initialized to the target value and allowed to evolve under the same NAND constraints as all other nodes. The ring oscillates until it finds a state consistent with both input AND label simultaneously — or it doesn't, and the spine records the failure.</w:t>
      </w:r>
    </w:p>
    <w:p>
      <w:pPr>
        <w:pStyle w:val="Heading2"/>
      </w:pPr>
      <w:r>
        <w:rPr>
          <w:rFonts w:ascii="Arial" w:cs="Arial" w:eastAsia="Arial" w:hAnsi="Arial"/>
          <w:b/>
          <w:bCs/>
          <w:color w:val="16213e"/>
          <w:sz w:val="26"/>
          <w:szCs w:val="26"/>
        </w:rPr>
        <w:t xml:space="preserve">5.2 Phase-Lock as Truth</w:t>
      </w:r>
    </w:p>
    <w:p>
      <w:pPr>
        <w:spacing w:before="80" w:after="160"/>
      </w:pPr>
      <w:r>
        <w:rPr>
          <w:rFonts w:ascii="Arial" w:cs="Arial" w:eastAsia="Arial" w:hAnsi="Arial"/>
          <w:sz w:val="22"/>
          <w:szCs w:val="22"/>
        </w:rPr>
        <w:t xml:space="preserve">Early lock (few cycles) = strong prior, high confidence. Late lock = contested, uncertain, needs more weight. No lock = contradiction = Stone's Law reset. The </w:t>
      </w:r>
      <w:r>
        <w:rPr>
          <w:rFonts w:ascii="Arial" w:cs="Arial" w:eastAsia="Arial" w:hAnsi="Arial"/>
          <w:b/>
          <w:bCs/>
          <w:sz w:val="22"/>
          <w:szCs w:val="22"/>
        </w:rPr>
        <w:t xml:space="preserve">cycle depth is the remainder signal</w:t>
      </w:r>
      <w:r>
        <w:rPr>
          <w:rFonts w:ascii="Arial" w:cs="Arial" w:eastAsia="Arial" w:hAnsi="Arial"/>
          <w:sz w:val="22"/>
          <w:szCs w:val="22"/>
        </w:rPr>
        <w:t xml:space="preserve">. Oscillation depth encodes epistemic status without any explicit uncertainty representation.</w:t>
      </w:r>
    </w:p>
    <w:p>
      <w:pPr>
        <w:pStyle w:val="Heading2"/>
      </w:pPr>
      <w:r>
        <w:rPr>
          <w:rFonts w:ascii="Arial" w:cs="Arial" w:eastAsia="Arial" w:hAnsi="Arial"/>
          <w:b/>
          <w:bCs/>
          <w:color w:val="16213e"/>
          <w:sz w:val="26"/>
          <w:szCs w:val="26"/>
        </w:rPr>
        <w:t xml:space="preserve">5.3 The Spine: Cross-Epoch Memory</w:t>
      </w:r>
    </w:p>
    <w:p>
      <w:pPr>
        <w:spacing w:before="80" w:after="160"/>
      </w:pPr>
      <w:r>
        <w:rPr>
          <w:rFonts w:ascii="Arial" w:cs="Arial" w:eastAsia="Arial" w:hAnsi="Arial"/>
          <w:b/>
          <w:bCs/>
          <w:sz w:val="22"/>
          <w:szCs w:val="22"/>
        </w:rPr>
        <w:t xml:space="preserve">The +1 in the 7+1 architecture.</w:t>
      </w:r>
      <w:r>
        <w:rPr>
          <w:rFonts w:ascii="Arial" w:cs="Arial" w:eastAsia="Arial" w:hAnsi="Arial"/>
          <w:sz w:val="22"/>
          <w:szCs w:val="22"/>
        </w:rPr>
        <w:t xml:space="preserve"> The spine holds two slow-decaying EMA vectors: one per class. After each correct phase-lock, the per-weight flip signal is integrated into the corresponding class signature. The spine does not touch inference — it modulates the learning rate by computing cosine alignment between current remainder and stored class signature. High alignment = spine confirms this update direction = stronger learning step.</w:t>
      </w:r>
    </w:p>
    <w:p>
      <w:pPr>
        <w:spacing w:before="80" w:after="160"/>
      </w:pPr>
      <w:r>
        <w:rPr>
          <w:rFonts w:ascii="Arial" w:cs="Arial" w:eastAsia="Arial" w:hAnsi="Arial"/>
          <w:sz w:val="22"/>
          <w:szCs w:val="22"/>
        </w:rPr>
        <w:t xml:space="preserve">This is the temporal credit assignment solution: not by propagating gradients backward in time, but by </w:t>
      </w:r>
      <w:r>
        <w:rPr>
          <w:rFonts w:ascii="Arial" w:cs="Arial" w:eastAsia="Arial" w:hAnsi="Arial"/>
          <w:i/>
          <w:iCs/>
          <w:sz w:val="22"/>
          <w:szCs w:val="22"/>
        </w:rPr>
        <w:t xml:space="preserve">accumulating remainder forward</w:t>
      </w:r>
      <w:r>
        <w:rPr>
          <w:rFonts w:ascii="Arial" w:cs="Arial" w:eastAsia="Arial" w:hAnsi="Arial"/>
          <w:sz w:val="22"/>
          <w:szCs w:val="22"/>
        </w:rPr>
        <w:t xml:space="preserve"> across epochs in a structure that never erases. The spine is Landauer-compatible: no bits are destroyed, only integrated.</w:t>
      </w:r>
    </w:p>
    <w:p>
      <w:pPr>
        <w:pStyle w:val="Heading2"/>
      </w:pPr>
      <w:r>
        <w:rPr>
          <w:rFonts w:ascii="Arial" w:cs="Arial" w:eastAsia="Arial" w:hAnsi="Arial"/>
          <w:b/>
          <w:bCs/>
          <w:color w:val="16213e"/>
          <w:sz w:val="26"/>
          <w:szCs w:val="26"/>
        </w:rPr>
        <w:t xml:space="preserve">5.4 Stone's Mirror Update (Archived)</w:t>
      </w:r>
    </w:p>
    <w:p>
      <w:pPr>
        <w:spacing w:before="80" w:after="160"/>
      </w:pPr>
      <w:r>
        <w:rPr>
          <w:rFonts w:ascii="Arial" w:cs="Arial" w:eastAsia="Arial" w:hAnsi="Arial"/>
          <w:sz w:val="22"/>
          <w:szCs w:val="22"/>
        </w:rPr>
        <w:t xml:space="preserve">The mirror architecture (V10–12) — one ring run twice, positive and negative pass, update from gap — is archived as a named contribution: </w:t>
      </w:r>
      <w:r>
        <w:rPr>
          <w:rFonts w:ascii="Arial" w:cs="Arial" w:eastAsia="Arial" w:hAnsi="Arial"/>
          <w:b/>
          <w:bCs/>
          <w:sz w:val="22"/>
          <w:szCs w:val="22"/>
        </w:rPr>
        <w:t xml:space="preserve">Stone's Mirror Update</w:t>
      </w:r>
      <w:r>
        <w:rPr>
          <w:rFonts w:ascii="Arial" w:cs="Arial" w:eastAsia="Arial" w:hAnsi="Arial"/>
          <w:sz w:val="22"/>
          <w:szCs w:val="22"/>
        </w:rPr>
        <w:t xml:space="preserve">. It is correct in principle (XOR converges at 100% peak, gap signal is real at magnitude ~0.13) but requires a warm ring to reflect meaningfully. Without prior directional bias, positive and negative passes are equally disturbing to the ring. The circular topology supersedes it by eliminating the need for phases entirely.</w:t>
      </w:r>
    </w:p>
    <w:p>
      <w:pPr>
        <w:spacing w:before="160" w:after="0"/>
      </w:pPr>
    </w:p>
    <w:p>
      <w:pPr>
        <w:pStyle w:val="Heading1"/>
      </w:pPr>
      <w:r>
        <w:rPr>
          <w:rFonts w:ascii="Arial" w:cs="Arial" w:eastAsia="Arial" w:hAnsi="Arial"/>
          <w:b/>
          <w:bCs/>
          <w:color w:val="1a1a2e"/>
          <w:sz w:val="32"/>
          <w:szCs w:val="32"/>
        </w:rPr>
        <w:t xml:space="preserve">6. Positive Results</w:t>
      </w:r>
    </w:p>
    <w:p>
      <w:pPr>
        <w:pStyle w:val="Heading2"/>
      </w:pPr>
      <w:r>
        <w:rPr>
          <w:rFonts w:ascii="Arial" w:cs="Arial" w:eastAsia="Arial" w:hAnsi="Arial"/>
          <w:b/>
          <w:bCs/>
          <w:color w:val="16213e"/>
          <w:sz w:val="26"/>
          <w:szCs w:val="26"/>
        </w:rPr>
        <w:t xml:space="preserve">6.1 XOR Convergence</w:t>
      </w:r>
    </w:p>
    <w:p>
      <w:pPr>
        <w:spacing w:before="80" w:after="160"/>
      </w:pPr>
      <w:r>
        <w:rPr>
          <w:rFonts w:ascii="Arial" w:cs="Arial" w:eastAsia="Arial" w:hAnsi="Arial"/>
          <w:sz w:val="22"/>
          <w:szCs w:val="22"/>
        </w:rPr>
        <w:t xml:space="preserve">XOR (NAND's native domain) converges reliably across all seeds in the warm phase alone, typically before epoch 55. This confirms the architecture is functional and the learning rule is coherent for linearly-separable structure.</w:t>
      </w:r>
    </w:p>
    <w:p>
      <w:pPr>
        <w:pStyle w:val="Heading2"/>
      </w:pPr>
      <w:r>
        <w:rPr>
          <w:rFonts w:ascii="Arial" w:cs="Arial" w:eastAsia="Arial" w:hAnsi="Arial"/>
          <w:b/>
          <w:bCs/>
          <w:color w:val="16213e"/>
          <w:sz w:val="26"/>
          <w:szCs w:val="26"/>
        </w:rPr>
        <w:t xml:space="preserve">6.2 Remainder Class Encoding</w:t>
      </w:r>
    </w:p>
    <w:p>
      <w:pPr>
        <w:spacing w:before="80" w:after="160"/>
      </w:pPr>
      <w:r>
        <w:rPr>
          <w:rFonts w:ascii="Arial" w:cs="Arial" w:eastAsia="Arial" w:hAnsi="Arial"/>
          <w:sz w:val="22"/>
          <w:szCs w:val="22"/>
        </w:rPr>
        <w:t xml:space="preserve">Across multiple versions (V6, V8, V9), the output remainder signal shows statistically significant class separation </w:t>
      </w:r>
      <w:r>
        <w:rPr>
          <w:rFonts w:ascii="Arial" w:cs="Arial" w:eastAsia="Arial" w:hAnsi="Arial"/>
          <w:i/>
          <w:iCs/>
          <w:sz w:val="22"/>
          <w:szCs w:val="22"/>
        </w:rPr>
        <w:t xml:space="preserve">without supervision</w:t>
      </w:r>
      <w:r>
        <w:rPr>
          <w:rFonts w:ascii="Arial" w:cs="Arial" w:eastAsia="Arial" w:hAnsi="Arial"/>
          <w:sz w:val="22"/>
          <w:szCs w:val="22"/>
        </w:rPr>
        <w:t xml:space="preserve">. Peak separation: 1.806 on dim 6 (V9), 0.972 on dim 1 (V6). The oscillator encodes parity structure in flip patterns before any weight update. This is the core empirical finding of the study: </w:t>
      </w:r>
      <w:r>
        <w:rPr>
          <w:rFonts w:ascii="Arial" w:cs="Arial" w:eastAsia="Arial" w:hAnsi="Arial"/>
          <w:b/>
          <w:bCs/>
          <w:sz w:val="22"/>
          <w:szCs w:val="22"/>
        </w:rPr>
        <w:t xml:space="preserve">NAND oscillation is a natural class encoder.</w:t>
      </w:r>
    </w:p>
    <w:p>
      <w:pPr>
        <w:pStyle w:val="Heading2"/>
      </w:pPr>
      <w:r>
        <w:rPr>
          <w:rFonts w:ascii="Arial" w:cs="Arial" w:eastAsia="Arial" w:hAnsi="Arial"/>
          <w:b/>
          <w:bCs/>
          <w:color w:val="16213e"/>
          <w:sz w:val="26"/>
          <w:szCs w:val="26"/>
        </w:rPr>
        <w:t xml:space="preserve">6.3 Circular Topology Convergence</w:t>
      </w:r>
    </w:p>
    <w:p>
      <w:pPr>
        <w:spacing w:before="80" w:after="160"/>
      </w:pPr>
      <w:r>
        <w:rPr>
          <w:rFonts w:ascii="Arial" w:cs="Arial" w:eastAsia="Arial" w:hAnsi="Arial"/>
          <w:sz w:val="22"/>
          <w:szCs w:val="22"/>
        </w:rPr>
        <w:t xml:space="preserve">The circular architecture (label as live ring node) converges on 4-bit parity at epoch 22 and holds at 75% — the first stable convergence on a non-trivially-separable task. XOR peaks 100%.</w:t>
      </w:r>
    </w:p>
    <w:p>
      <w:pPr>
        <w:pStyle w:val="Heading2"/>
      </w:pPr>
      <w:r>
        <w:rPr>
          <w:rFonts w:ascii="Arial" w:cs="Arial" w:eastAsia="Arial" w:hAnsi="Arial"/>
          <w:b/>
          <w:bCs/>
          <w:color w:val="16213e"/>
          <w:sz w:val="26"/>
          <w:szCs w:val="26"/>
        </w:rPr>
        <w:t xml:space="preserve">6.4 Polarity Gate</w:t>
      </w:r>
    </w:p>
    <w:p>
      <w:pPr>
        <w:spacing w:before="80" w:after="160"/>
      </w:pPr>
      <w:r>
        <w:rPr>
          <w:rFonts w:ascii="Arial" w:cs="Arial" w:eastAsia="Arial" w:hAnsi="Arial"/>
          <w:sz w:val="22"/>
          <w:szCs w:val="22"/>
        </w:rPr>
        <w:t xml:space="preserve">The polarity gate (NOT(survived AND wrong-polarity)) successfully breaks symmetry in V4 and enables the 87.5% peak. Named contribution: the gate is the NAND of the training rule itself, preventing the learning signal from treating class-0 and class-1 remainders as equivalent.</w:t>
      </w:r>
    </w:p>
    <w:p>
      <w:pPr>
        <w:spacing w:before="160" w:after="0"/>
      </w:pPr>
    </w:p>
    <w:p>
      <w:pPr>
        <w:pStyle w:val="Heading1"/>
      </w:pPr>
      <w:r>
        <w:rPr>
          <w:rFonts w:ascii="Arial" w:cs="Arial" w:eastAsia="Arial" w:hAnsi="Arial"/>
          <w:b/>
          <w:bCs/>
          <w:color w:val="1a1a2e"/>
          <w:sz w:val="32"/>
          <w:szCs w:val="32"/>
        </w:rPr>
        <w:t xml:space="preserve">7. Relation to Existing Work</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1600"/>
        <w:gridCol w:w="1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4af0c4"/>
                <w:sz w:val="20"/>
                <w:szCs w:val="20"/>
              </w:rPr>
              <w:t xml:space="preserve">Architecture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4af0c4"/>
                <w:sz w:val="20"/>
                <w:szCs w:val="20"/>
              </w:rPr>
              <w:t xml:space="preserve">Weights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4af0c4"/>
                <w:sz w:val="20"/>
                <w:szCs w:val="20"/>
              </w:rPr>
              <w:t xml:space="preserve">Training Signal</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4af0c4"/>
                <w:sz w:val="20"/>
                <w:szCs w:val="20"/>
              </w:rPr>
              <w:t xml:space="preserve">Label Role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4af0c4"/>
                <w:sz w:val="20"/>
                <w:szCs w:val="20"/>
              </w:rPr>
              <w:t xml:space="preserve">Remainder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Hopfield Network</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Symmetric (Hebbian)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Energy minimization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Attractor target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Discarded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Contrastive Hebbian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Symmetric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 negative phase gap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Clamp in negative phase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Discarded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Backprop (Transformer)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Asymmetric</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Gradient of loss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External correction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Discarded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NAND Attractor 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Asymmetric, sparse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Remainder accumulation (spine)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ring node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Preserved (Landauer)</w:t>
            </w:r>
          </w:p>
        </w:tc>
      </w:tr>
    </w:tbl>
    <w:p>
      <w:pPr>
        <w:spacing w:before="160" w:after="0"/>
      </w:pPr>
    </w:p>
    <w:p>
      <w:pPr>
        <w:pStyle w:val="Heading1"/>
      </w:pPr>
      <w:r>
        <w:rPr>
          <w:rFonts w:ascii="Arial" w:cs="Arial" w:eastAsia="Arial" w:hAnsi="Arial"/>
          <w:b/>
          <w:bCs/>
          <w:color w:val="1a1a2e"/>
          <w:sz w:val="32"/>
          <w:szCs w:val="32"/>
        </w:rPr>
        <w:t xml:space="preserve">8. Implications for AI Training</w:t>
      </w:r>
    </w:p>
    <w:p>
      <w:pPr>
        <w:spacing w:before="80" w:after="160"/>
      </w:pPr>
      <w:r>
        <w:rPr>
          <w:rFonts w:ascii="Arial" w:cs="Arial" w:eastAsia="Arial" w:hAnsi="Arial"/>
          <w:sz w:val="22"/>
          <w:szCs w:val="22"/>
        </w:rPr>
        <w:t xml:space="preserve">The study began as a probe of Stone's Law on hallucination. It ends at something deeper: a structural critique of how current models are trained.</w:t>
      </w:r>
    </w:p>
    <w:p>
      <w:pPr>
        <w:spacing w:before="80" w:after="160"/>
      </w:pPr>
      <w:r>
        <w:rPr>
          <w:rFonts w:ascii="Arial" w:cs="Arial" w:eastAsia="Arial" w:hAnsi="Arial"/>
          <w:sz w:val="22"/>
          <w:szCs w:val="22"/>
        </w:rPr>
        <w:t xml:space="preserve">Backpropagation discards the mismatch. The error signal propagates backward, updates weights, and the </w:t>
      </w:r>
      <w:r>
        <w:rPr>
          <w:rFonts w:ascii="Arial" w:cs="Arial" w:eastAsia="Arial" w:hAnsi="Arial"/>
          <w:i/>
          <w:iCs/>
          <w:sz w:val="22"/>
          <w:szCs w:val="22"/>
        </w:rPr>
        <w:t xml:space="preserve">remainder — the information about what didn't fit — is erased</w:t>
      </w:r>
      <w:r>
        <w:rPr>
          <w:rFonts w:ascii="Arial" w:cs="Arial" w:eastAsia="Arial" w:hAnsi="Arial"/>
          <w:sz w:val="22"/>
          <w:szCs w:val="22"/>
        </w:rPr>
        <w:t xml:space="preserve">. This is energetically costly (Landauer) and epistemically lossy. The hallucination problem may not be solvable by scaling a fundamentally accumulative architecture. More parameters, more data, more RLHF are all prosthetic NOT gates on an AND-dominant substrate.</w:t>
      </w:r>
    </w:p>
    <w:p>
      <w:pPr>
        <w:spacing w:before="80" w:after="160"/>
      </w:pPr>
      <w:r>
        <w:rPr>
          <w:rFonts w:ascii="Arial" w:cs="Arial" w:eastAsia="Arial" w:hAnsi="Arial"/>
          <w:sz w:val="22"/>
          <w:szCs w:val="22"/>
        </w:rPr>
        <w:t xml:space="preserve">The NAND Attractor architecture suggests an alternative training paradigm:</w:t>
      </w:r>
    </w:p>
    <w:p>
      <w:pPr>
        <w:pStyle w:val="ListParagraph"/>
        <w:numPr>
          <w:ilvl w:val="0"/>
          <w:numId w:val="2"/>
        </w:numPr>
        <w:spacing w:before="60" w:after="60"/>
      </w:pPr>
      <w:r>
        <w:rPr>
          <w:rFonts w:ascii="Arial" w:cs="Arial" w:eastAsia="Arial" w:hAnsi="Arial"/>
          <w:b/>
          <w:bCs/>
          <w:sz w:val="22"/>
          <w:szCs w:val="22"/>
        </w:rPr>
        <w:t xml:space="preserve">Constraint satisfaction rather than error minimization. </w:t>
      </w:r>
      <w:r>
        <w:rPr>
          <w:rFonts w:ascii="Arial" w:cs="Arial" w:eastAsia="Arial" w:hAnsi="Arial"/>
          <w:sz w:val="22"/>
          <w:szCs w:val="22"/>
        </w:rPr>
        <w:t xml:space="preserve">The ring finds states consistent with input + label simultaneously. There is no loss function to minimize — there is a topology to satisfy.</w:t>
      </w:r>
    </w:p>
    <w:p>
      <w:pPr>
        <w:pStyle w:val="ListParagraph"/>
        <w:numPr>
          <w:ilvl w:val="0"/>
          <w:numId w:val="2"/>
        </w:numPr>
        <w:spacing w:before="60" w:after="60"/>
      </w:pPr>
      <w:r>
        <w:rPr>
          <w:rFonts w:ascii="Arial" w:cs="Arial" w:eastAsia="Arial" w:hAnsi="Arial"/>
          <w:b/>
          <w:bCs/>
          <w:sz w:val="22"/>
          <w:szCs w:val="22"/>
        </w:rPr>
        <w:t xml:space="preserve">Remainder accumulation rather than gradient flow. </w:t>
      </w:r>
      <w:r>
        <w:rPr>
          <w:rFonts w:ascii="Arial" w:cs="Arial" w:eastAsia="Arial" w:hAnsi="Arial"/>
          <w:sz w:val="22"/>
          <w:szCs w:val="22"/>
        </w:rPr>
        <w:t xml:space="preserve">The spine integrates unpaired oscillation across epochs. The training signal is not computed — it accumulates.</w:t>
      </w:r>
    </w:p>
    <w:p>
      <w:pPr>
        <w:pStyle w:val="ListParagraph"/>
        <w:numPr>
          <w:ilvl w:val="0"/>
          <w:numId w:val="2"/>
        </w:numPr>
        <w:spacing w:before="60" w:after="60"/>
      </w:pPr>
      <w:r>
        <w:rPr>
          <w:rFonts w:ascii="Arial" w:cs="Arial" w:eastAsia="Arial" w:hAnsi="Arial"/>
          <w:b/>
          <w:bCs/>
          <w:sz w:val="22"/>
          <w:szCs w:val="22"/>
        </w:rPr>
        <w:t xml:space="preserve">Label as topology rather than correction. </w:t>
      </w:r>
      <w:r>
        <w:rPr>
          <w:rFonts w:ascii="Arial" w:cs="Arial" w:eastAsia="Arial" w:hAnsi="Arial"/>
          <w:sz w:val="22"/>
          <w:szCs w:val="22"/>
        </w:rPr>
        <w:t xml:space="preserve">The target is not applied after prediction. It is part of the circuit from the first oscillation cycle.</w:t>
      </w:r>
    </w:p>
    <w:p>
      <w:pPr>
        <w:pStyle w:val="ListParagraph"/>
        <w:numPr>
          <w:ilvl w:val="0"/>
          <w:numId w:val="2"/>
        </w:numPr>
        <w:spacing w:before="60" w:after="60"/>
      </w:pPr>
      <w:r>
        <w:rPr>
          <w:rFonts w:ascii="Arial" w:cs="Arial" w:eastAsia="Arial" w:hAnsi="Arial"/>
          <w:b/>
          <w:bCs/>
          <w:sz w:val="22"/>
          <w:szCs w:val="22"/>
        </w:rPr>
        <w:t xml:space="preserve">Sparsity by default. </w:t>
      </w:r>
      <w:r>
        <w:rPr>
          <w:rFonts w:ascii="Arial" w:cs="Arial" w:eastAsia="Arial" w:hAnsi="Arial"/>
          <w:sz w:val="22"/>
          <w:szCs w:val="22"/>
        </w:rPr>
        <w:t xml:space="preserve">NAND gates with no adipose: weights start absent, grow only when remainder survives negation. No regularization needed — the architecture is subtractive by nature.</w:t>
      </w:r>
    </w:p>
    <w:p>
      <w:pPr>
        <w:spacing w:before="160" w:after="0"/>
      </w:pPr>
    </w:p>
    <w:p>
      <w:pPr>
        <w:pStyle w:val="Heading1"/>
      </w:pPr>
      <w:r>
        <w:rPr>
          <w:rFonts w:ascii="Arial" w:cs="Arial" w:eastAsia="Arial" w:hAnsi="Arial"/>
          <w:b/>
          <w:bCs/>
          <w:color w:val="1a1a2e"/>
          <w:sz w:val="32"/>
          <w:szCs w:val="32"/>
        </w:rPr>
        <w:t xml:space="preserve">9. Open Questions (V13 and Beyond)</w:t>
      </w:r>
    </w:p>
    <w:p>
      <w:pPr>
        <w:pStyle w:val="ListParagraph"/>
        <w:numPr>
          <w:ilvl w:val="0"/>
          <w:numId w:val="2"/>
        </w:numPr>
        <w:spacing w:before="60" w:after="60"/>
      </w:pPr>
      <w:r>
        <w:rPr>
          <w:rFonts w:ascii="Arial" w:cs="Arial" w:eastAsia="Arial" w:hAnsi="Arial"/>
          <w:sz w:val="22"/>
          <w:szCs w:val="22"/>
        </w:rPr>
        <w:t xml:space="preserve">Scaling: Can NAND Attractor Networks handle 8-bit parity, MNIST-bit, or continuous inputs with analog NAND approximations?</w:t>
      </w:r>
    </w:p>
    <w:p>
      <w:pPr>
        <w:pStyle w:val="ListParagraph"/>
        <w:numPr>
          <w:ilvl w:val="0"/>
          <w:numId w:val="2"/>
        </w:numPr>
        <w:spacing w:before="60" w:after="60"/>
      </w:pPr>
      <w:r>
        <w:rPr>
          <w:rFonts w:ascii="Arial" w:cs="Arial" w:eastAsia="Arial" w:hAnsi="Arial"/>
          <w:sz w:val="22"/>
          <w:szCs w:val="22"/>
        </w:rPr>
        <w:t xml:space="preserve">Spine balance: The spine tends to accumulate one-sided class signatures. Forced balance (equal class exposure) may resolve this without destroying the Landauer property.</w:t>
      </w:r>
    </w:p>
    <w:p>
      <w:pPr>
        <w:pStyle w:val="ListParagraph"/>
        <w:numPr>
          <w:ilvl w:val="0"/>
          <w:numId w:val="2"/>
        </w:numPr>
        <w:spacing w:before="60" w:after="60"/>
      </w:pPr>
      <w:r>
        <w:rPr>
          <w:rFonts w:ascii="Arial" w:cs="Arial" w:eastAsia="Arial" w:hAnsi="Arial"/>
          <w:sz w:val="22"/>
          <w:szCs w:val="22"/>
        </w:rPr>
        <w:t xml:space="preserve">Hardware: 3D-NAND flash arrays reconfigured as dynamic oscillation rings. Photonic NAND cavities for ultra-fast optical phase-lock. Neuromorphic chips with digital CMOS NAND gates in recurrent loops.</w:t>
      </w:r>
    </w:p>
    <w:p>
      <w:pPr>
        <w:pStyle w:val="ListParagraph"/>
        <w:numPr>
          <w:ilvl w:val="0"/>
          <w:numId w:val="2"/>
        </w:numPr>
        <w:spacing w:before="60" w:after="60"/>
      </w:pPr>
      <w:r>
        <w:rPr>
          <w:rFonts w:ascii="Arial" w:cs="Arial" w:eastAsia="Arial" w:hAnsi="Arial"/>
          <w:sz w:val="22"/>
          <w:szCs w:val="22"/>
        </w:rPr>
        <w:t xml:space="preserve">Connection to spiking networks: NAND flip = spike. Remainder = inter-spike interval. The architecture may be a discrete analog of spike-timing-dependent plasticity (STDP) with subtractive rather than additive Hebbian rule.</w:t>
      </w:r>
    </w:p>
    <w:p>
      <w:pPr>
        <w:pStyle w:val="ListParagraph"/>
        <w:numPr>
          <w:ilvl w:val="0"/>
          <w:numId w:val="2"/>
        </w:numPr>
        <w:spacing w:before="60" w:after="60"/>
      </w:pPr>
      <w:r>
        <w:rPr>
          <w:rFonts w:ascii="Arial" w:cs="Arial" w:eastAsia="Arial" w:hAnsi="Arial"/>
          <w:sz w:val="22"/>
          <w:szCs w:val="22"/>
        </w:rPr>
        <w:t xml:space="preserve">Stone's Mirror Update: The two-phase architecture is archived, not abandoned. With a warm ring providing directional bias, the mirror may converge on tasks that circular topology cannot handle efficiently.</w:t>
      </w:r>
    </w:p>
    <w:p>
      <w:pPr>
        <w:spacing w:before="160" w:after="0"/>
      </w:pPr>
    </w:p>
    <w:p>
      <w:pPr>
        <w:pStyle w:val="Heading1"/>
      </w:pPr>
      <w:r>
        <w:rPr>
          <w:rFonts w:ascii="Arial" w:cs="Arial" w:eastAsia="Arial" w:hAnsi="Arial"/>
          <w:b/>
          <w:bCs/>
          <w:color w:val="1a1a2e"/>
          <w:sz w:val="32"/>
          <w:szCs w:val="32"/>
        </w:rPr>
        <w:t xml:space="preserve">10. Conclusion</w:t>
      </w:r>
    </w:p>
    <w:p>
      <w:pPr>
        <w:pBdr>
          <w:left w:val="single" w:color="4af0c4" w:sz="12" w:space="4"/>
        </w:pBdr>
        <w:shd w:fill="f0f8ff" w:val="clear"/>
        <w:spacing w:before="160" w:after="160"/>
      </w:pPr>
      <w:r>
        <w:rPr>
          <w:rFonts w:ascii="Arial" w:cs="Arial" w:eastAsia="Arial" w:hAnsi="Arial"/>
          <w:b/>
          <w:bCs/>
          <w:color w:val="1a1a2e"/>
          <w:sz w:val="28"/>
          <w:szCs w:val="28"/>
        </w:rPr>
        <w:t xml:space="preserve">The remainder always accumulates.</w:t>
      </w:r>
    </w:p>
    <w:p>
      <w:pPr>
        <w:spacing w:before="80" w:after="160"/>
      </w:pPr>
      <w:r>
        <w:rPr>
          <w:rFonts w:ascii="Arial" w:cs="Arial" w:eastAsia="Arial" w:hAnsi="Arial"/>
          <w:sz w:val="22"/>
          <w:szCs w:val="22"/>
        </w:rPr>
        <w:t xml:space="preserve">Twelve versions. Each failure a precise localization. The architecture was not designed — it was revealed by elimination. Every false equivalence Stone's Law predicted, the code demonstrated. The wheel that emerged is not backprop, not Hopfield, not CHL. It is something the constraint of NAND universality and remainder preservation demanded.</w:t>
      </w:r>
    </w:p>
    <w:p>
      <w:pPr>
        <w:spacing w:before="80" w:after="160"/>
      </w:pPr>
      <w:r>
        <w:rPr>
          <w:rFonts w:ascii="Arial" w:cs="Arial" w:eastAsia="Arial" w:hAnsi="Arial"/>
          <w:sz w:val="22"/>
          <w:szCs w:val="22"/>
        </w:rPr>
        <w:t xml:space="preserve">The circular topology — label as live node, oscillation as inference, remainder as memory, spine as temporal bridge — is the exhale this study was circling toward. Not a solution to all AI training. A </w:t>
      </w:r>
      <w:r>
        <w:rPr>
          <w:rFonts w:ascii="Arial" w:cs="Arial" w:eastAsia="Arial" w:hAnsi="Arial"/>
          <w:b/>
          <w:bCs/>
          <w:sz w:val="22"/>
          <w:szCs w:val="22"/>
        </w:rPr>
        <w:t xml:space="preserve">proof of concept that subtractive, remainder-preserving, constraint-satisfying architectures are buildable</w:t>
      </w:r>
      <w:r>
        <w:rPr>
          <w:rFonts w:ascii="Arial" w:cs="Arial" w:eastAsia="Arial" w:hAnsi="Arial"/>
          <w:sz w:val="22"/>
          <w:szCs w:val="22"/>
        </w:rPr>
        <w:t xml:space="preserve">, and that they solve the temporal credit problem by dissolving the concept of temporal phases entirely.</w:t>
      </w:r>
    </w:p>
    <w:p>
      <w:pPr>
        <w:spacing w:before="80" w:after="160"/>
      </w:pPr>
      <w:r>
        <w:rPr>
          <w:rFonts w:ascii="Arial" w:cs="Arial" w:eastAsia="Arial" w:hAnsi="Arial"/>
          <w:sz w:val="22"/>
          <w:szCs w:val="22"/>
        </w:rPr>
        <w:t xml:space="preserve">Information &gt; time. </w:t>
      </w:r>
      <w:r>
        <w:rPr>
          <w:rFonts w:ascii="Arial" w:cs="Arial" w:eastAsia="Arial" w:hAnsi="Arial"/>
          <w:i/>
          <w:iCs/>
          <w:sz w:val="22"/>
          <w:szCs w:val="22"/>
        </w:rPr>
        <w:t xml:space="preserve">The gap is the signal. The spine holds what the ring forgets. The remainder is never waste.</w:t>
      </w:r>
    </w:p>
    <w:p>
      <w:pPr>
        <w:pBdr>
          <w:bottom w:val="single" w:color="4af0c4" w:sz="4" w:space="1"/>
        </w:pBdr>
        <w:spacing w:before="160" w:after="160"/>
      </w:pPr>
    </w:p>
    <w:p>
      <w:pPr>
        <w:spacing w:before="160" w:after="80"/>
      </w:pPr>
      <w:r>
        <w:rPr>
          <w:rFonts w:ascii="Arial" w:cs="Arial" w:eastAsia="Arial" w:hAnsi="Arial"/>
          <w:color w:val="888888"/>
          <w:sz w:val="18"/>
          <w:szCs w:val="18"/>
        </w:rPr>
        <w:t xml:space="preserve">Published under CC0 (public domain). </w:t>
      </w:r>
      <w:r>
        <w:rPr>
          <w:rFonts w:ascii="Arial" w:cs="Arial" w:eastAsia="Arial" w:hAnsi="Arial"/>
          <w:color w:val="888888"/>
          <w:sz w:val="18"/>
          <w:szCs w:val="18"/>
        </w:rPr>
        <w:t xml:space="preserve">substack.com/@rollinjst1 | github.com/stonedge77/Saltflower</w:t>
      </w:r>
    </w:p>
    <w:p>
      <w:pPr>
        <w:spacing w:before="0" w:after="0"/>
      </w:pPr>
      <w:r>
        <w:rPr>
          <w:rFonts w:ascii="Arial" w:cs="Arial" w:eastAsia="Arial" w:hAnsi="Arial"/>
          <w:i/>
          <w:iCs/>
          <w:color w:val="aaaaaa"/>
          <w:sz w:val="18"/>
          <w:szCs w:val="18"/>
        </w:rPr>
        <w:t xml:space="preserve">Stone's Law: 0 ≠ 1. Distinction is the irreducible prior condition of all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2026-03-08T23:26:50.742Z</dcterms:created>
  <dcterms:modified xsi:type="dcterms:W3CDTF">2026-03-08T23:26:50.743Z</dcterms:modified>
</cp:coreProperties>
</file>

<file path=docProps/custom.xml><?xml version="1.0" encoding="utf-8"?>
<Properties xmlns="http://schemas.openxmlformats.org/officeDocument/2006/custom-properties" xmlns:vt="http://schemas.openxmlformats.org/officeDocument/2006/docPropsVTypes"/>
</file>