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LLM Landscape 2026</w:t>
      </w:r>
    </w:p>
    <w:p>
      <w:pPr>
        <w:spacing w:after="120"/>
      </w:pPr>
      <w:r>
        <w:rPr>
          <w:b/>
          <w:bCs/>
        </w:rPr>
        <w:t xml:space="preserve">One-line summary</w:t>
      </w:r>
      <w:r>
        <w:t xml:space="preserve">: Open-weight models have reached proprietary parity, Mixture-of-Experts is now the universal large-model architecture, and extended reasoning has become a baseline expectation in every flagship release.</w:t>
      </w:r>
    </w:p>
    <w:p>
      <w:pPr>
        <w:pStyle w:val="Heading2"/>
      </w:pPr>
      <w:r>
        <w:t xml:space="preserve">Key facts</w:t>
      </w:r>
    </w:p>
    <w:p>
      <w:pPr>
        <w:pStyle w:val="ListParagraph"/>
        <w:numPr>
          <w:ilvl w:val="0"/>
          <w:numId w:val="1"/>
        </w:numPr>
      </w:pPr>
      <w:r>
        <w:t xml:space="preserve">mixture of experts is near-universal for large 2026 models — Llama 4 (2T), DeepSeek V3.2 (671B), Mistral 3 (675B/41B active), Kimi K2.5 (1T), GLM-5 (744B) are all MoE. best llms 2026 zapier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compute per token — not total parameters — is the correct comparison metric</w:t>
      </w:r>
      <w:r>
        <w:t xml:space="preserve"> for MoE models; raw param counts are now meaningless. mixture of experts</w:t>
      </w:r>
    </w:p>
    <w:p>
      <w:pPr>
        <w:pStyle w:val="ListParagraph"/>
        <w:numPr>
          <w:ilvl w:val="0"/>
          <w:numId w:val="1"/>
        </w:numPr>
      </w:pPr>
      <w:r>
        <w:t xml:space="preserve">alibaba qwen Qwen 3.5 Max benchmarks at or above Claude 4.6 Opus, Grok 4, and DeepSeek V3.2 — the open-weight vs. proprietary gap has effectively closed. best llms 2026 zapier</w:t>
      </w:r>
    </w:p>
    <w:p>
      <w:pPr>
        <w:pStyle w:val="ListParagraph"/>
        <w:numPr>
          <w:ilvl w:val="0"/>
          <w:numId w:val="1"/>
        </w:numPr>
      </w:pPr>
      <w:r>
        <w:t xml:space="preserve">deepseek achieved frontier performance (R1/V3.2) at lower hardware cost than any Western lab — efficiency is now a geopolitical weapon. best llms 2026 zapier</w:t>
      </w:r>
    </w:p>
    <w:p>
      <w:pPr>
        <w:pStyle w:val="ListParagraph"/>
        <w:numPr>
          <w:ilvl w:val="0"/>
          <w:numId w:val="1"/>
        </w:numPr>
      </w:pPr>
      <w:r>
        <w:t xml:space="preserve">reasoning models (extended chain-of-thought) present in GPT-5.4, Claude 4.7, Grok 4, DeepSeek R1, Qwen 3.5 Max, GLM-5, Kimi K2.5 — no longer a differentiator. best llms 2026 zapier</w:t>
      </w:r>
    </w:p>
    <w:p>
      <w:pPr>
        <w:pStyle w:val="ListParagraph"/>
        <w:numPr>
          <w:ilvl w:val="0"/>
          <w:numId w:val="1"/>
        </w:numPr>
      </w:pPr>
      <w:r>
        <w:t xml:space="preserve">Geographic divide: Western labs → proprietary API gatekeeping (openai, anthropic, google deepmind, xai, cohere); Chinese labs → open-weight releases (deepseek, alibaba qwen, Moonshot, MiniMax, Xiaomi, Z.ai). llm landscape 2026</w:t>
      </w:r>
    </w:p>
    <w:p>
      <w:pPr>
        <w:pStyle w:val="ListParagraph"/>
        <w:numPr>
          <w:ilvl w:val="0"/>
          <w:numId w:val="1"/>
        </w:numPr>
      </w:pPr>
      <w:r>
        <w:t xml:space="preserve">Context window race: xai Grok 4 leads at </w:t>
      </w:r>
      <w:r>
        <w:rPr>
          <w:b/>
          <w:bCs/>
        </w:rPr>
        <w:t xml:space="preserve">2M tokens</w:t>
      </w:r>
      <w:r>
        <w:t xml:space="preserve">; google deepmind Gemini 3.1 and Amazon Nova 2 at </w:t>
      </w:r>
      <w:r>
        <w:rPr>
          <w:b/>
          <w:bCs/>
        </w:rPr>
        <w:t xml:space="preserve">1M tokens</w:t>
      </w:r>
      <w:r>
        <w:t xml:space="preserve">. Practical utility at these scales remains an open question.</w:t>
      </w:r>
    </w:p>
    <w:p>
      <w:pPr>
        <w:pStyle w:val="ListParagraph"/>
        <w:numPr>
          <w:ilvl w:val="0"/>
          <w:numId w:val="1"/>
        </w:numPr>
      </w:pPr>
      <w:r>
        <w:t xml:space="preserve">Small-model tier: microsoft Phi (3B–15B, some with reasoning) and google deepmind Gemma 3 (270M–27B) serve edge/local inference.</w:t>
      </w:r>
    </w:p>
    <w:p>
      <w:pPr>
        <w:pStyle w:val="ListParagraph"/>
        <w:numPr>
          <w:ilvl w:val="0"/>
          <w:numId w:val="1"/>
        </w:numPr>
      </w:pPr>
      <w:r>
        <w:t xml:space="preserve">multimodal llms (text + vision) is standard in every proprietary flagship; meta ai Llama 4 brings it to open-weight.</w:t>
      </w:r>
    </w:p>
    <w:p>
      <w:pPr>
        <w:pStyle w:val="Heading2"/>
      </w:pPr>
      <w:r>
        <w:t xml:space="preserve">Top quotes</w:t>
      </w:r>
    </w:p>
    <w:p>
      <w:pPr>
        <w:spacing w:after="120"/>
      </w:pPr>
      <w:r>
        <w:t xml:space="preserve">&gt; "DeepSeek achieved state-of-the-art performance using more limited computer hardware and less financial investment than typical LLMs."</w:t>
      </w:r>
    </w:p>
    <w:p>
      <w:pPr>
        <w:spacing w:after="120"/>
      </w:pPr>
      <w:r>
        <w:t xml:space="preserve">— best llms 2026 zapier</w:t>
      </w:r>
    </w:p>
    <w:p>
      <w:pPr>
        <w:spacing w:after="120"/>
      </w:pPr>
      <w:r>
        <w:t xml:space="preserve">&gt; "Qwen 3.5 Max matches or exceeds models like DeepSeek V3.2, Grok 4, and Claude 4.6 Opus."</w:t>
      </w:r>
    </w:p>
    <w:p>
      <w:pPr>
        <w:spacing w:after="120"/>
      </w:pPr>
      <w:r>
        <w:t xml:space="preserve">— best llms 2026 zapier</w:t>
      </w:r>
    </w:p>
    <w:p>
      <w:pPr>
        <w:spacing w:after="120"/>
      </w:pPr>
      <w:r>
        <w:t xml:space="preserve">&gt; "GPT-5.4 aims to combine all the features of GPT-4o, o3, and Codex into a single general purpose model."</w:t>
      </w:r>
    </w:p>
    <w:p>
      <w:pPr>
        <w:spacing w:after="120"/>
      </w:pPr>
      <w:r>
        <w:t xml:space="preserve">— best llms 2026 zapier</w:t>
      </w:r>
    </w:p>
    <w:p>
      <w:pPr>
        <w:spacing w:after="120"/>
      </w:pPr>
      <w:r>
        <w:t xml:space="preserve">&gt; MoE "makes direct parameter comparisons across models impossible — a 670B MoE model activates far fewer parameters per forward pass than a 70B dense model, yet may outperform it."</w:t>
      </w:r>
    </w:p>
    <w:p>
      <w:pPr>
        <w:spacing w:after="120"/>
      </w:pPr>
      <w:r>
        <w:t xml:space="preserve">— mixture of experts</w:t>
      </w:r>
    </w:p>
    <w:p>
      <w:pPr>
        <w:pStyle w:val="Heading2"/>
      </w:pPr>
      <w:r>
        <w:t xml:space="preserve">Core terms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Mixture-of-Experts (MoE)</w:t>
      </w:r>
      <w:r>
        <w:t xml:space="preserve"> — architecture with many specialist sub-networks; only a learned-gated subset fires per token. See mixture of experts.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parameters</w:t>
      </w:r>
      <w:r>
        <w:t xml:space="preserve"> — the slice of a MoE model's total params actually used per forward pass; the real cost and speed driver.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Reasoning model</w:t>
      </w:r>
      <w:r>
        <w:t xml:space="preserve"> — LLM that generates a hidden scratchpad before answering; trades latency and token cost for accuracy on multi-step tasks. See reasoning models.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Open-weight</w:t>
      </w:r>
      <w:r>
        <w:t xml:space="preserve"> — model with publicly released weights (does not imply training data or full reproducibility).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Dense transformer</w:t>
      </w:r>
      <w:r>
        <w:t xml:space="preserve"> — classic architecture where all parameters activate per token; baseline for comparison with MoE.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Context window</w:t>
      </w:r>
      <w:r>
        <w:t xml:space="preserve"> — max token capacity per call; ranges 128K–2M across 2026 flagships.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Multimodal</w:t>
      </w:r>
      <w:r>
        <w:t xml:space="preserve"> — model accepting text + images (and sometimes audio/video) as input. See multimodal llms.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Parameter efficiency</w:t>
      </w:r>
      <w:r>
        <w:t xml:space="preserve"> — capability per unit of active compute; deepseek and mistral ai lead on this metric.</w:t>
      </w:r>
    </w:p>
    <w:p>
      <w:pPr>
        <w:pStyle w:val="Heading2"/>
      </w:pPr>
      <w:r>
        <w:t xml:space="preserve">Who's who</w:t>
      </w:r>
    </w:p>
    <w:p>
      <w:pPr>
        <w:pStyle w:val="ListParagraph"/>
        <w:numPr>
          <w:ilvl w:val="0"/>
          <w:numId w:val="1"/>
        </w:numPr>
      </w:pPr>
      <w:r>
        <w:t xml:space="preserve">openai — GPT-5.4 (merges GPT-4o + o3 + Codex into one proprietary flagship); gpt-oss (21B–117B open-weight with reasoning).</w:t>
      </w:r>
    </w:p>
    <w:p>
      <w:pPr>
        <w:pStyle w:val="ListParagraph"/>
        <w:numPr>
          <w:ilvl w:val="0"/>
          <w:numId w:val="1"/>
        </w:numPr>
      </w:pPr>
      <w:r>
        <w:t xml:space="preserve">anthropic — Claude 4.7; production enterprise integrations with Slack, Notion, and Zoom are the cited reliability signal.</w:t>
      </w:r>
    </w:p>
    <w:p>
      <w:pPr>
        <w:pStyle w:val="ListParagraph"/>
        <w:numPr>
          <w:ilvl w:val="0"/>
          <w:numId w:val="1"/>
        </w:numPr>
      </w:pPr>
      <w:r>
        <w:t xml:space="preserve">deepseek — DeepSeek R1 / V3.2 (671B MoE); demonstrated that frontier quality does not require frontier hardware budgets.</w:t>
      </w:r>
    </w:p>
    <w:p>
      <w:pPr>
        <w:pStyle w:val="ListParagraph"/>
        <w:numPr>
          <w:ilvl w:val="0"/>
          <w:numId w:val="1"/>
        </w:numPr>
      </w:pPr>
      <w:r>
        <w:t xml:space="preserve">meta ai — Llama 4 (up to 2T total params, MoE, multimodal); anchor of the Western open-weight ecosystem.</w:t>
      </w:r>
    </w:p>
    <w:p>
      <w:pPr>
        <w:pStyle w:val="ListParagraph"/>
        <w:numPr>
          <w:ilvl w:val="0"/>
          <w:numId w:val="1"/>
        </w:numPr>
      </w:pPr>
      <w:r>
        <w:t xml:space="preserve">alibaba qwen — Qwen 3.5 family (0.5B–235B); Max variant is the strongest open-weight challenger to proprietary flagships.</w:t>
      </w:r>
    </w:p>
    <w:p>
      <w:pPr>
        <w:pStyle w:val="Heading2"/>
      </w:pPr>
      <w:r>
        <w:t xml:space="preserve">What NOT to confuse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parameters ≠ inference cost</w:t>
      </w:r>
      <w:r>
        <w:t xml:space="preserve"> — DeepSeek V3.2 at 671B MoE runs cheaper per token than many 70B dense models. Always ask "active params," not "total params."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Open-weight ≠ open-source</w:t>
      </w:r>
      <w:r>
        <w:t xml:space="preserve"> — released weights let you run the model; they don't give you training data, methodology, or full reproducibility. DeepSeek and Qwen are open-weight, not fully open-source.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Reasoning mode ≠ always better</w:t>
      </w:r>
      <w:r>
        <w:t xml:space="preserve"> — extended chain-of-thought adds latency and cost. For simple queries it's waste; reserve it for coding, math, and multi-step logic.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project overview — full structural snapshot of the 2026 LLM field</w:t>
      </w:r>
    </w:p>
    <w:p>
      <w:pPr>
        <w:pStyle w:val="ListParagraph"/>
        <w:numPr>
          <w:ilvl w:val="0"/>
          <w:numId w:val="1"/>
        </w:numPr>
      </w:pPr>
      <w:r>
        <w:t xml:space="preserve">best llms 2026 zapier — primary source: Zapier's 21-model 2026 roundup</w:t>
      </w:r>
    </w:p>
    <w:p>
      <w:pPr>
        <w:pStyle w:val="ListParagraph"/>
        <w:numPr>
          <w:ilvl w:val="0"/>
          <w:numId w:val="1"/>
        </w:numPr>
      </w:pPr>
      <w:r>
        <w:t xml:space="preserve">mixture of experts — MoE architecture deep dive and 2026 model list</w:t>
      </w:r>
    </w:p>
    <w:p>
      <w:pPr>
        <w:pStyle w:val="ListParagraph"/>
        <w:numPr>
          <w:ilvl w:val="0"/>
          <w:numId w:val="1"/>
        </w:numPr>
      </w:pPr>
      <w:r>
        <w:t xml:space="preserve">reasoning models — chain-of-thought inference mechanics and trade-offs</w:t>
      </w:r>
    </w:p>
    <w:p>
      <w:pPr>
        <w:pStyle w:val="ListParagraph"/>
        <w:numPr>
          <w:ilvl w:val="0"/>
          <w:numId w:val="1"/>
        </w:numPr>
      </w:pPr>
      <w:r>
        <w:t xml:space="preserve">llm landscape 2026 — geographic divide and competitive dynamics table</w:t>
      </w:r>
    </w:p>
    <w:p>
      <w:pPr>
        <w:pStyle w:val="ListParagraph"/>
        <w:numPr>
          <w:ilvl w:val="0"/>
          <w:numId w:val="1"/>
        </w:numPr>
      </w:pPr>
      <w:r>
        <w:t xml:space="preserve">multimodal llms — text + vision capability survey across models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LLMs — cheat</dc:title>
  <dc:creator>Un-named</dc:creator>
  <cp:lastModifiedBy>Un-named</cp:lastModifiedBy>
  <cp:revision>1</cp:revision>
  <dcterms:created xsi:type="dcterms:W3CDTF">2026-04-19T18:07:31.326Z</dcterms:created>
  <dcterms:modified xsi:type="dcterms:W3CDTF">2026-04-19T18:07:31.326Z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