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88" w:rsidRPr="00243EEB" w:rsidRDefault="00243EEB" w:rsidP="00243EEB">
      <w:pPr>
        <w:pStyle w:val="Heading1"/>
      </w:pPr>
      <w:r w:rsidRPr="00243EEB">
        <w:t>Data Links</w:t>
      </w:r>
    </w:p>
    <w:p w:rsidR="00243EEB" w:rsidRDefault="00243EEB">
      <w:pPr>
        <w:rPr>
          <w:sz w:val="24"/>
          <w:szCs w:val="24"/>
        </w:rPr>
      </w:pPr>
    </w:p>
    <w:p w:rsidR="00243EEB" w:rsidRPr="00243EEB" w:rsidRDefault="00243EEB" w:rsidP="00243EEB">
      <w:pPr>
        <w:pStyle w:val="Heading2"/>
      </w:pPr>
      <w:r w:rsidRPr="00243EEB">
        <w:t>CA State Fleet Data</w:t>
      </w:r>
    </w:p>
    <w:p w:rsidR="00243EEB" w:rsidRPr="00243EEB" w:rsidRDefault="00243EEB" w:rsidP="00243EEB">
      <w:pPr>
        <w:shd w:val="clear" w:color="auto" w:fill="FFFFFF" w:themeFill="background1"/>
        <w:rPr>
          <w:rFonts w:cs="Arial"/>
          <w:bCs/>
          <w:sz w:val="24"/>
          <w:szCs w:val="24"/>
          <w:shd w:val="clear" w:color="auto" w:fill="EDEFF0"/>
        </w:rPr>
      </w:pPr>
      <w:hyperlink r:id="rId5" w:history="1">
        <w:r w:rsidRPr="00243EEB">
          <w:rPr>
            <w:rStyle w:val="Hyperlink"/>
            <w:rFonts w:cs="Arial"/>
            <w:bCs/>
            <w:color w:val="auto"/>
            <w:sz w:val="24"/>
            <w:szCs w:val="24"/>
            <w:shd w:val="clear" w:color="auto" w:fill="EDEFF0"/>
          </w:rPr>
          <w:t>https://greengov.data.ca.gov/Fleet/CA-State-Fleet-2011-2014-/gayt-taic</w:t>
        </w:r>
      </w:hyperlink>
    </w:p>
    <w:p w:rsidR="00243EEB" w:rsidRDefault="00243EEB">
      <w:pPr>
        <w:rPr>
          <w:rFonts w:cs="Arial"/>
          <w:bCs/>
          <w:sz w:val="24"/>
          <w:szCs w:val="24"/>
          <w:shd w:val="clear" w:color="auto" w:fill="EDEFF0"/>
        </w:rPr>
      </w:pPr>
    </w:p>
    <w:p w:rsidR="00243EEB" w:rsidRPr="00243EEB" w:rsidRDefault="00243EEB" w:rsidP="00243EEB">
      <w:pPr>
        <w:pStyle w:val="Heading2"/>
        <w:rPr>
          <w:shd w:val="clear" w:color="auto" w:fill="EDEFF0"/>
        </w:rPr>
      </w:pPr>
      <w:r w:rsidRPr="00243EEB">
        <w:rPr>
          <w:shd w:val="clear" w:color="auto" w:fill="EDEFF0"/>
        </w:rPr>
        <w:t>Carbon Emissions Formulas</w:t>
      </w:r>
    </w:p>
    <w:p w:rsidR="00243EEB" w:rsidRPr="00243EEB" w:rsidRDefault="00243EEB" w:rsidP="00243EEB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</w:rPr>
      </w:pPr>
      <w:hyperlink r:id="rId6" w:tgtFrame="_blank" w:history="1">
        <w:r w:rsidRPr="00243EEB">
          <w:rPr>
            <w:rStyle w:val="Hyperlink"/>
            <w:rFonts w:asciiTheme="minorHAnsi" w:hAnsiTheme="minorHAnsi" w:cs="Arial"/>
            <w:color w:val="auto"/>
          </w:rPr>
          <w:t>http://www.greenlivingtips.com/articles/calculating-car-carbon-emissions.html</w:t>
        </w:r>
      </w:hyperlink>
    </w:p>
    <w:p w:rsidR="00243EEB" w:rsidRPr="00243EEB" w:rsidRDefault="00243EEB" w:rsidP="00243EEB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</w:rPr>
      </w:pPr>
      <w:hyperlink r:id="rId7" w:tgtFrame="_blank" w:history="1">
        <w:r w:rsidRPr="00243EEB">
          <w:rPr>
            <w:rStyle w:val="Hyperlink"/>
            <w:rFonts w:asciiTheme="minorHAnsi" w:hAnsiTheme="minorHAnsi" w:cs="Arial"/>
            <w:color w:val="auto"/>
          </w:rPr>
          <w:t>http://www.eia.gov/tools/faqs/faq.cfm?id=307&amp;t=11</w:t>
        </w:r>
      </w:hyperlink>
    </w:p>
    <w:p w:rsidR="00243EEB" w:rsidRPr="00243EEB" w:rsidRDefault="00243EEB">
      <w:pPr>
        <w:rPr>
          <w:sz w:val="24"/>
          <w:szCs w:val="24"/>
        </w:rPr>
      </w:pPr>
      <w:hyperlink r:id="rId8" w:tgtFrame="_blank" w:history="1">
        <w:r w:rsidRPr="00243EEB">
          <w:rPr>
            <w:rStyle w:val="Hyperlink"/>
            <w:rFonts w:cs="Arial"/>
            <w:color w:val="auto"/>
            <w:sz w:val="24"/>
            <w:szCs w:val="24"/>
            <w:shd w:val="clear" w:color="auto" w:fill="FFFFFF"/>
          </w:rPr>
          <w:t>http://www.carbonglobe.com/carbon-footprint-formula.php</w:t>
        </w:r>
      </w:hyperlink>
    </w:p>
    <w:p w:rsidR="00243EEB" w:rsidRPr="00243EEB" w:rsidRDefault="00243EEB">
      <w:pPr>
        <w:rPr>
          <w:sz w:val="24"/>
          <w:szCs w:val="24"/>
        </w:rPr>
      </w:pPr>
    </w:p>
    <w:p w:rsidR="00243EEB" w:rsidRPr="00243EEB" w:rsidRDefault="00243EEB" w:rsidP="00243EEB">
      <w:pPr>
        <w:pStyle w:val="Heading2"/>
      </w:pPr>
      <w:r w:rsidRPr="00243EEB">
        <w:t xml:space="preserve">EPA Fuel Ratings / </w:t>
      </w:r>
      <w:proofErr w:type="spellStart"/>
      <w:r w:rsidRPr="00243EEB">
        <w:t>SmartWay</w:t>
      </w:r>
      <w:proofErr w:type="spellEnd"/>
    </w:p>
    <w:p w:rsidR="00243EEB" w:rsidRPr="00243EEB" w:rsidRDefault="00243EEB" w:rsidP="00243EEB">
      <w:pPr>
        <w:pStyle w:val="NormalWeb"/>
        <w:shd w:val="clear" w:color="auto" w:fill="FFFFFF"/>
        <w:spacing w:before="0" w:beforeAutospacing="0" w:after="120" w:afterAutospacing="0" w:line="270" w:lineRule="atLeast"/>
        <w:rPr>
          <w:rFonts w:asciiTheme="minorHAnsi" w:hAnsiTheme="minorHAnsi" w:cs="Arial"/>
        </w:rPr>
      </w:pPr>
      <w:hyperlink r:id="rId9" w:tgtFrame="_blank" w:history="1">
        <w:r w:rsidRPr="00243EEB">
          <w:rPr>
            <w:rStyle w:val="Hyperlink"/>
            <w:rFonts w:asciiTheme="minorHAnsi" w:hAnsiTheme="minorHAnsi" w:cs="Arial"/>
            <w:color w:val="auto"/>
          </w:rPr>
          <w:t>http://www.fueleconomy.gov/feg/download.shtml</w:t>
        </w:r>
      </w:hyperlink>
    </w:p>
    <w:p w:rsidR="00243EEB" w:rsidRPr="00243EEB" w:rsidRDefault="00243EEB" w:rsidP="00243EE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Arial"/>
        </w:rPr>
      </w:pPr>
      <w:hyperlink r:id="rId10" w:tgtFrame="_blank" w:history="1">
        <w:r w:rsidRPr="00243EEB">
          <w:rPr>
            <w:rStyle w:val="Hyperlink"/>
            <w:rFonts w:asciiTheme="minorHAnsi" w:hAnsiTheme="minorHAnsi" w:cs="Arial"/>
            <w:color w:val="auto"/>
          </w:rPr>
          <w:t>http://www3.epa.gov/greenvehicles/you/smartway.htm</w:t>
        </w:r>
      </w:hyperlink>
    </w:p>
    <w:p w:rsidR="00243EEB" w:rsidRDefault="00243EEB"/>
    <w:p w:rsidR="00243EEB" w:rsidRDefault="00245629" w:rsidP="00245629">
      <w:pPr>
        <w:pStyle w:val="Heading2"/>
      </w:pPr>
      <w:r>
        <w:t>State Employee Information / Head Count</w:t>
      </w:r>
    </w:p>
    <w:p w:rsidR="00245629" w:rsidRDefault="00245629">
      <w:hyperlink r:id="rId11" w:tgtFrame="_blank" w:history="1">
        <w:r>
          <w:rPr>
            <w:rStyle w:val="Hyperlink"/>
            <w:rFonts w:ascii="Arial" w:hAnsi="Arial" w:cs="Arial"/>
            <w:color w:val="444444"/>
            <w:sz w:val="21"/>
            <w:szCs w:val="21"/>
            <w:shd w:val="clear" w:color="auto" w:fill="FFFFFF"/>
          </w:rPr>
          <w:t>http://www.sco.ca.gov/ppsd_empinfo_demo.html</w:t>
        </w:r>
      </w:hyperlink>
    </w:p>
    <w:p w:rsidR="00245629" w:rsidRDefault="00245629"/>
    <w:p w:rsidR="00243EEB" w:rsidRDefault="00243EEB">
      <w:bookmarkStart w:id="0" w:name="_GoBack"/>
      <w:bookmarkEnd w:id="0"/>
    </w:p>
    <w:sectPr w:rsidR="0024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88"/>
    <w:rsid w:val="00243EEB"/>
    <w:rsid w:val="00245629"/>
    <w:rsid w:val="00CC0888"/>
    <w:rsid w:val="00EB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E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3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E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3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3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bonglobe.com/carbon-footprint-formula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ia.gov/tools/faqs/faq.cfm?id=307&amp;t=11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reenlivingtips.com/articles/calculating-car-carbon-emissions.html" TargetMode="External"/><Relationship Id="rId11" Type="http://schemas.openxmlformats.org/officeDocument/2006/relationships/hyperlink" Target="http://www.sco.ca.gov/ppsd_empinfo_demo.html" TargetMode="External"/><Relationship Id="rId5" Type="http://schemas.openxmlformats.org/officeDocument/2006/relationships/hyperlink" Target="https://greengov.data.ca.gov/Fleet/CA-State-Fleet-2011-2014-/gayt-taic" TargetMode="External"/><Relationship Id="rId10" Type="http://schemas.openxmlformats.org/officeDocument/2006/relationships/hyperlink" Target="http://www3.epa.gov/greenvehicles/you/smartway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eleconomy.gov/feg/download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3</cp:revision>
  <dcterms:created xsi:type="dcterms:W3CDTF">2015-10-25T18:01:00Z</dcterms:created>
  <dcterms:modified xsi:type="dcterms:W3CDTF">2015-10-25T18:07:00Z</dcterms:modified>
</cp:coreProperties>
</file>