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《桌边末日》Godot程序数据结构设计文档 v1.0</w:t>
      </w:r>
    </w:p>
    <w:p>
      <w:pPr>
        <w:pStyle w:val="Heading2"/>
      </w:pPr>
      <w:r>
        <w:t>一、总体数据流</w:t>
      </w:r>
    </w:p>
    <w:p>
      <w:r>
        <w:t>Excel配置 → JSON资源 → Godot Resource → 游戏运行时数据。所有战斗数值禁止硬编码。</w:t>
      </w:r>
    </w:p>
    <w:p>
      <w:pPr>
        <w:pStyle w:val="Heading2"/>
      </w:pPr>
      <w:r>
        <w:t>二、核心Data结构</w:t>
      </w:r>
    </w:p>
    <w:p>
      <w:r>
        <w:t>PlayerData:</w:t>
        <w:br/>
        <w:t>level</w:t>
        <w:br/>
        <w:t>exp</w:t>
        <w:br/>
        <w:t>hp</w:t>
        <w:br/>
        <w:t>atk</w:t>
        <w:br/>
        <w:t>def</w:t>
        <w:br/>
        <w:t>equipment[]</w:t>
        <w:br/>
        <w:t>skills[]</w:t>
        <w:br/>
        <w:t>talents[]</w:t>
        <w:br/>
        <w:br/>
        <w:t>EquipmentData:</w:t>
        <w:br/>
        <w:t>id</w:t>
        <w:br/>
        <w:t>slot</w:t>
        <w:br/>
        <w:t>level</w:t>
        <w:br/>
        <w:t>rarity</w:t>
        <w:br/>
        <w:t>baseStats</w:t>
        <w:br/>
        <w:t>affixes</w:t>
        <w:br/>
        <w:br/>
        <w:t>WeaponData:</w:t>
        <w:br/>
        <w:t>id</w:t>
        <w:br/>
        <w:t>category</w:t>
        <w:br/>
        <w:t>damageMultiplier</w:t>
        <w:br/>
        <w:t>attackRate</w:t>
        <w:br/>
        <w:t>magazine</w:t>
        <w:br/>
        <w:t>reloadTime</w:t>
        <w:br/>
        <w:br/>
        <w:t>MonsterData:</w:t>
        <w:br/>
        <w:t>id</w:t>
        <w:br/>
        <w:t>hp</w:t>
        <w:br/>
        <w:t>atk</w:t>
        <w:br/>
        <w:t>def</w:t>
        <w:br/>
        <w:t>moveSpeed</w:t>
        <w:br/>
        <w:t>dropRate</w:t>
        <w:br/>
        <w:br/>
        <w:t>SkillData:</w:t>
        <w:br/>
        <w:t>id</w:t>
        <w:br/>
        <w:t>damage</w:t>
        <w:br/>
        <w:t>cooldown</w:t>
        <w:br/>
        <w:t>effect</w:t>
        <w:br/>
        <w:t>duration</w:t>
      </w:r>
    </w:p>
    <w:p>
      <w:pPr>
        <w:pStyle w:val="Heading2"/>
      </w:pPr>
      <w:r>
        <w:t>三、战斗公式</w:t>
      </w:r>
    </w:p>
    <w:p>
      <w:r>
        <w:t>普通伤害：</w:t>
        <w:br/>
        <w:t>Damage = ATK × WeaponMultiplier</w:t>
        <w:br/>
        <w:br/>
        <w:t>暴击：</w:t>
        <w:br/>
        <w:t>Damage × (1-CritRate+CritRate×CritDamage)</w:t>
        <w:br/>
        <w:br/>
        <w:t>防御：</w:t>
        <w:br/>
        <w:t>FinalDamage = Damage ×100/(100+DEF)</w:t>
        <w:br/>
        <w:br/>
        <w:t>DPS：</w:t>
        <w:br/>
        <w:t>Damage × AttackSpeed</w:t>
      </w:r>
    </w:p>
    <w:p>
      <w:pPr>
        <w:pStyle w:val="Heading2"/>
      </w:pPr>
      <w:r>
        <w:t>四、系统关联</w:t>
      </w:r>
    </w:p>
    <w:p>
      <w:r>
        <w:t>玩家 → 装备 → 属性 → 战斗 → 掉落 → 成长。</w:t>
      </w:r>
    </w:p>
    <w:p>
      <w:pPr>
        <w:pStyle w:val="Heading2"/>
      </w:pPr>
      <w:r>
        <w:t>五、程序实现原则</w:t>
      </w:r>
    </w:p>
    <w:p>
      <w:r>
        <w:t>数据驱动，不为单个武器和怪物编写特殊代码。特殊机制通过Tag和配置扩展。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