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05-⚙️ 基础配置详解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：深入理解 OpenClaw 的配置体系，熟练配置网关、模型、工具、安全等核心参数，打造个性化的 AI 助手环境。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配置文件体系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的配置分布在多个层级：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配置层级</w:t>
              <w:br/>
              <w:t>├── 全局配置 (~/.openclaw/openclaw.json)</w:t>
              <w:br/>
              <w:t>│   ├── 网关设置 (gateway)</w:t>
              <w:br/>
              <w:t>│   ├── 模型配置 (models)</w:t>
              <w:br/>
              <w:t>│   ├── 渠道配置 (channels)</w:t>
              <w:br/>
              <w:t>│   ├── 工具策略 (tools)</w:t>
              <w:br/>
              <w:t>│   └── 安全设置 (security)</w:t>
              <w:br/>
              <w:t>│</w:t>
              <w:br/>
              <w:t>├── 代理配置 (~/.openclaw/agents/main/)</w:t>
              <w:br/>
              <w:t>│   ├── agent.json - 代理定义</w:t>
              <w:br/>
              <w:t>│   ├── models.json - 模型覆盖</w:t>
              <w:br/>
              <w:t>│   └── sessions.json - 会话管理</w:t>
              <w:br/>
              <w:t>│</w:t>
              <w:br/>
              <w:t>└── 运行时配置 (环境变量)</w:t>
              <w:br/>
              <w:t xml:space="preserve">    ├── API Keys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敏感信息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配置优先级</w:t>
      </w:r>
      <w:r>
        <w:rPr>
          <w:rFonts w:eastAsia="等线" w:ascii="Arial" w:cs="Arial" w:hAnsi="Arial"/>
          <w:sz w:val="22"/>
        </w:rPr>
        <w:t>：环境变量 &gt; 代理配置 &gt; 全局配置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全局配置详解 (openclaw.json)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网关配置 (gateway)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 OpenClaw 服务的网络访问：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gateway: {</w:t>
              <w:br/>
              <w:t xml:space="preserve">    // 服务端口</w:t>
              <w:br/>
              <w:t xml:space="preserve">    port: 18789,</w:t>
              <w:br/>
              <w:t xml:space="preserve">    </w:t>
              <w:br/>
              <w:t xml:space="preserve">    // 绑定地址</w:t>
              <w:br/>
              <w:t xml:space="preserve">    // - "loopback": 仅本地访问（最安全）</w:t>
              <w:br/>
              <w:t xml:space="preserve">    // - "lan": 局域网内可访问</w:t>
              <w:br/>
              <w:t xml:space="preserve">    // - "tailnet": Tailscale 网络</w:t>
              <w:br/>
              <w:t xml:space="preserve">    // - "0.0.0.0": 所有接口（需配合防火墙）</w:t>
              <w:br/>
              <w:t xml:space="preserve">    bind: "loopback",</w:t>
              <w:br/>
              <w:t xml:space="preserve">    </w:t>
              <w:br/>
              <w:t xml:space="preserve">    // 认证方式</w:t>
              <w:br/>
              <w:t xml:space="preserve">    auth: {</w:t>
              <w:br/>
              <w:t xml:space="preserve">      mode: "token",  // token | password | none</w:t>
              <w:br/>
              <w:t xml:space="preserve">      token: "your-secure-random-token"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生产环境建议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gateway: {</w:t>
              <w:br/>
              <w:t xml:space="preserve">    port: 18789,</w:t>
              <w:br/>
              <w:t xml:space="preserve">    bind: "loopback",  // 仅本地访问</w:t>
              <w:br/>
              <w:t xml:space="preserve">    auth: {</w:t>
              <w:br/>
              <w:t xml:space="preserve">      mode: "token",</w:t>
              <w:br/>
              <w:t xml:space="preserve">      token: "a-long-random-string-at-least-32-characters"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模型配置 (models)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定义可用的 AI 模型提供商：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models: {</w:t>
              <w:br/>
              <w:t xml:space="preserve">    mode: "merge",  // merge | override</w:t>
              <w:br/>
              <w:t xml:space="preserve">    providers: {</w:t>
              <w:br/>
              <w:t xml:space="preserve">      // Anthropic Claude</w:t>
              <w:br/>
              <w:t xml:space="preserve">      anthropic: {</w:t>
              <w:br/>
              <w:t xml:space="preserve">        baseUrl: "https://api.anthropic.com",</w:t>
              <w:br/>
              <w:t xml:space="preserve">        api: "anthropic-messages",</w:t>
              <w:br/>
              <w:t xml:space="preserve">        apiKey: "${ANTHROPIC_API_KEY}",  // 从环境变量读取</w:t>
              <w:br/>
              <w:t xml:space="preserve">        models: [</w:t>
              <w:br/>
              <w:t xml:space="preserve">          {</w:t>
              <w:br/>
              <w:t xml:space="preserve">            id: "claude-sonnet-4-5",</w:t>
              <w:br/>
              <w:t xml:space="preserve">            name: "Claude Sonnet 4.5",</w:t>
              <w:br/>
              <w:t xml:space="preserve">            reasoning: true,</w:t>
              <w:br/>
              <w:t xml:space="preserve">            input: ["text", "image"],</w:t>
              <w:br/>
              <w:t xml:space="preserve">            cost: {</w:t>
              <w:br/>
              <w:t xml:space="preserve">              input: 30,</w:t>
              <w:br/>
              <w:t xml:space="preserve">              output: 150,</w:t>
              <w:br/>
              <w:t xml:space="preserve">              cacheRead: 3,</w:t>
              <w:br/>
              <w:t xml:space="preserve">              cacheWrite: 15</w:t>
              <w:br/>
              <w:t xml:space="preserve">            },</w:t>
              <w:br/>
              <w:t xml:space="preserve">            contextWindow: 200000,</w:t>
              <w:br/>
              <w:t xml:space="preserve">            maxTokens: 8192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</w:t>
              <w:br/>
              <w:t xml:space="preserve">      // MiniMax 国产模型</w:t>
              <w:br/>
              <w:t xml:space="preserve">      minimax: {</w:t>
              <w:br/>
              <w:t xml:space="preserve">        baseUrl: "https://api.minimaxi.com/anthropic",</w:t>
              <w:br/>
              <w:t xml:space="preserve">        api: "anthropic-messages",</w:t>
              <w:br/>
              <w:t xml:space="preserve">        authHeader: true,</w:t>
              <w:br/>
              <w:t xml:space="preserve">        models: [</w:t>
              <w:br/>
              <w:t xml:space="preserve">          {</w:t>
              <w:br/>
              <w:t xml:space="preserve">            id: "MiniMax-M2.5-highspeed",</w:t>
              <w:br/>
              <w:t xml:space="preserve">            name: "MiniMax HighSpeed",</w:t>
              <w:br/>
              <w:t xml:space="preserve">            cost: { input: 20, output: 80 }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</w:t>
              <w:br/>
              <w:t xml:space="preserve">      // Kimi</w:t>
              <w:br/>
              <w:t xml:space="preserve">      kimi: {</w:t>
              <w:br/>
              <w:t xml:space="preserve">        baseUrl: "https://api.kimi.com/coding",</w:t>
              <w:br/>
              <w:t xml:space="preserve">        api: "anthropic-messages",</w:t>
              <w:br/>
              <w:t xml:space="preserve">        models: [</w:t>
              <w:br/>
              <w:t xml:space="preserve">          {</w:t>
              <w:br/>
              <w:t xml:space="preserve">            id: "k2p5",</w:t>
              <w:br/>
              <w:t xml:space="preserve">            name: "Kimi K2.5",</w:t>
              <w:br/>
              <w:t xml:space="preserve">            contextWindow: 262144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`input`: 输入 token 单价（每百万 tokens）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`output`: 输出 token 单价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`cacheRead`: 缓存读取单价（通常 10% 左右）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`cacheWrite`: 缓存写入单价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渠道配置 (channels)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配置消息平台接入：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channels: {</w:t>
              <w:br/>
              <w:t xml:space="preserve">    feishu: {</w:t>
              <w:br/>
              <w:t xml:space="preserve">      enabled: true,</w:t>
              <w:br/>
              <w:t xml:space="preserve">      appId: "${FEISHU_APP_ID}",</w:t>
              <w:br/>
              <w:t xml:space="preserve">      appSecret: "${FEISHU_APP_SECRET}",</w:t>
              <w:br/>
              <w:t xml:space="preserve">      </w:t>
              <w:br/>
              <w:t xml:space="preserve">      // 私聊策略</w:t>
              <w:br/>
              <w:t xml:space="preserve">      // - "open": 允许所有人</w:t>
              <w:br/>
              <w:t xml:space="preserve">      // - "pairing": 需要配对码</w:t>
              <w:br/>
              <w:t xml:space="preserve">      // - "allowlist": 仅白名单用户</w:t>
              <w:br/>
              <w:t xml:space="preserve">      dmPolicy: "pairing",</w:t>
              <w:br/>
              <w:t xml:space="preserve">      </w:t>
              <w:br/>
              <w:t xml:space="preserve">      // 群聊策略</w:t>
              <w:br/>
              <w:t xml:space="preserve">      groupPolicy: "allowlist",</w:t>
              <w:br/>
              <w:t xml:space="preserve">      </w:t>
              <w:br/>
              <w:t xml:space="preserve">      // 是否需要@提及才响应</w:t>
              <w:br/>
              <w:t xml:space="preserve">      requireMention: true,</w:t>
              <w:br/>
              <w:t xml:space="preserve">      </w:t>
              <w:br/>
              <w:t xml:space="preserve">      // 白名单</w:t>
              <w:br/>
              <w:t xml:space="preserve">      allowFrom: ["ou_xxx"],  // 用户ID</w:t>
              <w:br/>
              <w:t xml:space="preserve">      groupAllowFrom: ["oc_xxx"]  // 群ID</w:t>
              <w:br/>
              <w:t xml:space="preserve">    },</w:t>
              <w:br/>
              <w:t xml:space="preserve">    </w:t>
              <w:br/>
              <w:t xml:space="preserve">    telegram: {</w:t>
              <w:br/>
              <w:t xml:space="preserve">      enabled: false,  // 禁用</w:t>
              <w:br/>
              <w:t xml:space="preserve">      botToken: "${TELEGRAM_BOT_TOKEN}"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工具策略 (tools)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 AI 可用的工具权限：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tools: {</w:t>
              <w:br/>
              <w:t xml:space="preserve">    // 预设工具集</w:t>
              <w:br/>
              <w:t xml:space="preserve">    // - "minimal": 仅基础消息功能</w:t>
              <w:br/>
              <w:t xml:space="preserve">    // - "messaging": 消息+搜索+读取</w:t>
              <w:br/>
              <w:t xml:space="preserve">    // - "standard": 标准工具集</w:t>
              <w:br/>
              <w:t xml:space="preserve">    // - "full": 所有工具</w:t>
              <w:br/>
              <w:t xml:space="preserve">    profile: "messaging",</w:t>
              <w:br/>
              <w:t xml:space="preserve">    </w:t>
              <w:br/>
              <w:t xml:space="preserve">    // 显式允许（白名单）</w:t>
              <w:br/>
              <w:t xml:space="preserve">    allow: [</w:t>
              <w:br/>
              <w:t xml:space="preserve">      "web_search",</w:t>
              <w:br/>
              <w:t xml:space="preserve">      "web_fetch",</w:t>
              <w:br/>
              <w:t xml:space="preserve">      "memory_search",</w:t>
              <w:br/>
              <w:t xml:space="preserve">      "read"</w:t>
              <w:br/>
              <w:t xml:space="preserve">    ],</w:t>
              <w:br/>
              <w:t xml:space="preserve">    </w:t>
              <w:br/>
              <w:t xml:space="preserve">    // 显式禁止（黑名单）</w:t>
              <w:br/>
              <w:t xml:space="preserve">    deny: [</w:t>
              <w:br/>
              <w:t xml:space="preserve">      "exec",           // 禁止执行命令</w:t>
              <w:br/>
              <w:t xml:space="preserve">      "write",          // 禁止写入文件</w:t>
              <w:br/>
              <w:t xml:space="preserve">      "group:automation" // 禁止自动化工具组</w:t>
              <w:br/>
              <w:t xml:space="preserve">    ],</w:t>
              <w:br/>
              <w:t xml:space="preserve">    </w:t>
              <w:br/>
              <w:t xml:space="preserve">    // 具体工具配置</w:t>
              <w:br/>
              <w:t xml:space="preserve">    exec: {</w:t>
              <w:br/>
              <w:t xml:space="preserve">      // 沙盒配置</w:t>
              <w:br/>
              <w:t xml:space="preserve">      sandbox: {</w:t>
              <w:br/>
              <w:t xml:space="preserve">        enabled: true,</w:t>
              <w:br/>
              <w:t xml:space="preserve">        engine: "docker",  // docker | podman</w:t>
              <w:br/>
              <w:t xml:space="preserve">        image: "openclaw/sandbox:latest"</w:t>
              <w:br/>
              <w:t xml:space="preserve">      },</w:t>
              <w:br/>
              <w:t xml:space="preserve">      </w:t>
              <w:br/>
              <w:t xml:space="preserve">      // 执行前询问</w:t>
              <w:br/>
              <w:t xml:space="preserve">      ask: "always"  // always | dangerous | never</w:t>
              <w:br/>
              <w:t xml:space="preserve">    },</w:t>
              <w:br/>
              <w:t xml:space="preserve">    </w:t>
              <w:br/>
              <w:t xml:space="preserve">    read: {</w:t>
              <w:br/>
              <w:t xml:space="preserve">      // 允许读取的路径</w:t>
              <w:br/>
              <w:t xml:space="preserve">      allow: [</w:t>
              <w:br/>
              <w:t xml:space="preserve">        "/home/user/workspace/**",</w:t>
              <w:br/>
              <w:t xml:space="preserve">        "/home/user/documents/**"</w:t>
              <w:br/>
              <w:t xml:space="preserve">      ],</w:t>
              <w:br/>
              <w:t xml:space="preserve">      </w:t>
              <w:br/>
              <w:t xml:space="preserve">      // 禁止读取的路径</w:t>
              <w:br/>
              <w:t xml:space="preserve">      deny: [</w:t>
              <w:br/>
              <w:t xml:space="preserve">        "/etc/**",</w:t>
              <w:br/>
              <w:t xml:space="preserve">        "/root/**",</w:t>
              <w:br/>
              <w:t xml:space="preserve">        "**/.ssh/**",</w:t>
              <w:br/>
              <w:t xml:space="preserve">        "**/.env"</w:t>
              <w:br/>
              <w:t xml:space="preserve">      ]</w:t>
              <w:br/>
              <w:t xml:space="preserve">    },</w:t>
              <w:br/>
              <w:t xml:space="preserve">    </w:t>
              <w:br/>
              <w:t xml:space="preserve">    write: {</w:t>
              <w:br/>
              <w:t xml:space="preserve">      allow: [</w:t>
              <w:br/>
              <w:t xml:space="preserve">        "/home/user/workspace/**"</w:t>
              <w:br/>
              <w:t xml:space="preserve">      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会话配置 (session)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控制会话行为：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session: {</w:t>
              <w:br/>
              <w:t xml:space="preserve">    // 私聊会话范围</w:t>
              <w:br/>
              <w:t xml:space="preserve">    // - "main": 所有私聊共享一个会话</w:t>
              <w:br/>
              <w:t xml:space="preserve">    // - "per-peer": 每个用户独立会话</w:t>
              <w:br/>
              <w:t xml:space="preserve">    // - "per-channel-peer": 每个渠道+用户独立会话</w:t>
              <w:br/>
              <w:t xml:space="preserve">    dmScope: "per-channel-peer",</w:t>
              <w:br/>
              <w:t xml:space="preserve">    </w:t>
              <w:br/>
              <w:t xml:space="preserve">    // 会话重置策略</w:t>
              <w:br/>
              <w:t xml:space="preserve">    reset: {</w:t>
              <w:br/>
              <w:t xml:space="preserve">      mode: "daily",  // daily | weekly | manual</w:t>
              <w:br/>
              <w:t xml:space="preserve">      atHour: 4       // 每天凌晨4点重置</w:t>
              <w:br/>
              <w:t xml:space="preserve">    },</w:t>
              <w:br/>
              <w:t xml:space="preserve">    </w:t>
              <w:br/>
              <w:t xml:space="preserve">    // 消息队列模式</w:t>
              <w:br/>
              <w:t xml:space="preserve">    queue: {</w:t>
              <w:br/>
              <w:t xml:space="preserve">      mode: "steer"  // steer | sequential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 记忆搜索配置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agents: {</w:t>
              <w:br/>
              <w:t xml:space="preserve">    defaults: {</w:t>
              <w:br/>
              <w:t xml:space="preserve">      memorySearch: {</w:t>
              <w:br/>
              <w:t xml:space="preserve">        provider: "openai",  // openai | gemini | local</w:t>
              <w:br/>
              <w:t xml:space="preserve">        model: "text-embedding-3-small",</w:t>
              <w:br/>
              <w:t xml:space="preserve">        </w:t>
              <w:br/>
              <w:t xml:space="preserve">        query: {</w:t>
              <w:br/>
              <w:t xml:space="preserve">          hybrid: {</w:t>
              <w:br/>
              <w:t xml:space="preserve">            enabled: true,</w:t>
              <w:br/>
              <w:t xml:space="preserve">            vectorWeight: 0.7,  // 向量匹配权重</w:t>
              <w:br/>
              <w:t xml:space="preserve">            textWeight: 0.3     // 文本匹配权重</w:t>
              <w:br/>
              <w:t xml:space="preserve">          }</w:t>
              <w:br/>
              <w:t xml:space="preserve">        },</w:t>
              <w:br/>
              <w:t xml:space="preserve">        </w:t>
              <w:br/>
              <w:t xml:space="preserve">        // MMR 重排序（增加多样性）</w:t>
              <w:br/>
              <w:t xml:space="preserve">        mmr: {</w:t>
              <w:br/>
              <w:t xml:space="preserve">          enabled: true,</w:t>
              <w:br/>
              <w:t xml:space="preserve">          diversity: 0.3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7. 压缩与归档配置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agents: {</w:t>
              <w:br/>
              <w:t xml:space="preserve">    defaults: {</w:t>
              <w:br/>
              <w:t xml:space="preserve">      compaction: {</w:t>
              <w:br/>
              <w:t xml:space="preserve">        mode: "safeguard",  // safeguard | standard | aggressive</w:t>
              <w:br/>
              <w:t xml:space="preserve">        </w:t>
              <w:br/>
              <w:t xml:space="preserve">        // 记忆刷新</w:t>
              <w:br/>
              <w:t xml:space="preserve">        memoryFlush: {</w:t>
              <w:br/>
              <w:t xml:space="preserve">          enabled: true,</w:t>
              <w:br/>
              <w:t xml:space="preserve">          softThresholdTokens: 4000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代理配置 (agents/)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创建自定义代理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~/.openclaw/agents/coder/agent.json</w:t>
              <w:br/>
              <w:t>{</w:t>
              <w:br/>
              <w:t xml:space="preserve">  id: "coder",</w:t>
              <w:br/>
              <w:t xml:space="preserve">  name: "编程助手",</w:t>
              <w:br/>
              <w:t xml:space="preserve">  description: "专门协助编程任务的AI助手",</w:t>
              <w:br/>
              <w:t xml:space="preserve">  </w:t>
              <w:br/>
              <w:t xml:space="preserve">  // 模型配置（覆盖全局）</w:t>
              <w:br/>
              <w:t xml:space="preserve">  model: {</w:t>
              <w:br/>
              <w:t xml:space="preserve">    primary: "anthropic/claude-opus-4-6-thinking",</w:t>
              <w:br/>
              <w:t xml:space="preserve">    fallbacks: ["anthropic/claude-sonnet-4-5"]</w:t>
              <w:br/>
              <w:t xml:space="preserve">  },</w:t>
              <w:br/>
              <w:t xml:space="preserve">  </w:t>
              <w:br/>
              <w:t xml:space="preserve">  // 工具配置（覆盖全局）</w:t>
              <w:br/>
              <w:t xml:space="preserve">  tools: {</w:t>
              <w:br/>
              <w:t xml:space="preserve">    profile: "developer"</w:t>
              <w:br/>
              <w:t xml:space="preserve">  },</w:t>
              <w:br/>
              <w:t xml:space="preserve">  </w:t>
              <w:br/>
              <w:t xml:space="preserve">  // 访问控制</w:t>
              <w:br/>
              <w:t xml:space="preserve">  allowFrom: ["ou_xxx"],</w:t>
              <w:br/>
              <w:t xml:space="preserve">  </w:t>
              <w:br/>
              <w:t xml:space="preserve">  // 系统提示词</w:t>
              <w:br/>
              <w:t xml:space="preserve">  systemPrompt: "你是一位资深程序员，擅长代码审查、Bug修复和架构设计..."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多代理路由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根据用户或群组路由到不同代理：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bindings: [</w:t>
              <w:br/>
              <w:t xml:space="preserve">    {</w:t>
              <w:br/>
              <w:t xml:space="preserve">      agentId: "coder",</w:t>
              <w:br/>
              <w:t xml:space="preserve">      match: {</w:t>
              <w:br/>
              <w:t xml:space="preserve">        channel: "feishu",</w:t>
              <w:br/>
              <w:t xml:space="preserve">        peer: { kind: "direct", id: "ou_developer_id"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agentId: "writer",</w:t>
              <w:br/>
              <w:t xml:space="preserve">      match: {</w:t>
              <w:br/>
              <w:t xml:space="preserve">        channel: "feishu",</w:t>
              <w:br/>
              <w:t xml:space="preserve">        peer: { kind: "direct", id: "ou_content_id"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环境变量配置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敏感信息建议通过环境变量管理：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~/.openclaw/.env</w:t>
              <w:br/>
              <w:br/>
              <w:t># 模型 API Keys</w:t>
              <w:br/>
              <w:t>export ANTHROPIC_API_KEY="sk-ant-xxx"</w:t>
              <w:br/>
              <w:t>export OPENAI_API_KEY="sk-xxx"</w:t>
              <w:br/>
              <w:t>export MINIMAX_API_KEY="xxx"</w:t>
              <w:br/>
              <w:t>export KIMI_API_KEY="xxx"</w:t>
              <w:br/>
              <w:br/>
              <w:t># 飞书配置</w:t>
              <w:br/>
              <w:t>export FEISHU_APP_ID="cli_xxx"</w:t>
              <w:br/>
              <w:t>export FEISHU_APP_SECRET="xxx"</w:t>
              <w:br/>
              <w:br/>
              <w:t># 搜索 API</w:t>
              <w:br/>
              <w:t>export BRAVE_API_KEY="xxx"</w:t>
              <w:br/>
              <w:br/>
              <w:t># 其他服务</w:t>
              <w:br/>
            </w:r>
            <w:r>
              <w:rPr>
                <w:rFonts w:eastAsia="Consolas" w:ascii="Consolas" w:cs="Consolas" w:hAnsi="Consolas"/>
                <w:sz w:val="22"/>
              </w:rPr>
              <w:t>export GITHUB_TOKEN="ghp_xxx"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加载环境变量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手动加载</w:t>
              <w:br/>
              <w:t>source ~/.openclaw/.env</w:t>
              <w:br/>
              <w:br/>
              <w:t># 或添加到 ~/.bashrc 自动加载</w:t>
              <w:br/>
            </w:r>
            <w:r>
              <w:rPr>
                <w:rFonts w:eastAsia="Consolas" w:ascii="Consolas" w:cs="Consolas" w:hAnsi="Consolas"/>
                <w:sz w:val="22"/>
              </w:rPr>
              <w:t>echo "source ~/.openclaw/.env" &gt;&gt; ~/.bashrc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配置管理命令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查看配置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查看完整配置</w:t>
              <w:br/>
              <w:t>openclaw config get</w:t>
              <w:br/>
              <w:br/>
              <w:t># 查看特定路径</w:t>
              <w:br/>
              <w:t>openclaw config get models.providers.anthropic</w:t>
              <w:br/>
              <w:br/>
              <w:t># 查看环境变量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env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修改配置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设置配置项</w:t>
              <w:br/>
              <w:t>openclaw config set gateway.port 18800</w:t>
              <w:br/>
              <w:br/>
              <w:t># 设置嵌套配置</w:t>
              <w:br/>
              <w:t>openclaw config set models.providers.minimax.models[0].cost.input 15</w:t>
              <w:br/>
              <w:br/>
              <w:t># 删除配置项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delete channels.telegram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验证配置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检查配置语法</w:t>
              <w:br/>
              <w:t>openclaw config validate</w:t>
              <w:br/>
              <w:br/>
              <w:t># 测试模型连接</w:t>
              <w:br/>
              <w:t>openclaw models test anthropic/claude-sonnet-4-5</w:t>
              <w:br/>
              <w:br/>
              <w:t># 完整诊断</w:t>
              <w:br/>
            </w:r>
            <w:r>
              <w:rPr>
                <w:rFonts w:eastAsia="Consolas" w:ascii="Consolas" w:cs="Consolas" w:hAnsi="Consolas"/>
                <w:sz w:val="22"/>
              </w:rPr>
              <w:t>openclaw doctor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配置模板示例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模板1：个人使用（安全优先）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gateway: {</w:t>
              <w:br/>
              <w:t xml:space="preserve">    port: 18789,</w:t>
              <w:br/>
              <w:t xml:space="preserve">    bind: "loopback",</w:t>
              <w:br/>
              <w:t xml:space="preserve">    auth: { mode: "token", token: "${GATEWAY_TOKEN}" }</w:t>
              <w:br/>
              <w:t xml:space="preserve">  },</w:t>
              <w:br/>
              <w:t xml:space="preserve">  </w:t>
              <w:br/>
              <w:t xml:space="preserve">  models: {</w:t>
              <w:br/>
              <w:t xml:space="preserve">    providers: {</w:t>
              <w:br/>
              <w:t xml:space="preserve">      anthropic: {</w:t>
              <w:br/>
              <w:t xml:space="preserve">        apiKey: "${ANTHROPIC_API_KEY}",</w:t>
              <w:br/>
              <w:t xml:space="preserve">        models: [{ id: "claude-sonnet-4-5" }]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</w:t>
              <w:br/>
              <w:t xml:space="preserve">  channels: {</w:t>
              <w:br/>
              <w:t xml:space="preserve">    feishu: {</w:t>
              <w:br/>
              <w:t xml:space="preserve">      enabled: true,</w:t>
              <w:br/>
              <w:t xml:space="preserve">      dmPolicy: "pairing",</w:t>
              <w:br/>
              <w:t xml:space="preserve">      requireMention: true</w:t>
              <w:br/>
              <w:t xml:space="preserve">    }</w:t>
              <w:br/>
              <w:t xml:space="preserve">  },</w:t>
              <w:br/>
              <w:t xml:space="preserve">  </w:t>
              <w:br/>
              <w:t xml:space="preserve">  tools: {</w:t>
              <w:br/>
              <w:t xml:space="preserve">    profile: "messaging",</w:t>
              <w:br/>
              <w:t xml:space="preserve">    exec: { sandbox: { enabled: true }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模板2：团队协作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gateway: {</w:t>
              <w:br/>
              <w:t xml:space="preserve">    port: 18789,</w:t>
              <w:br/>
              <w:t xml:space="preserve">    bind: "tailnet",  // 通过 Tailscale 访问</w:t>
              <w:br/>
              <w:t xml:space="preserve">    auth: { mode: "token", token: "${GATEWAY_TOKEN}" }</w:t>
              <w:br/>
              <w:t xml:space="preserve">  },</w:t>
              <w:br/>
              <w:t xml:space="preserve">  </w:t>
              <w:br/>
              <w:t xml:space="preserve">  models: {</w:t>
              <w:br/>
              <w:t xml:space="preserve">    providers: {</w:t>
              <w:br/>
              <w:t xml:space="preserve">      minimax: {</w:t>
              <w:br/>
              <w:t xml:space="preserve">        apiKey: "${MINIMAX_API_KEY}",</w:t>
              <w:br/>
              <w:t xml:space="preserve">        models: [{ id: "MiniMax-M2.5" }]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</w:t>
              <w:br/>
              <w:t xml:space="preserve">  channels: {</w:t>
              <w:br/>
              <w:t xml:space="preserve">    feishu: {</w:t>
              <w:br/>
              <w:t xml:space="preserve">      enabled: true,</w:t>
              <w:br/>
              <w:t xml:space="preserve">      dmPolicy: "allowlist",</w:t>
              <w:br/>
              <w:t xml:space="preserve">      groupPolicy: "allowlist",</w:t>
              <w:br/>
              <w:t xml:space="preserve">      requireMention: true,</w:t>
              <w:br/>
              <w:t xml:space="preserve">      allowFrom: ["ou_boss", "ou_pm"],</w:t>
              <w:br/>
              <w:t xml:space="preserve">      groupAllowFrom: ["oc_team_group"]</w:t>
              <w:br/>
              <w:t xml:space="preserve">    }</w:t>
              <w:br/>
              <w:t xml:space="preserve">  },</w:t>
              <w:br/>
              <w:t xml:space="preserve">  </w:t>
              <w:br/>
              <w:t xml:space="preserve">  tools: {</w:t>
              <w:br/>
              <w:t xml:space="preserve">    profile: "standard",</w:t>
              <w:br/>
              <w:t xml:space="preserve">    allow: ["web_search", "memory_search", "read"],</w:t>
              <w:br/>
              <w:t xml:space="preserve">    deny: ["exec", "write"]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配置调试技巧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使用 JSON 验证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验证 JSON 语法</w:t>
              <w:br/>
              <w:t>cat ~/.openclaw/openclaw.json | python3 -m json.tool &gt; /dev/null</w:t>
              <w:br/>
              <w:br/>
              <w:t># 或使用 jq</w:t>
              <w:br/>
            </w:r>
            <w:r>
              <w:rPr>
                <w:rFonts w:eastAsia="Consolas" w:ascii="Consolas" w:cs="Consolas" w:hAnsi="Consolas"/>
                <w:sz w:val="22"/>
              </w:rPr>
              <w:t>jq . ~/.openclaw/openclaw.json &gt; /dev/null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查看日志排查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实时查看日志</w:t>
              <w:br/>
              <w:t>openclaw logs --follow</w:t>
              <w:br/>
              <w:br/>
              <w:t># 查看最近错误</w:t>
              <w:br/>
              <w:t>openclaw logs --level error</w:t>
              <w:br/>
              <w:br/>
              <w:t># 查看特定模块</w:t>
              <w:br/>
            </w:r>
            <w:r>
              <w:rPr>
                <w:rFonts w:eastAsia="Consolas" w:ascii="Consolas" w:cs="Consolas" w:hAnsi="Consolas"/>
                <w:sz w:val="22"/>
              </w:rPr>
              <w:t>openclaw logs --channel feishu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 配置备份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手动备份</w:t>
              <w:br/>
              <w:t>cp ~/.openclaw/openclaw.json ~/.openclaw/openclaw.json.backup.$(date +%Y%m%d)</w:t>
              <w:br/>
              <w:br/>
              <w:t># 或使用配置备份工具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backup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下一步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掌握基础配置后，建议深入学习：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**《模型选择指南》** - 配置多模型和 Fallback 策略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**《OpenClaw安全生存指南》** - 安全配置最佳实践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**《Skill开发入门》** - 开发自定义 Skills 扩展功能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参考资料</w:t>
      </w:r>
      <w:bookmarkEnd w:id="2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官方文档：[Configuration Reference](https://docs.openclaw.ai/gateway/configuration-reference)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配置示例：[Example Configs](https://github.com/openclaw/examples)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环境变量：[Environment Variables](https://docs.openclaw.ai/gateway/environment)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406">
    <w:lvl>
      <w:numFmt w:val="bullet"/>
      <w:suff w:val="tab"/>
      <w:lvlText w:val="•"/>
      <w:rPr>
        <w:color w:val="3370ff"/>
      </w:rPr>
    </w:lvl>
  </w:abstractNum>
  <w:abstractNum w:abstractNumId="269407">
    <w:lvl>
      <w:numFmt w:val="bullet"/>
      <w:suff w:val="tab"/>
      <w:lvlText w:val="•"/>
      <w:rPr>
        <w:color w:val="3370ff"/>
      </w:rPr>
    </w:lvl>
  </w:abstractNum>
  <w:abstractNum w:abstractNumId="269408">
    <w:lvl>
      <w:numFmt w:val="bullet"/>
      <w:suff w:val="tab"/>
      <w:lvlText w:val="•"/>
      <w:rPr>
        <w:color w:val="3370ff"/>
      </w:rPr>
    </w:lvl>
  </w:abstractNum>
  <w:abstractNum w:abstractNumId="269409">
    <w:lvl>
      <w:numFmt w:val="bullet"/>
      <w:suff w:val="tab"/>
      <w:lvlText w:val="•"/>
      <w:rPr>
        <w:color w:val="3370ff"/>
      </w:rPr>
    </w:lvl>
  </w:abstractNum>
  <w:abstractNum w:abstractNumId="269410">
    <w:lvl>
      <w:start w:val="1"/>
      <w:numFmt w:val="decimal"/>
      <w:suff w:val="tab"/>
      <w:lvlText w:val="%1."/>
      <w:rPr>
        <w:color w:val="3370ff"/>
      </w:rPr>
    </w:lvl>
  </w:abstractNum>
  <w:abstractNum w:abstractNumId="269411">
    <w:lvl>
      <w:start w:val="2"/>
      <w:numFmt w:val="decimal"/>
      <w:suff w:val="tab"/>
      <w:lvlText w:val="%1."/>
      <w:rPr>
        <w:color w:val="3370ff"/>
      </w:rPr>
    </w:lvl>
  </w:abstractNum>
  <w:abstractNum w:abstractNumId="269412">
    <w:lvl>
      <w:start w:val="3"/>
      <w:numFmt w:val="decimal"/>
      <w:suff w:val="tab"/>
      <w:lvlText w:val="%1."/>
      <w:rPr>
        <w:color w:val="3370ff"/>
      </w:rPr>
    </w:lvl>
  </w:abstractNum>
  <w:abstractNum w:abstractNumId="269413">
    <w:lvl>
      <w:numFmt w:val="bullet"/>
      <w:suff w:val="tab"/>
      <w:lvlText w:val="•"/>
      <w:rPr>
        <w:color w:val="3370ff"/>
      </w:rPr>
    </w:lvl>
  </w:abstractNum>
  <w:abstractNum w:abstractNumId="269414">
    <w:lvl>
      <w:numFmt w:val="bullet"/>
      <w:suff w:val="tab"/>
      <w:lvlText w:val="•"/>
      <w:rPr>
        <w:color w:val="3370ff"/>
      </w:rPr>
    </w:lvl>
  </w:abstractNum>
  <w:abstractNum w:abstractNumId="269415">
    <w:lvl>
      <w:numFmt w:val="bullet"/>
      <w:suff w:val="tab"/>
      <w:lvlText w:val="•"/>
      <w:rPr>
        <w:color w:val="3370ff"/>
      </w:rPr>
    </w:lvl>
  </w:abstractNum>
  <w:num w:numId="1">
    <w:abstractNumId w:val="269406"/>
  </w:num>
  <w:num w:numId="2">
    <w:abstractNumId w:val="269407"/>
  </w:num>
  <w:num w:numId="3">
    <w:abstractNumId w:val="269408"/>
  </w:num>
  <w:num w:numId="4">
    <w:abstractNumId w:val="269409"/>
  </w:num>
  <w:num w:numId="5">
    <w:abstractNumId w:val="269410"/>
  </w:num>
  <w:num w:numId="6">
    <w:abstractNumId w:val="269411"/>
  </w:num>
  <w:num w:numId="7">
    <w:abstractNumId w:val="269412"/>
  </w:num>
  <w:num w:numId="8">
    <w:abstractNumId w:val="269413"/>
  </w:num>
  <w:num w:numId="9">
    <w:abstractNumId w:val="269414"/>
  </w:num>
  <w:num w:numId="10">
    <w:abstractNumId w:val="2694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2026-03-04T01:26:09Z</dcterms:created>
  <dc:creator>Apache POI</dc:creator>
</cp:coreProperties>
</file>