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15-🔒 OpenClaw 安全生存指南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：建立完整的安全防护体系，包括访问控制、权限管理、沙盒隔离，确保 AI 助手在安全边界内运行。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为什么安全至关重要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是一个</w:t>
      </w:r>
      <w:r>
        <w:rPr>
          <w:rFonts w:eastAsia="等线" w:ascii="Arial" w:cs="Arial" w:hAnsi="Arial"/>
          <w:b w:val="true"/>
          <w:sz w:val="22"/>
        </w:rPr>
        <w:t>高权限</w:t>
      </w:r>
      <w:r>
        <w:rPr>
          <w:rFonts w:eastAsia="等线" w:ascii="Arial" w:cs="Arial" w:hAnsi="Arial"/>
          <w:sz w:val="22"/>
        </w:rPr>
        <w:t>的 AI 助手框架，它能够：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执行任意 shell 命令</w:t>
      </w:r>
      <w:r>
        <w:rPr>
          <w:rFonts w:eastAsia="等线" w:ascii="Arial" w:cs="Arial" w:hAnsi="Arial"/>
          <w:sz w:val="22"/>
        </w:rPr>
        <w:t>- 可以修改系统文件、安装软件、删除数据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读写本地文件</w:t>
      </w:r>
      <w:r>
        <w:rPr>
          <w:rFonts w:eastAsia="等线" w:ascii="Arial" w:cs="Arial" w:hAnsi="Arial"/>
          <w:sz w:val="22"/>
        </w:rPr>
        <w:t>- 可以访问你电脑上的任何文档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访问网络服务</w:t>
      </w:r>
      <w:r>
        <w:rPr>
          <w:rFonts w:eastAsia="等线" w:ascii="Arial" w:cs="Arial" w:hAnsi="Arial"/>
          <w:sz w:val="22"/>
        </w:rPr>
        <w:t>- 可以抓取网页、调用 API、发送请求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发送消息</w:t>
      </w:r>
      <w:r>
        <w:rPr>
          <w:rFonts w:eastAsia="等线" w:ascii="Arial" w:cs="Arial" w:hAnsi="Arial"/>
          <w:sz w:val="22"/>
        </w:rPr>
        <w:t>- 可以代表你向任何人发送信息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</w:t>
      </w:r>
      <w:r>
        <w:rPr>
          <w:rFonts w:eastAsia="等线" w:ascii="Arial" w:cs="Arial" w:hAnsi="Arial"/>
          <w:b w:val="true"/>
          <w:sz w:val="22"/>
        </w:rPr>
        <w:t>如果配置不当，OpenClaw 可能成为安全风险的源头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但好消息是：OpenClaw 提供了完善的安全机制，只要你按照本文的指南配置，就能建立一个安全可靠的运行环境。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核心安全原则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的安全设计遵循</w:t>
      </w:r>
      <w:r>
        <w:rPr>
          <w:rFonts w:eastAsia="等线" w:ascii="Arial" w:cs="Arial" w:hAnsi="Arial"/>
          <w:b w:val="true"/>
          <w:sz w:val="22"/>
        </w:rPr>
        <w:t>"身份优先、范围控制、模型最后"</w:t>
      </w:r>
      <w:r>
        <w:rPr>
          <w:rFonts w:eastAsia="等线" w:ascii="Arial" w:cs="Arial" w:hAnsi="Arial"/>
          <w:sz w:val="22"/>
        </w:rPr>
        <w:t>的三层防护原则：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第一层：身份优先（Identity First）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决定谁可以与你的 AI 助手对话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**配对码（pairing）** 机制，未知用户需要验证才能访问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**白名单（allowlist）**，仅允许特定用户或群组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 **群组@提及**，避免机器人在群聊中被误触发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第二层：范围控制（Scope Control）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决定 AI 助手在哪里可以行动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 **工具权限**，禁用危险的系统操作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 **沙盒（sandbox）** 隔离，限制文件系统访问范围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 **网络访问**，限制可访问的域名和服务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第三层：模型最后（Model Last）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 AI 模型可能被操纵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不依赖 AI 的自我约束，而是通过系统层面的强制限制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即使模型被提示词注入攻击，系统权限依然受到控制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定期审计和监控 AI 的行为日志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安全配置实战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访问控制配置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1.1 私聊访问策略（dmPolicy）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控制谁可以通过私聊与 OpenClaw 对话：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配对码模式（推荐）- 需要配对码才能对话</w:t>
              <w:br/>
              <w:t>openclaw config set channels.feishu.dmPolicy pairing</w:t>
              <w:br/>
              <w:br/>
              <w:t># 白名单模式 - 仅允许特定用户</w:t>
              <w:br/>
              <w:t>openclaw config set channels.feishu.dmPolicy allowlist</w:t>
              <w:br/>
              <w:br/>
              <w:t># 开放模式 - 允许任何人（不推荐用于生产环境）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channels.feishu.dmPolicy open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*个人使用：`pairing` 模式，自己完成配对后关闭新配对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*团队协作：`allowlist` 模式，仅添加团队成员的 User ID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*公开服务：慎重使用 `open` 模式，必须配合严格的工具策略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1.2 群聊访问策略（groupPolicy）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 OpenClaw 在群聊中的行为：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需要@机器人才能响应</w:t>
              <w:br/>
              <w:t>openclaw config set channels.feishu.requireMention true</w:t>
              <w:br/>
              <w:br/>
              <w:t># 白名单群组模式</w:t>
              <w:br/>
              <w:t>openclaw config set channels.feishu.groupPolicy allowlist</w:t>
              <w:br/>
              <w:br/>
              <w:t># 开放所有群组（不推荐）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channels.feishu.groupPolicy open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群聊安全最佳实践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**强制@提及**：避免机器人在群聊中被无关消息误触发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**群组白名单**：仅允许特定群组添加机器人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**敏感操作二次确认**：对于删除、修改等操作，要求用户明确确认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1.3 多平台访问控制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如果你同时接入了多个平台（飞书、Telegram、Discord），建议为每个平台配置不同的安全策略：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channels: {</w:t>
              <w:br/>
              <w:t xml:space="preserve">    feishu: {</w:t>
              <w:br/>
              <w:t xml:space="preserve">      dmPolicy: "allowlist",</w:t>
              <w:br/>
              <w:t xml:space="preserve">      groupPolicy: "allowlist",</w:t>
              <w:br/>
              <w:t xml:space="preserve">      requireMention: true</w:t>
              <w:br/>
              <w:t xml:space="preserve">    },</w:t>
              <w:br/>
              <w:t xml:space="preserve">    telegram: {</w:t>
              <w:br/>
              <w:t xml:space="preserve">      dmPolicy: "pairing",</w:t>
              <w:br/>
              <w:t xml:space="preserve">      groupPolicy: "disabled"  // 禁用 Telegram 群聊功能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工具权限控制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 工具策略配置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Profile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`messaging`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消息、搜索、读取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仅聊天、查询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`research`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浏览器、抓取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研究、信息收集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`developer`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代码执行、文件写入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开发、编程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`full`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所有工具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完全权限（慎用）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 OpenClaw 可以使用的工具，是最关键的安全措施：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tools: {</w:t>
              <w:br/>
              <w:t xml:space="preserve">    // 方案一：白名单模式（只允许特定工具）</w:t>
              <w:br/>
              <w:t xml:space="preserve">    allow: [</w:t>
              <w:br/>
              <w:t xml:space="preserve">      "web_search",</w:t>
              <w:br/>
              <w:t xml:space="preserve">      "web_fetch",</w:t>
              <w:br/>
              <w:t xml:space="preserve">      "memory_search",</w:t>
              <w:br/>
              <w:t xml:space="preserve">      "read"</w:t>
              <w:br/>
              <w:t xml:space="preserve">    ],</w:t>
              <w:br/>
              <w:t xml:space="preserve">    </w:t>
              <w:br/>
              <w:t xml:space="preserve">    // 方案二：黑名单模式（禁用危险工具）</w:t>
              <w:br/>
              <w:t xml:space="preserve">    deny: [</w:t>
              <w:br/>
              <w:t xml:space="preserve">      "exec",           // 禁止执行 shell 命令</w:t>
              <w:br/>
              <w:t xml:space="preserve">      "group:runtime",  // 禁止运行时工具组</w:t>
              <w:br/>
              <w:t xml:space="preserve">      "write"           // 禁止写入文件</w:t>
              <w:br/>
              <w:t xml:space="preserve">    ],</w:t>
              <w:br/>
              <w:t xml:space="preserve">    </w:t>
              <w:br/>
              <w:t xml:space="preserve">    // 方案三：配置工具集（推荐）</w:t>
              <w:br/>
              <w:t xml:space="preserve">    profile: "messaging"  // 仅使用消息类工具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工具集（Profile）选项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 按代理设置工具权限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如果你有多个代理（agents），可以为每个代理配置不同的工具权限：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"safe-bot": {</w:t>
              <w:br/>
              <w:t xml:space="preserve">      tools: { profile: "messaging" }</w:t>
              <w:br/>
              <w:t xml:space="preserve">    },</w:t>
              <w:br/>
              <w:t xml:space="preserve">    "dev-bot": {</w:t>
              <w:br/>
              <w:t xml:space="preserve">      tools: { profile: "developer" }</w:t>
              <w:br/>
              <w:t xml:space="preserve">    },</w:t>
              <w:br/>
              <w:t xml:space="preserve">    "admin-bot": {</w:t>
              <w:br/>
              <w:t xml:space="preserve">      tools: { profile: "full" },</w:t>
              <w:br/>
              <w:t xml:space="preserve">      // 严格限制访问</w:t>
              <w:br/>
              <w:t xml:space="preserve">      allowFrom: ["ou_admin_user_id"]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沙盒隔离（Sandboxing）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沙盒是 OpenClaw 最强大的安全功能之一，它可以隔离 AI 的执行环境。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 启用 Docker 沙盒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tools: {</w:t>
              <w:br/>
              <w:t xml:space="preserve">    exec: {</w:t>
              <w:br/>
              <w:t xml:space="preserve">      sandbox: {</w:t>
              <w:br/>
              <w:t xml:space="preserve">        enabled: true,</w:t>
              <w:br/>
              <w:t xml:space="preserve">        engine: "docker",  // docker | podman</w:t>
              <w:br/>
              <w:t xml:space="preserve">        image: "openclaw/sandbox:latest",</w:t>
              <w:br/>
              <w:t xml:space="preserve">        // 资源限制</w:t>
              <w:br/>
              <w:t xml:space="preserve">        memory: "512m",</w:t>
              <w:br/>
              <w:t xml:space="preserve">        cpus: "1.0"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 文件系统隔离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 OpenClaw 可以访问的文件范围：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tools: {</w:t>
              <w:br/>
              <w:t xml:space="preserve">    read: {</w:t>
              <w:br/>
              <w:t xml:space="preserve">      allow: [</w:t>
              <w:br/>
              <w:t xml:space="preserve">        "/home/user/openclaw/workspace/**",</w:t>
              <w:br/>
              <w:t xml:space="preserve">        "/home/user/documents/**"</w:t>
              <w:br/>
              <w:t xml:space="preserve">      ],</w:t>
              <w:br/>
              <w:t xml:space="preserve">      deny: [</w:t>
              <w:br/>
              <w:t xml:space="preserve">        "/etc/**",</w:t>
              <w:br/>
              <w:t xml:space="preserve">        "/root/**",</w:t>
              <w:br/>
              <w:t xml:space="preserve">        "**/.ssh/**",</w:t>
              <w:br/>
              <w:t xml:space="preserve">        "**/.env"</w:t>
              <w:br/>
              <w:t xml:space="preserve">      ]</w:t>
              <w:br/>
              <w:t xml:space="preserve">    },</w:t>
              <w:br/>
              <w:t xml:space="preserve">    write: {</w:t>
              <w:br/>
              <w:t xml:space="preserve">      allow: [</w:t>
              <w:br/>
              <w:t xml:space="preserve">        "/home/user/openclaw/workspace/**"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3.3 网络隔离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 AI 可以访问的网络资源：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tools: {</w:t>
              <w:br/>
              <w:t xml:space="preserve">    web_fetch: {</w:t>
              <w:br/>
              <w:t xml:space="preserve">      allow: [</w:t>
              <w:br/>
              <w:t xml:space="preserve">        "https://api.github.com/**",</w:t>
              <w:br/>
              <w:t xml:space="preserve">        "https://docs.openclaw.ai/**"</w:t>
              <w:br/>
              <w:t xml:space="preserve">      ],</w:t>
              <w:br/>
              <w:t xml:space="preserve">      deny: [</w:t>
              <w:br/>
              <w:t xml:space="preserve">        "http://localhost/**",</w:t>
              <w:br/>
              <w:t xml:space="preserve">        "http://192.168.*",</w:t>
              <w:br/>
              <w:t xml:space="preserve">        "http://10.*"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生产环境安全基线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以下是一个经过生产环境验证的安全配置模板：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// 网关配置：仅本地访问</w:t>
              <w:br/>
              <w:t xml:space="preserve">  gateway: {</w:t>
              <w:br/>
              <w:t xml:space="preserve">    mode: "local",</w:t>
              <w:br/>
              <w:t xml:space="preserve">    bind: "loopback",  // 仅监听本地地址</w:t>
              <w:br/>
              <w:t xml:space="preserve">    port: 18789,</w:t>
              <w:br/>
              <w:t xml:space="preserve">    auth: {</w:t>
              <w:br/>
              <w:t xml:space="preserve">      mode: "token",</w:t>
              <w:br/>
              <w:t xml:space="preserve">      token: "your-long-random-token-here"  // 使用强随机令牌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// 会话配置：按频道隔离</w:t>
              <w:br/>
              <w:t xml:space="preserve">  session: {</w:t>
              <w:br/>
              <w:t xml:space="preserve">    dmScope: "per-channel-peer"  // 每个渠道独立会话</w:t>
              <w:br/>
              <w:t xml:space="preserve">  },</w:t>
              <w:br/>
              <w:t xml:space="preserve">  </w:t>
              <w:br/>
              <w:t xml:space="preserve">  // 渠道配置：严格的访问控制</w:t>
              <w:br/>
              <w:t xml:space="preserve">  channels: {</w:t>
              <w:br/>
              <w:t xml:space="preserve">    feishu: {</w:t>
              <w:br/>
              <w:t xml:space="preserve">      enabled: true,</w:t>
              <w:br/>
              <w:t xml:space="preserve">      dmPolicy: "allowlist",      // 仅白名单用户可私聊</w:t>
              <w:br/>
              <w:t xml:space="preserve">      groupPolicy: "allowlist",   // 仅白名单群组可用</w:t>
              <w:br/>
              <w:t xml:space="preserve">      requireMention: true,       // 群聊需要@提及</w:t>
              <w:br/>
              <w:t xml:space="preserve">      allowFrom: ["ou_xxx"],      // 指定用户白名单</w:t>
              <w:br/>
              <w:t xml:space="preserve">      groupAllowFrom: ["oc_xxx"]  // 指定群组白名单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// 工具配置：严格限制</w:t>
              <w:br/>
              <w:t xml:space="preserve">  tools: {</w:t>
              <w:br/>
              <w:t xml:space="preserve">    profile: "messaging",  // 使用受限工具集</w:t>
              <w:br/>
              <w:t xml:space="preserve">    deny: [</w:t>
              <w:br/>
              <w:t xml:space="preserve">      "group:automation",   // 禁止自动化工具组</w:t>
              <w:br/>
              <w:t xml:space="preserve">      "group:runtime"       // 禁止运行时工具组</w:t>
              <w:br/>
              <w:t xml:space="preserve">    ],</w:t>
              <w:br/>
              <w:t xml:space="preserve">    exec: {</w:t>
              <w:br/>
              <w:t xml:space="preserve">      sandbox: {</w:t>
              <w:br/>
              <w:t xml:space="preserve">        enabled: true,</w:t>
              <w:br/>
              <w:t xml:space="preserve">        engine: "docker"</w:t>
              <w:br/>
              <w:t xml:space="preserve">      }</w:t>
              <w:br/>
              <w:t xml:space="preserve">    },</w:t>
              <w:br/>
              <w:t xml:space="preserve">    read: {</w:t>
              <w:br/>
              <w:t xml:space="preserve">      allow: ["/home/user/workspace/**"],</w:t>
              <w:br/>
              <w:t xml:space="preserve">      deny: ["/etc/**", "/root/**", "**/.ssh/**"]</w:t>
              <w:br/>
              <w:t xml:space="preserve">    }</w:t>
              <w:br/>
              <w:t xml:space="preserve">  },</w:t>
              <w:br/>
              <w:t xml:space="preserve">  </w:t>
              <w:br/>
              <w:t xml:space="preserve">  // 安全审计</w:t>
              <w:br/>
              <w:t xml:space="preserve">  security: {</w:t>
              <w:br/>
              <w:t xml:space="preserve">    audit: {</w:t>
              <w:br/>
              <w:t xml:space="preserve">      enabled: true,</w:t>
              <w:br/>
              <w:t xml:space="preserve">      logPath: "/var/log/openclaw/audit.log"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安全审计与监控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启用安全审计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定期运行安全检查，发现潜在风险：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基础安全检查</w:t>
              <w:br/>
              <w:t>openclaw security audit</w:t>
              <w:br/>
              <w:br/>
              <w:t># 深度安全检查</w:t>
              <w:br/>
              <w:t>openclaw security audit --deep</w:t>
              <w:br/>
              <w:br/>
              <w:t># 自动修复可修复的问题</w:t>
              <w:br/>
            </w:r>
            <w:r>
              <w:rPr>
                <w:rFonts w:eastAsia="Consolas" w:ascii="Consolas" w:cs="Consolas" w:hAnsi="Consolas"/>
                <w:sz w:val="22"/>
              </w:rPr>
              <w:t>openclaw security audit --fix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查看审计日志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安全审计会生成详细报告，包括：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*高风险配置：如开放的网络端口、过宽的权限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*敏感信息泄露：如 API Key 是否被硬编码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*权限设置审查：检查工具权限是否符合最小权限原则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 实时监控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建议配置日志监控，关注以下异常行为：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频繁的权限拒绝错误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大量失败的配对尝试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异常的文件访问模式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非工作时间的系统调用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常见安全风险与防护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风险1：提示词注入攻击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攻击方式</w:t>
      </w:r>
      <w:r>
        <w:rPr>
          <w:rFonts w:eastAsia="等线" w:ascii="Arial" w:cs="Arial" w:hAnsi="Arial"/>
          <w:sz w:val="22"/>
        </w:rPr>
        <w:t>：用户通过精心设计的提示词，诱导 AI 执行非预期操作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使用工具策略限制可执行的操作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敏感操作要求二次确认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启用沙盒隔离执行环境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风险2：权限提升攻击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攻击方式</w:t>
      </w:r>
      <w:r>
        <w:rPr>
          <w:rFonts w:eastAsia="等线" w:ascii="Arial" w:cs="Arial" w:hAnsi="Arial"/>
          <w:sz w:val="22"/>
        </w:rPr>
        <w:t>：利用 AI 的代码执行能力，尝试获取更高系统权限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 `sudo` 和提权命令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Docker 沙盒运行代码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文件系统权限严格限制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风险3：信息泄露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攻击方式</w:t>
      </w:r>
      <w:r>
        <w:rPr>
          <w:rFonts w:eastAsia="等线" w:ascii="Arial" w:cs="Arial" w:hAnsi="Arial"/>
          <w:sz w:val="22"/>
        </w:rPr>
        <w:t>：诱导 AI 泄露系统配置、API Key 等敏感信息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使用环境变量或安全存储管理密钥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配置文件设置严格的读取权限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定期轮换 API Key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风险4：资源耗尽攻击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攻击方式</w:t>
      </w:r>
      <w:r>
        <w:rPr>
          <w:rFonts w:eastAsia="等线" w:ascii="Arial" w:cs="Arial" w:hAnsi="Arial"/>
          <w:sz w:val="22"/>
        </w:rPr>
        <w:t>：发送大量请求或长任务，耗尽系统资源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配置请求速率限制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设置任务超时时间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限制并发任务数量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安全事件响应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发现异常时的处理流程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第一步：立即停止服务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stop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第二步：审查日志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查看最近的日志</w:t>
              <w:br/>
              <w:t>openclaw logs --tail 100</w:t>
              <w:br/>
              <w:br/>
              <w:t># 查看安全审计日志</w:t>
              <w:br/>
            </w:r>
            <w:r>
              <w:rPr>
                <w:rFonts w:eastAsia="Consolas" w:ascii="Consolas" w:cs="Consolas" w:hAnsi="Consolas"/>
                <w:sz w:val="22"/>
              </w:rPr>
              <w:t>cat /var/log/openclaw/audit.log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第三步：检查配置文件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检查配置是否被篡改</w:t>
              <w:br/>
            </w:r>
            <w:r>
              <w:rPr>
                <w:rFonts w:eastAsia="Consolas" w:ascii="Consolas" w:cs="Consolas" w:hAnsi="Consolas"/>
                <w:sz w:val="22"/>
              </w:rPr>
              <w:t>cat ~/.openclaw/openclaw.json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第四步：重置密钥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 API Key 泄露：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在模型提供商后台撤销旧 Key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生成新的 API Key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OpenClaw 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第五步：逐步恢复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使用最小权限配置启动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逐步开放功能，观察是否正常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确认安全后恢复完整功能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安全最佳实践清单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部署前</w:t>
      </w:r>
      <w:bookmarkEnd w:id="3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在独立服务器/容器中部署，不在工作机直接运行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使用非 root 用户运行 OpenClaw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配置文件设置 600 权限（仅所有者可读写）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使用环境变量或密钥管理服务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配置时</w:t>
      </w:r>
      <w:bookmarkEnd w:id="3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启用配对或白名单机制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群聊强制要求 @提及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限制工具权限为最小必要集合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 Docker 沙盒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配置文件系统访问范围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限制网络访问白名单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运行中</w:t>
      </w:r>
      <w:bookmarkEnd w:id="3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定期运行安全审计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监控异常日志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定期备份配置和重要数据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及时更新 OpenClaw 到最新版本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日常维护</w:t>
      </w:r>
      <w:bookmarkEnd w:id="3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每季度轮换 API Key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定期审查白名单用户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清理不再需要的会话和代理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 OpenClaw 安全公告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参考资料</w:t>
      </w:r>
      <w:bookmarkEnd w:id="3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官方文档：[OpenClaw Security Guide](https://docs.openclaw.ai/gateway/security)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配置参考：[Gateway Configuration](https://docs.openclaw.ai/gateway/configuration-reference)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安全案例：[WIRED - Malevolent AI Agents](https://www.wired.com/story/malevolent-ai-agent-openclaw)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威胁分析：[Cisco Security Nightmare](https://blogs.cisco.com/ai/personal-ai-agents-like)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：建议阅读《密钥管理与泄露应急》，了解如何安全存储和轮换 API 密钥。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8033">
    <w:lvl>
      <w:numFmt w:val="bullet"/>
      <w:suff w:val="tab"/>
      <w:lvlText w:val="•"/>
      <w:rPr>
        <w:color w:val="3370ff"/>
      </w:rPr>
    </w:lvl>
  </w:abstractNum>
  <w:abstractNum w:abstractNumId="338034">
    <w:lvl>
      <w:numFmt w:val="bullet"/>
      <w:suff w:val="tab"/>
      <w:lvlText w:val="•"/>
      <w:rPr>
        <w:color w:val="3370ff"/>
      </w:rPr>
    </w:lvl>
  </w:abstractNum>
  <w:abstractNum w:abstractNumId="338035">
    <w:lvl>
      <w:numFmt w:val="bullet"/>
      <w:suff w:val="tab"/>
      <w:lvlText w:val="•"/>
      <w:rPr>
        <w:color w:val="3370ff"/>
      </w:rPr>
    </w:lvl>
  </w:abstractNum>
  <w:abstractNum w:abstractNumId="338036">
    <w:lvl>
      <w:numFmt w:val="bullet"/>
      <w:suff w:val="tab"/>
      <w:lvlText w:val="•"/>
      <w:rPr>
        <w:color w:val="3370ff"/>
      </w:rPr>
    </w:lvl>
  </w:abstractNum>
  <w:abstractNum w:abstractNumId="338037">
    <w:lvl>
      <w:numFmt w:val="bullet"/>
      <w:suff w:val="tab"/>
      <w:lvlText w:val="•"/>
      <w:rPr>
        <w:color w:val="3370ff"/>
      </w:rPr>
    </w:lvl>
  </w:abstractNum>
  <w:abstractNum w:abstractNumId="338038">
    <w:lvl>
      <w:numFmt w:val="bullet"/>
      <w:suff w:val="tab"/>
      <w:lvlText w:val="•"/>
      <w:rPr>
        <w:color w:val="3370ff"/>
      </w:rPr>
    </w:lvl>
  </w:abstractNum>
  <w:abstractNum w:abstractNumId="338039">
    <w:lvl>
      <w:numFmt w:val="bullet"/>
      <w:suff w:val="tab"/>
      <w:lvlText w:val="•"/>
      <w:rPr>
        <w:color w:val="3370ff"/>
      </w:rPr>
    </w:lvl>
  </w:abstractNum>
  <w:abstractNum w:abstractNumId="338040">
    <w:lvl>
      <w:numFmt w:val="bullet"/>
      <w:suff w:val="tab"/>
      <w:lvlText w:val="•"/>
      <w:rPr>
        <w:color w:val="3370ff"/>
      </w:rPr>
    </w:lvl>
  </w:abstractNum>
  <w:abstractNum w:abstractNumId="338041">
    <w:lvl>
      <w:numFmt w:val="bullet"/>
      <w:suff w:val="tab"/>
      <w:lvlText w:val="•"/>
      <w:rPr>
        <w:color w:val="3370ff"/>
      </w:rPr>
    </w:lvl>
  </w:abstractNum>
  <w:abstractNum w:abstractNumId="338042">
    <w:lvl>
      <w:numFmt w:val="bullet"/>
      <w:suff w:val="tab"/>
      <w:lvlText w:val="•"/>
      <w:rPr>
        <w:color w:val="3370ff"/>
      </w:rPr>
    </w:lvl>
  </w:abstractNum>
  <w:abstractNum w:abstractNumId="338043">
    <w:lvl>
      <w:numFmt w:val="bullet"/>
      <w:suff w:val="tab"/>
      <w:lvlText w:val="•"/>
      <w:rPr>
        <w:color w:val="3370ff"/>
      </w:rPr>
    </w:lvl>
  </w:abstractNum>
  <w:abstractNum w:abstractNumId="338044">
    <w:lvl>
      <w:numFmt w:val="bullet"/>
      <w:suff w:val="tab"/>
      <w:lvlText w:val="•"/>
      <w:rPr>
        <w:color w:val="3370ff"/>
      </w:rPr>
    </w:lvl>
  </w:abstractNum>
  <w:abstractNum w:abstractNumId="338045">
    <w:lvl>
      <w:start w:val="1"/>
      <w:numFmt w:val="decimal"/>
      <w:suff w:val="tab"/>
      <w:lvlText w:val="%1."/>
      <w:rPr>
        <w:color w:val="3370ff"/>
      </w:rPr>
    </w:lvl>
  </w:abstractNum>
  <w:abstractNum w:abstractNumId="338046">
    <w:lvl>
      <w:start w:val="2"/>
      <w:numFmt w:val="decimal"/>
      <w:suff w:val="tab"/>
      <w:lvlText w:val="%1."/>
      <w:rPr>
        <w:color w:val="3370ff"/>
      </w:rPr>
    </w:lvl>
  </w:abstractNum>
  <w:abstractNum w:abstractNumId="338047">
    <w:lvl>
      <w:start w:val="3"/>
      <w:numFmt w:val="decimal"/>
      <w:suff w:val="tab"/>
      <w:lvlText w:val="%1."/>
      <w:rPr>
        <w:color w:val="3370ff"/>
      </w:rPr>
    </w:lvl>
  </w:abstractNum>
  <w:abstractNum w:abstractNumId="338048">
    <w:lvl>
      <w:numFmt w:val="bullet"/>
      <w:suff w:val="tab"/>
      <w:lvlText w:val="•"/>
      <w:rPr>
        <w:color w:val="3370ff"/>
      </w:rPr>
    </w:lvl>
  </w:abstractNum>
  <w:abstractNum w:abstractNumId="338049">
    <w:lvl>
      <w:numFmt w:val="bullet"/>
      <w:suff w:val="tab"/>
      <w:lvlText w:val="•"/>
      <w:rPr>
        <w:color w:val="3370ff"/>
      </w:rPr>
    </w:lvl>
  </w:abstractNum>
  <w:abstractNum w:abstractNumId="338050">
    <w:lvl>
      <w:numFmt w:val="bullet"/>
      <w:suff w:val="tab"/>
      <w:lvlText w:val="•"/>
      <w:rPr>
        <w:color w:val="3370ff"/>
      </w:rPr>
    </w:lvl>
  </w:abstractNum>
  <w:abstractNum w:abstractNumId="338051">
    <w:lvl>
      <w:numFmt w:val="bullet"/>
      <w:suff w:val="tab"/>
      <w:lvlText w:val="•"/>
      <w:rPr>
        <w:color w:val="3370ff"/>
      </w:rPr>
    </w:lvl>
  </w:abstractNum>
  <w:abstractNum w:abstractNumId="338052">
    <w:lvl>
      <w:numFmt w:val="bullet"/>
      <w:suff w:val="tab"/>
      <w:lvlText w:val="•"/>
      <w:rPr>
        <w:color w:val="3370ff"/>
      </w:rPr>
    </w:lvl>
  </w:abstractNum>
  <w:abstractNum w:abstractNumId="338053">
    <w:lvl>
      <w:numFmt w:val="bullet"/>
      <w:suff w:val="tab"/>
      <w:lvlText w:val="•"/>
      <w:rPr>
        <w:color w:val="3370ff"/>
      </w:rPr>
    </w:lvl>
  </w:abstractNum>
  <w:abstractNum w:abstractNumId="338054">
    <w:lvl>
      <w:numFmt w:val="bullet"/>
      <w:suff w:val="tab"/>
      <w:lvlText w:val="•"/>
      <w:rPr>
        <w:color w:val="3370ff"/>
      </w:rPr>
    </w:lvl>
  </w:abstractNum>
  <w:abstractNum w:abstractNumId="338055">
    <w:lvl>
      <w:numFmt w:val="bullet"/>
      <w:suff w:val="tab"/>
      <w:lvlText w:val="•"/>
      <w:rPr>
        <w:color w:val="3370ff"/>
      </w:rPr>
    </w:lvl>
  </w:abstractNum>
  <w:abstractNum w:abstractNumId="338056">
    <w:lvl>
      <w:numFmt w:val="bullet"/>
      <w:suff w:val="tab"/>
      <w:lvlText w:val="•"/>
      <w:rPr>
        <w:color w:val="3370ff"/>
      </w:rPr>
    </w:lvl>
  </w:abstractNum>
  <w:abstractNum w:abstractNumId="338057">
    <w:lvl>
      <w:numFmt w:val="bullet"/>
      <w:suff w:val="tab"/>
      <w:lvlText w:val="•"/>
      <w:rPr>
        <w:color w:val="3370ff"/>
      </w:rPr>
    </w:lvl>
  </w:abstractNum>
  <w:abstractNum w:abstractNumId="338058">
    <w:lvl>
      <w:numFmt w:val="bullet"/>
      <w:suff w:val="tab"/>
      <w:lvlText w:val="•"/>
      <w:rPr>
        <w:color w:val="3370ff"/>
      </w:rPr>
    </w:lvl>
  </w:abstractNum>
  <w:abstractNum w:abstractNumId="338059">
    <w:lvl>
      <w:numFmt w:val="bullet"/>
      <w:suff w:val="tab"/>
      <w:lvlText w:val="•"/>
      <w:rPr>
        <w:color w:val="3370ff"/>
      </w:rPr>
    </w:lvl>
  </w:abstractNum>
  <w:abstractNum w:abstractNumId="338060">
    <w:lvl>
      <w:numFmt w:val="bullet"/>
      <w:suff w:val="tab"/>
      <w:lvlText w:val="•"/>
      <w:rPr>
        <w:color w:val="3370ff"/>
      </w:rPr>
    </w:lvl>
  </w:abstractNum>
  <w:abstractNum w:abstractNumId="338061">
    <w:lvl>
      <w:numFmt w:val="bullet"/>
      <w:suff w:val="tab"/>
      <w:lvlText w:val="•"/>
      <w:rPr>
        <w:color w:val="3370ff"/>
      </w:rPr>
    </w:lvl>
  </w:abstractNum>
  <w:abstractNum w:abstractNumId="338062">
    <w:lvl>
      <w:numFmt w:val="bullet"/>
      <w:suff w:val="tab"/>
      <w:lvlText w:val="•"/>
      <w:rPr>
        <w:color w:val="3370ff"/>
      </w:rPr>
    </w:lvl>
  </w:abstractNum>
  <w:abstractNum w:abstractNumId="338063">
    <w:lvl>
      <w:numFmt w:val="bullet"/>
      <w:suff w:val="tab"/>
      <w:lvlText w:val="•"/>
      <w:rPr>
        <w:color w:val="3370ff"/>
      </w:rPr>
    </w:lvl>
  </w:abstractNum>
  <w:abstractNum w:abstractNumId="338064">
    <w:lvl>
      <w:numFmt w:val="bullet"/>
      <w:suff w:val="tab"/>
      <w:lvlText w:val="•"/>
      <w:rPr>
        <w:color w:val="3370ff"/>
      </w:rPr>
    </w:lvl>
  </w:abstractNum>
  <w:abstractNum w:abstractNumId="338065">
    <w:lvl>
      <w:numFmt w:val="bullet"/>
      <w:suff w:val="tab"/>
      <w:lvlText w:val="•"/>
      <w:rPr>
        <w:color w:val="3370ff"/>
      </w:rPr>
    </w:lvl>
  </w:abstractNum>
  <w:abstractNum w:abstractNumId="338066">
    <w:lvl>
      <w:numFmt w:val="bullet"/>
      <w:suff w:val="tab"/>
      <w:lvlText w:val="•"/>
      <w:rPr>
        <w:color w:val="3370ff"/>
      </w:rPr>
    </w:lvl>
  </w:abstractNum>
  <w:abstractNum w:abstractNumId="338067">
    <w:lvl>
      <w:start w:val="4"/>
      <w:numFmt w:val="decimal"/>
      <w:suff w:val="tab"/>
      <w:lvlText w:val="%1."/>
      <w:rPr>
        <w:color w:val="3370ff"/>
      </w:rPr>
    </w:lvl>
  </w:abstractNum>
  <w:abstractNum w:abstractNumId="338068">
    <w:lvl>
      <w:start w:val="5"/>
      <w:numFmt w:val="decimal"/>
      <w:suff w:val="tab"/>
      <w:lvlText w:val="%1."/>
      <w:rPr>
        <w:color w:val="3370ff"/>
      </w:rPr>
    </w:lvl>
  </w:abstractNum>
  <w:abstractNum w:abstractNumId="338069">
    <w:lvl>
      <w:start w:val="6"/>
      <w:numFmt w:val="decimal"/>
      <w:suff w:val="tab"/>
      <w:lvlText w:val="%1."/>
      <w:rPr>
        <w:color w:val="3370ff"/>
      </w:rPr>
    </w:lvl>
  </w:abstractNum>
  <w:abstractNum w:abstractNumId="338070">
    <w:lvl>
      <w:start w:val="7"/>
      <w:numFmt w:val="decimal"/>
      <w:suff w:val="tab"/>
      <w:lvlText w:val="%1."/>
      <w:rPr>
        <w:color w:val="3370ff"/>
      </w:rPr>
    </w:lvl>
  </w:abstractNum>
  <w:abstractNum w:abstractNumId="338071">
    <w:lvl>
      <w:start w:val="8"/>
      <w:numFmt w:val="decimal"/>
      <w:suff w:val="tab"/>
      <w:lvlText w:val="%1."/>
      <w:rPr>
        <w:color w:val="3370ff"/>
      </w:rPr>
    </w:lvl>
  </w:abstractNum>
  <w:abstractNum w:abstractNumId="338072">
    <w:lvl>
      <w:start w:val="9"/>
      <w:numFmt w:val="decimal"/>
      <w:suff w:val="tab"/>
      <w:lvlText w:val="%1."/>
      <w:rPr>
        <w:color w:val="3370ff"/>
      </w:rPr>
    </w:lvl>
  </w:abstractNum>
  <w:abstractNum w:abstractNumId="338073">
    <w:lvl>
      <w:numFmt w:val="bullet"/>
      <w:suff w:val="space"/>
      <w:lvlText w:val="□"/>
    </w:lvl>
  </w:abstractNum>
  <w:abstractNum w:abstractNumId="338074">
    <w:lvl>
      <w:numFmt w:val="bullet"/>
      <w:suff w:val="space"/>
      <w:lvlText w:val="□"/>
    </w:lvl>
  </w:abstractNum>
  <w:abstractNum w:abstractNumId="338075">
    <w:lvl>
      <w:numFmt w:val="bullet"/>
      <w:suff w:val="space"/>
      <w:lvlText w:val="□"/>
    </w:lvl>
  </w:abstractNum>
  <w:abstractNum w:abstractNumId="338076">
    <w:lvl>
      <w:numFmt w:val="bullet"/>
      <w:suff w:val="space"/>
      <w:lvlText w:val="□"/>
    </w:lvl>
  </w:abstractNum>
  <w:abstractNum w:abstractNumId="338077">
    <w:lvl>
      <w:numFmt w:val="bullet"/>
      <w:suff w:val="space"/>
      <w:lvlText w:val="□"/>
    </w:lvl>
  </w:abstractNum>
  <w:abstractNum w:abstractNumId="338078">
    <w:lvl>
      <w:numFmt w:val="bullet"/>
      <w:suff w:val="space"/>
      <w:lvlText w:val="□"/>
    </w:lvl>
  </w:abstractNum>
  <w:abstractNum w:abstractNumId="338079">
    <w:lvl>
      <w:numFmt w:val="bullet"/>
      <w:suff w:val="space"/>
      <w:lvlText w:val="□"/>
    </w:lvl>
  </w:abstractNum>
  <w:abstractNum w:abstractNumId="338080">
    <w:lvl>
      <w:numFmt w:val="bullet"/>
      <w:suff w:val="space"/>
      <w:lvlText w:val="□"/>
    </w:lvl>
  </w:abstractNum>
  <w:abstractNum w:abstractNumId="338081">
    <w:lvl>
      <w:numFmt w:val="bullet"/>
      <w:suff w:val="space"/>
      <w:lvlText w:val="□"/>
    </w:lvl>
  </w:abstractNum>
  <w:abstractNum w:abstractNumId="338082">
    <w:lvl>
      <w:numFmt w:val="bullet"/>
      <w:suff w:val="space"/>
      <w:lvlText w:val="□"/>
    </w:lvl>
  </w:abstractNum>
  <w:abstractNum w:abstractNumId="338083">
    <w:lvl>
      <w:numFmt w:val="bullet"/>
      <w:suff w:val="space"/>
      <w:lvlText w:val="□"/>
    </w:lvl>
  </w:abstractNum>
  <w:abstractNum w:abstractNumId="338084">
    <w:lvl>
      <w:numFmt w:val="bullet"/>
      <w:suff w:val="space"/>
      <w:lvlText w:val="□"/>
    </w:lvl>
  </w:abstractNum>
  <w:abstractNum w:abstractNumId="338085">
    <w:lvl>
      <w:numFmt w:val="bullet"/>
      <w:suff w:val="space"/>
      <w:lvlText w:val="□"/>
    </w:lvl>
  </w:abstractNum>
  <w:abstractNum w:abstractNumId="338086">
    <w:lvl>
      <w:numFmt w:val="bullet"/>
      <w:suff w:val="space"/>
      <w:lvlText w:val="□"/>
    </w:lvl>
  </w:abstractNum>
  <w:abstractNum w:abstractNumId="338087">
    <w:lvl>
      <w:numFmt w:val="bullet"/>
      <w:suff w:val="space"/>
      <w:lvlText w:val="□"/>
    </w:lvl>
  </w:abstractNum>
  <w:abstractNum w:abstractNumId="338088">
    <w:lvl>
      <w:numFmt w:val="bullet"/>
      <w:suff w:val="space"/>
      <w:lvlText w:val="□"/>
    </w:lvl>
  </w:abstractNum>
  <w:abstractNum w:abstractNumId="338089">
    <w:lvl>
      <w:numFmt w:val="bullet"/>
      <w:suff w:val="space"/>
      <w:lvlText w:val="□"/>
    </w:lvl>
  </w:abstractNum>
  <w:abstractNum w:abstractNumId="338090">
    <w:lvl>
      <w:numFmt w:val="bullet"/>
      <w:suff w:val="space"/>
      <w:lvlText w:val="□"/>
    </w:lvl>
  </w:abstractNum>
  <w:abstractNum w:abstractNumId="338091">
    <w:lvl>
      <w:numFmt w:val="bullet"/>
      <w:suff w:val="tab"/>
      <w:lvlText w:val="•"/>
      <w:rPr>
        <w:color w:val="3370ff"/>
      </w:rPr>
    </w:lvl>
  </w:abstractNum>
  <w:abstractNum w:abstractNumId="338092">
    <w:lvl>
      <w:numFmt w:val="bullet"/>
      <w:suff w:val="tab"/>
      <w:lvlText w:val="•"/>
      <w:rPr>
        <w:color w:val="3370ff"/>
      </w:rPr>
    </w:lvl>
  </w:abstractNum>
  <w:abstractNum w:abstractNumId="338093">
    <w:lvl>
      <w:numFmt w:val="bullet"/>
      <w:suff w:val="tab"/>
      <w:lvlText w:val="•"/>
      <w:rPr>
        <w:color w:val="3370ff"/>
      </w:rPr>
    </w:lvl>
  </w:abstractNum>
  <w:abstractNum w:abstractNumId="338094">
    <w:lvl>
      <w:numFmt w:val="bullet"/>
      <w:suff w:val="tab"/>
      <w:lvlText w:val="•"/>
      <w:rPr>
        <w:color w:val="3370ff"/>
      </w:rPr>
    </w:lvl>
  </w:abstractNum>
  <w:num w:numId="1">
    <w:abstractNumId w:val="338033"/>
  </w:num>
  <w:num w:numId="2">
    <w:abstractNumId w:val="338034"/>
  </w:num>
  <w:num w:numId="3">
    <w:abstractNumId w:val="338035"/>
  </w:num>
  <w:num w:numId="4">
    <w:abstractNumId w:val="338036"/>
  </w:num>
  <w:num w:numId="5">
    <w:abstractNumId w:val="338037"/>
  </w:num>
  <w:num w:numId="6">
    <w:abstractNumId w:val="338038"/>
  </w:num>
  <w:num w:numId="7">
    <w:abstractNumId w:val="338039"/>
  </w:num>
  <w:num w:numId="8">
    <w:abstractNumId w:val="338040"/>
  </w:num>
  <w:num w:numId="9">
    <w:abstractNumId w:val="338041"/>
  </w:num>
  <w:num w:numId="10">
    <w:abstractNumId w:val="338042"/>
  </w:num>
  <w:num w:numId="11">
    <w:abstractNumId w:val="338043"/>
  </w:num>
  <w:num w:numId="12">
    <w:abstractNumId w:val="338044"/>
  </w:num>
  <w:num w:numId="13">
    <w:abstractNumId w:val="338045"/>
  </w:num>
  <w:num w:numId="14">
    <w:abstractNumId w:val="338046"/>
  </w:num>
  <w:num w:numId="15">
    <w:abstractNumId w:val="338047"/>
  </w:num>
  <w:num w:numId="16">
    <w:abstractNumId w:val="338048"/>
  </w:num>
  <w:num w:numId="17">
    <w:abstractNumId w:val="338049"/>
  </w:num>
  <w:num w:numId="18">
    <w:abstractNumId w:val="338050"/>
  </w:num>
  <w:num w:numId="19">
    <w:abstractNumId w:val="338051"/>
  </w:num>
  <w:num w:numId="20">
    <w:abstractNumId w:val="338052"/>
  </w:num>
  <w:num w:numId="21">
    <w:abstractNumId w:val="338053"/>
  </w:num>
  <w:num w:numId="22">
    <w:abstractNumId w:val="338054"/>
  </w:num>
  <w:num w:numId="23">
    <w:abstractNumId w:val="338055"/>
  </w:num>
  <w:num w:numId="24">
    <w:abstractNumId w:val="338056"/>
  </w:num>
  <w:num w:numId="25">
    <w:abstractNumId w:val="338057"/>
  </w:num>
  <w:num w:numId="26">
    <w:abstractNumId w:val="338058"/>
  </w:num>
  <w:num w:numId="27">
    <w:abstractNumId w:val="338059"/>
  </w:num>
  <w:num w:numId="28">
    <w:abstractNumId w:val="338060"/>
  </w:num>
  <w:num w:numId="29">
    <w:abstractNumId w:val="338061"/>
  </w:num>
  <w:num w:numId="30">
    <w:abstractNumId w:val="338062"/>
  </w:num>
  <w:num w:numId="31">
    <w:abstractNumId w:val="338063"/>
  </w:num>
  <w:num w:numId="32">
    <w:abstractNumId w:val="338064"/>
  </w:num>
  <w:num w:numId="33">
    <w:abstractNumId w:val="338065"/>
  </w:num>
  <w:num w:numId="34">
    <w:abstractNumId w:val="338066"/>
  </w:num>
  <w:num w:numId="35">
    <w:abstractNumId w:val="338067"/>
  </w:num>
  <w:num w:numId="36">
    <w:abstractNumId w:val="338068"/>
  </w:num>
  <w:num w:numId="37">
    <w:abstractNumId w:val="338069"/>
  </w:num>
  <w:num w:numId="38">
    <w:abstractNumId w:val="338070"/>
  </w:num>
  <w:num w:numId="39">
    <w:abstractNumId w:val="338071"/>
  </w:num>
  <w:num w:numId="40">
    <w:abstractNumId w:val="338072"/>
  </w:num>
  <w:num w:numId="41">
    <w:abstractNumId w:val="338073"/>
  </w:num>
  <w:num w:numId="42">
    <w:abstractNumId w:val="338074"/>
  </w:num>
  <w:num w:numId="43">
    <w:abstractNumId w:val="338075"/>
  </w:num>
  <w:num w:numId="44">
    <w:abstractNumId w:val="338076"/>
  </w:num>
  <w:num w:numId="45">
    <w:abstractNumId w:val="338077"/>
  </w:num>
  <w:num w:numId="46">
    <w:abstractNumId w:val="338078"/>
  </w:num>
  <w:num w:numId="47">
    <w:abstractNumId w:val="338079"/>
  </w:num>
  <w:num w:numId="48">
    <w:abstractNumId w:val="338080"/>
  </w:num>
  <w:num w:numId="49">
    <w:abstractNumId w:val="338081"/>
  </w:num>
  <w:num w:numId="50">
    <w:abstractNumId w:val="338082"/>
  </w:num>
  <w:num w:numId="51">
    <w:abstractNumId w:val="338083"/>
  </w:num>
  <w:num w:numId="52">
    <w:abstractNumId w:val="338084"/>
  </w:num>
  <w:num w:numId="53">
    <w:abstractNumId w:val="338085"/>
  </w:num>
  <w:num w:numId="54">
    <w:abstractNumId w:val="338086"/>
  </w:num>
  <w:num w:numId="55">
    <w:abstractNumId w:val="338087"/>
  </w:num>
  <w:num w:numId="56">
    <w:abstractNumId w:val="338088"/>
  </w:num>
  <w:num w:numId="57">
    <w:abstractNumId w:val="338089"/>
  </w:num>
  <w:num w:numId="58">
    <w:abstractNumId w:val="338090"/>
  </w:num>
  <w:num w:numId="59">
    <w:abstractNumId w:val="338091"/>
  </w:num>
  <w:num w:numId="60">
    <w:abstractNumId w:val="338092"/>
  </w:num>
  <w:num w:numId="61">
    <w:abstractNumId w:val="338093"/>
  </w:num>
  <w:num w:numId="62">
    <w:abstractNumId w:val="3380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2026-03-04T01:28:25Z</dcterms:created>
  <dc:creator>Apache POI</dc:creator>
</cp:coreProperties>
</file>