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17-🛡️ 沙盒与权限控制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学完本文你能做什么</w:t>
      </w:r>
      <w:r>
        <w:rPr>
          <w:rFonts w:eastAsia="等线" w:ascii="Arial" w:cs="Arial" w:hAnsi="Arial"/>
          <w:i w:val="true"/>
          <w:color w:val="646a73"/>
          <w:sz w:val="22"/>
        </w:rPr>
        <w:t>：配置 OpenClaw 沙盒环境，实施最小权限原则，建立完善的访问控制体系。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前置条件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已完成 OpenClaw 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</w:t>
      </w:r>
      <w:r>
        <w:rPr>
          <w:rFonts w:eastAsia="等线" w:ascii="Arial" w:cs="Arial" w:hAnsi="Arial"/>
          <w:b w:val="true"/>
          <w:sz w:val="22"/>
        </w:rPr>
        <w:t>了解 Linux 权限基础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什么是沙盒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沙盒（Sandbox）</w:t>
      </w:r>
      <w:r>
        <w:rPr>
          <w:rFonts w:eastAsia="等线" w:ascii="Arial" w:cs="Arial" w:hAnsi="Arial"/>
          <w:sz w:val="22"/>
        </w:rPr>
        <w:t>是一种安全机制，用于限制程序的运行环境：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限制文件系统访问范围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限制网络访问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限制系统调用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隔离运行环境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OpenClaw 沙盒配置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Docker 沙盒（推荐）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Dockerfile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node:18-alpine</w:t>
              <w:br/>
              <w:br/>
              <w:t># 创建非 root 用户</w:t>
              <w:br/>
              <w:t>RUN addgroup -g 1001 -S openclaw</w:t>
              <w:br/>
              <w:t>RUN adduser -S openclaw -u 1001</w:t>
              <w:br/>
              <w:br/>
              <w:t># 安装 OpenClaw</w:t>
              <w:br/>
              <w:t>RUN npm install -g @openclaw/gateway</w:t>
              <w:br/>
              <w:br/>
              <w:t># 设置工作目录</w:t>
              <w:br/>
              <w:t>WORKDIR /app</w:t>
              <w:br/>
              <w:t>RUN chown -R openclaw:openclaw /app</w:t>
              <w:br/>
              <w:br/>
              <w:t># 切换用户</w:t>
              <w:br/>
              <w:t>USER openclaw</w:t>
              <w:br/>
              <w:br/>
              <w:t># 暴露端口</w:t>
              <w:br/>
              <w:t>EXPOSE 18789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CMD ["openclaw", "gateway", "start"]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运行沙盒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docker run -d \</w:t>
              <w:br/>
              <w:t xml:space="preserve">  --name openclaw-sandbox \</w:t>
              <w:br/>
              <w:t xml:space="preserve">  --read-only \</w:t>
              <w:br/>
              <w:t xml:space="preserve">  --tmpfs /tmp:noexec,nosuid,size=100m \</w:t>
              <w:br/>
              <w:t xml:space="preserve">  -v ~/.openclaw:/app/.openclaw:ro \</w:t>
              <w:br/>
              <w:t xml:space="preserve">  -p 18789:18789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openclaw-sandbox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系统级沙盒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Firejail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firejail --net=none --private openclaw gateway start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systemd 限制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[Service]</w:t>
              <w:br/>
              <w:t>User=openclaw</w:t>
              <w:br/>
              <w:t>Group=openclaw</w:t>
              <w:br/>
              <w:t>NoNewPrivileges=true</w:t>
              <w:br/>
              <w:t>ProtectSystem=strict</w:t>
              <w:br/>
              <w:t>ProtectHome=true</w:t>
              <w:br/>
            </w:r>
            <w:r>
              <w:rPr>
                <w:rFonts w:eastAsia="Consolas" w:ascii="Consolas" w:cs="Consolas" w:hAnsi="Consolas"/>
                <w:sz w:val="22"/>
              </w:rPr>
              <w:t>ReadWritePaths=/home/openclaw/.openclaw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权限控制策略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文件系统权限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推荐权限设置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配置文件（只读）</w:t>
              <w:br/>
              <w:t>chmod 600 ~/.openclaw/openclaw.json</w:t>
              <w:br/>
              <w:br/>
              <w:t># 密钥文件（严格限制）</w:t>
              <w:br/>
              <w:t>chmod 600 ~/.openclaw/.env</w:t>
              <w:br/>
              <w:br/>
              <w:t># 日志文件（可读写）</w:t>
              <w:br/>
            </w:r>
            <w:r>
              <w:rPr>
                <w:rFonts w:eastAsia="Consolas" w:ascii="Consolas" w:cs="Consolas" w:hAnsi="Consolas"/>
                <w:sz w:val="22"/>
              </w:rPr>
              <w:t>chmod 755 ~/.openclaw/logs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网络权限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防火墙配置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只允许特定端口</w:t>
              <w:br/>
              <w:t>sudo ufw allow 18789/tcp</w:t>
              <w:br/>
            </w:r>
            <w:r>
              <w:rPr>
                <w:rFonts w:eastAsia="Consolas" w:ascii="Consolas" w:cs="Consolas" w:hAnsi="Consolas"/>
                <w:sz w:val="22"/>
              </w:rPr>
              <w:t>sudo ufw deny out to any port 22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Skill 权限限制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 Skill 沙盒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"skills": {</w:t>
              <w:br/>
              <w:t xml:space="preserve">    "sandbox": {</w:t>
              <w:br/>
              <w:t xml:space="preserve">      "enabled": true,</w:t>
              <w:br/>
              <w:t xml:space="preserve">      "allowedPaths": ["/tmp", "/var/data"],</w:t>
              <w:br/>
              <w:t xml:space="preserve">      "blockedPaths": ["/etc", "/root"],</w:t>
              <w:br/>
              <w:t xml:space="preserve">      "networkAccess": false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用户访问控制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配对码模式（推荐）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启用配对码</w:t>
              <w:br/>
              <w:t>openclaw config set channels.feishu.dmPolicy pairing</w:t>
              <w:br/>
              <w:br/>
              <w:t># 查看配对码</w:t>
              <w:br/>
            </w:r>
            <w:r>
              <w:rPr>
                <w:rFonts w:eastAsia="Consolas" w:ascii="Consolas" w:cs="Consolas" w:hAnsi="Consolas"/>
                <w:sz w:val="22"/>
              </w:rPr>
              <w:t>openclaw pairing list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白名单模式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"channels": {</w:t>
              <w:br/>
              <w:t xml:space="preserve">    "feishu": {</w:t>
              <w:br/>
              <w:t xml:space="preserve">      "groupPolicy": "allowlist",</w:t>
              <w:br/>
              <w:t xml:space="preserve">      "allowlist": [</w:t>
              <w:br/>
              <w:t xml:space="preserve">        "ou_5f3a4a920dc39a8d1835fd0085afef50",</w:t>
              <w:br/>
              <w:t xml:space="preserve">        "oc_2e469a0248ac0c4aed8fbc61a84e5c9f"</w:t>
              <w:br/>
              <w:t xml:space="preserve">      ]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权限分级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用户等级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*Level 1：只读查询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*Level 2：标准操作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*Level 3：管理员权限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配置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"permissions": {</w:t>
              <w:br/>
              <w:t xml:space="preserve">    "users": {</w:t>
              <w:br/>
              <w:t xml:space="preserve">      "ou_xxx": { "level": 3 },</w:t>
              <w:br/>
              <w:t xml:space="preserve">      "ou_yyy": { "level": 1 }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审计日志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开启审计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"audit": {</w:t>
              <w:br/>
              <w:t xml:space="preserve">    "enabled": true,</w:t>
              <w:br/>
              <w:t xml:space="preserve">    "logLevel": "info",</w:t>
              <w:br/>
              <w:t xml:space="preserve">    "retention": "30d",</w:t>
              <w:br/>
              <w:t xml:space="preserve">    "events": [</w:t>
              <w:br/>
              <w:t xml:space="preserve">      "command.execution",</w:t>
              <w:br/>
              <w:t xml:space="preserve">      "file.access",</w:t>
              <w:br/>
              <w:t xml:space="preserve">      "network.request"</w:t>
              <w:br/>
              <w:t xml:space="preserve">    ]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日志分析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查看审计日志</w:t>
              <w:br/>
              <w:t>tail -f ~/.openclaw/logs/audit.log</w:t>
              <w:br/>
              <w:br/>
              <w:t># 统计命令使用</w:t>
              <w:br/>
            </w:r>
            <w:r>
              <w:rPr>
                <w:rFonts w:eastAsia="Consolas" w:ascii="Consolas" w:cs="Consolas" w:hAnsi="Consolas"/>
                <w:sz w:val="22"/>
              </w:rPr>
              <w:t>openclaw audit report --period 7d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安全检查清单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部署前检查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使用非 root 用户运行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配置文件权限正确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网络访问受限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启用了访问控制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配置了审计日志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定期检查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审查用户权限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检查异常日志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更新安全补丁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轮换访问密钥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下一步</w:t>
      </w:r>
      <w:bookmarkEnd w:id="17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学习《🔒 OpenClaw 安全生存指南》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学习《22 安全加固实战》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8904">
    <w:lvl>
      <w:numFmt w:val="bullet"/>
      <w:suff w:val="tab"/>
      <w:lvlText w:val="•"/>
      <w:rPr>
        <w:color w:val="3370ff"/>
      </w:rPr>
    </w:lvl>
  </w:abstractNum>
  <w:abstractNum w:abstractNumId="378905">
    <w:lvl>
      <w:numFmt w:val="bullet"/>
      <w:suff w:val="tab"/>
      <w:lvlText w:val="•"/>
      <w:rPr>
        <w:color w:val="3370ff"/>
      </w:rPr>
    </w:lvl>
  </w:abstractNum>
  <w:abstractNum w:abstractNumId="378906">
    <w:lvl>
      <w:numFmt w:val="bullet"/>
      <w:suff w:val="tab"/>
      <w:lvlText w:val="•"/>
      <w:rPr>
        <w:color w:val="3370ff"/>
      </w:rPr>
    </w:lvl>
  </w:abstractNum>
  <w:abstractNum w:abstractNumId="378907">
    <w:lvl>
      <w:numFmt w:val="bullet"/>
      <w:suff w:val="tab"/>
      <w:lvlText w:val="•"/>
      <w:rPr>
        <w:color w:val="3370ff"/>
      </w:rPr>
    </w:lvl>
  </w:abstractNum>
  <w:abstractNum w:abstractNumId="378908">
    <w:lvl>
      <w:numFmt w:val="bullet"/>
      <w:suff w:val="tab"/>
      <w:lvlText w:val="•"/>
      <w:rPr>
        <w:color w:val="3370ff"/>
      </w:rPr>
    </w:lvl>
  </w:abstractNum>
  <w:abstractNum w:abstractNumId="378909">
    <w:lvl>
      <w:numFmt w:val="bullet"/>
      <w:suff w:val="tab"/>
      <w:lvlText w:val="•"/>
      <w:rPr>
        <w:color w:val="3370ff"/>
      </w:rPr>
    </w:lvl>
  </w:abstractNum>
  <w:abstractNum w:abstractNumId="378910">
    <w:lvl>
      <w:numFmt w:val="bullet"/>
      <w:suff w:val="tab"/>
      <w:lvlText w:val="•"/>
      <w:rPr>
        <w:color w:val="3370ff"/>
      </w:rPr>
    </w:lvl>
  </w:abstractNum>
  <w:abstractNum w:abstractNumId="378911">
    <w:lvl>
      <w:numFmt w:val="bullet"/>
      <w:suff w:val="space"/>
      <w:lvlText w:val="□"/>
    </w:lvl>
  </w:abstractNum>
  <w:abstractNum w:abstractNumId="378912">
    <w:lvl>
      <w:numFmt w:val="bullet"/>
      <w:suff w:val="space"/>
      <w:lvlText w:val="□"/>
    </w:lvl>
  </w:abstractNum>
  <w:abstractNum w:abstractNumId="378913">
    <w:lvl>
      <w:numFmt w:val="bullet"/>
      <w:suff w:val="space"/>
      <w:lvlText w:val="□"/>
    </w:lvl>
  </w:abstractNum>
  <w:abstractNum w:abstractNumId="378914">
    <w:lvl>
      <w:numFmt w:val="bullet"/>
      <w:suff w:val="space"/>
      <w:lvlText w:val="□"/>
    </w:lvl>
  </w:abstractNum>
  <w:abstractNum w:abstractNumId="378915">
    <w:lvl>
      <w:numFmt w:val="bullet"/>
      <w:suff w:val="space"/>
      <w:lvlText w:val="□"/>
    </w:lvl>
  </w:abstractNum>
  <w:abstractNum w:abstractNumId="378916">
    <w:lvl>
      <w:numFmt w:val="bullet"/>
      <w:suff w:val="space"/>
      <w:lvlText w:val="□"/>
    </w:lvl>
  </w:abstractNum>
  <w:abstractNum w:abstractNumId="378917">
    <w:lvl>
      <w:numFmt w:val="bullet"/>
      <w:suff w:val="space"/>
      <w:lvlText w:val="□"/>
    </w:lvl>
  </w:abstractNum>
  <w:abstractNum w:abstractNumId="378918">
    <w:lvl>
      <w:numFmt w:val="bullet"/>
      <w:suff w:val="space"/>
      <w:lvlText w:val="□"/>
    </w:lvl>
  </w:abstractNum>
  <w:abstractNum w:abstractNumId="378919">
    <w:lvl>
      <w:numFmt w:val="bullet"/>
      <w:suff w:val="space"/>
      <w:lvlText w:val="□"/>
    </w:lvl>
  </w:abstractNum>
  <w:abstractNum w:abstractNumId="378920">
    <w:lvl>
      <w:numFmt w:val="bullet"/>
      <w:suff w:val="tab"/>
      <w:lvlText w:val="•"/>
      <w:rPr>
        <w:color w:val="3370ff"/>
      </w:rPr>
    </w:lvl>
  </w:abstractNum>
  <w:abstractNum w:abstractNumId="378921">
    <w:lvl>
      <w:numFmt w:val="bullet"/>
      <w:suff w:val="tab"/>
      <w:lvlText w:val="•"/>
      <w:rPr>
        <w:color w:val="3370ff"/>
      </w:rPr>
    </w:lvl>
  </w:abstractNum>
  <w:num w:numId="1">
    <w:abstractNumId w:val="378904"/>
  </w:num>
  <w:num w:numId="2">
    <w:abstractNumId w:val="378905"/>
  </w:num>
  <w:num w:numId="3">
    <w:abstractNumId w:val="378906"/>
  </w:num>
  <w:num w:numId="4">
    <w:abstractNumId w:val="378907"/>
  </w:num>
  <w:num w:numId="5">
    <w:abstractNumId w:val="378908"/>
  </w:num>
  <w:num w:numId="6">
    <w:abstractNumId w:val="378909"/>
  </w:num>
  <w:num w:numId="7">
    <w:abstractNumId w:val="378910"/>
  </w:num>
  <w:num w:numId="8">
    <w:abstractNumId w:val="378911"/>
  </w:num>
  <w:num w:numId="9">
    <w:abstractNumId w:val="378912"/>
  </w:num>
  <w:num w:numId="10">
    <w:abstractNumId w:val="378913"/>
  </w:num>
  <w:num w:numId="11">
    <w:abstractNumId w:val="378914"/>
  </w:num>
  <w:num w:numId="12">
    <w:abstractNumId w:val="378915"/>
  </w:num>
  <w:num w:numId="13">
    <w:abstractNumId w:val="378916"/>
  </w:num>
  <w:num w:numId="14">
    <w:abstractNumId w:val="378917"/>
  </w:num>
  <w:num w:numId="15">
    <w:abstractNumId w:val="378918"/>
  </w:num>
  <w:num w:numId="16">
    <w:abstractNumId w:val="378919"/>
  </w:num>
  <w:num w:numId="17">
    <w:abstractNumId w:val="378920"/>
  </w:num>
  <w:num w:numId="18">
    <w:abstractNumId w:val="37892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2026-03-04T01:28:43Z</dcterms:created>
  <dc:creator>Apache POI</dc:creator>
</cp:coreProperties>
</file>