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22-🛡️ 安全加固实战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：建立企业级安全防护体系，实施系统加固、密钥轮换、入侵检测，确保 OpenClaw 在生产环境中安全稳定运行。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已完成《🔒 OpenClaw 安全生存指南》学习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有 Linux 系统管理经验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了解网络基础（防火墙、端口、协议）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警告</w:t>
      </w:r>
      <w:r>
        <w:rPr>
          <w:rFonts w:eastAsia="等线" w:ascii="Arial" w:cs="Arial" w:hAnsi="Arial"/>
          <w:sz w:val="22"/>
        </w:rPr>
        <w:t>：本文涉及系统级操作，请在测试环境验证后再应用于生产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核心流程概览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安全加固分为四个阶段：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**系统加固** - 服务器安全配置、最小权限原则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**密钥管理** - 轮换策略、加密存储、泄露应急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**网络安全** - 防火墙、访问控制、流量监控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**审计监控** - 日志分析、异常检测、入侵响应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预估完成时间：</w:t>
      </w:r>
      <w:r>
        <w:rPr>
          <w:rFonts w:eastAsia="等线" w:ascii="Arial" w:cs="Arial" w:hAnsi="Arial"/>
          <w:b w:val="true"/>
          <w:sz w:val="22"/>
        </w:rPr>
        <w:t>50分钟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第一步：系统级加固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服务器基础安全配置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SSH 安全加固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编辑 SSH 配置文件</w:t>
              <w:br/>
              <w:t>sudo vim /etc/ssh/sshd_config</w:t>
              <w:br/>
              <w:br/>
              <w:t># 禁止 root 登录</w:t>
              <w:br/>
              <w:t>PermitRootLogin no</w:t>
              <w:br/>
              <w:br/>
              <w:t># 禁用密码认证，使用密钥</w:t>
              <w:br/>
              <w:t>PasswordAuthentication no</w:t>
              <w:br/>
              <w:t>PubkeyAuthentication yes</w:t>
              <w:br/>
              <w:br/>
              <w:t># 修改默认端口（避免扫描）</w:t>
              <w:br/>
              <w:t>Port 2222</w:t>
              <w:br/>
              <w:br/>
              <w:t># 限制允许的用户</w:t>
              <w:br/>
              <w:t>AllowUsers openclaw</w:t>
              <w:br/>
              <w:br/>
              <w:t># 重启 SSH 服务</w:t>
              <w:br/>
            </w:r>
            <w:r>
              <w:rPr>
                <w:rFonts w:eastAsia="Consolas" w:ascii="Consolas" w:cs="Consolas" w:hAnsi="Consolas"/>
                <w:sz w:val="22"/>
              </w:rPr>
              <w:t>sudo systemctl restart sshd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系统更新策略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自动安全更新</w:t>
              <w:br/>
              <w:t>sudo apt install unattended-upgrades</w:t>
              <w:br/>
              <w:t>sudo dpkg-reconfigure -plow unattended-upgrades</w:t>
              <w:br/>
              <w:br/>
              <w:t># 定期检查</w:t>
              <w:br/>
            </w:r>
            <w:r>
              <w:rPr>
                <w:rFonts w:eastAsia="Consolas" w:ascii="Consolas" w:cs="Consolas" w:hAnsi="Consolas"/>
                <w:sz w:val="22"/>
              </w:rPr>
              <w:t>0 2 * * * /usr/bin/apt update &amp;&amp; /usr/bin/apt upgrade -y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：SSH 配置已生效，测试密钥登录正常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OpenClaw 运行环境隔离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创建专用用户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创建 openclaw 用户</w:t>
              <w:br/>
              <w:t>sudo useradd -r -s /bin/bash -m openclaw</w:t>
              <w:br/>
              <w:br/>
              <w:t># 设置权限</w:t>
              <w:br/>
              <w:t>sudo chown -R openclaw:openclaw /home/openclaw</w:t>
              <w:br/>
              <w:t>sudo chmod 700 /home/openclaw</w:t>
              <w:br/>
              <w:br/>
              <w:t># 限制 sudo 权限</w:t>
              <w:br/>
              <w:t>sudo visudo</w:t>
              <w:br/>
            </w:r>
            <w:r>
              <w:rPr>
                <w:rFonts w:eastAsia="Consolas" w:ascii="Consolas" w:cs="Consolas" w:hAnsi="Consolas"/>
                <w:sz w:val="22"/>
              </w:rPr>
              <w:t># 添加：openclaw ALL=(ALL) NOPASSWD: /bin/systemctl restart openclaw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 systemd 服务管理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/etc/systemd/system/openclaw.service</w:t>
              <w:br/>
              <w:t>[Unit]</w:t>
              <w:br/>
              <w:t>Description=OpenClaw Gateway</w:t>
              <w:br/>
              <w:t>After=network.target</w:t>
              <w:br/>
              <w:br/>
              <w:t>[Service]</w:t>
              <w:br/>
              <w:t>Type=simple</w:t>
              <w:br/>
              <w:t>User=openclaw</w:t>
              <w:br/>
              <w:t>Group=openclaw</w:t>
              <w:br/>
              <w:t>WorkingDirectory=/home/openclaw</w:t>
              <w:br/>
              <w:t>ExecStart=/usr/bin/openclaw gateway start</w:t>
              <w:br/>
              <w:t>ExecStop=/usr/bin/openclaw gateway stop</w:t>
              <w:br/>
              <w:t>Restart=always</w:t>
              <w:br/>
              <w:t>RestartSec=10</w:t>
              <w:br/>
              <w:br/>
              <w:t># 安全限制</w:t>
              <w:br/>
              <w:t>NoNewPrivileges=true</w:t>
              <w:br/>
              <w:t>ProtectSystem=strict</w:t>
              <w:br/>
              <w:t>ProtectHome=true</w:t>
              <w:br/>
              <w:t>ReadWritePaths=/home/openclaw/.openclaw</w:t>
              <w:br/>
              <w:br/>
              <w:t>[Install]</w:t>
              <w:br/>
            </w:r>
            <w:r>
              <w:rPr>
                <w:rFonts w:eastAsia="Consolas" w:ascii="Consolas" w:cs="Consolas" w:hAnsi="Consolas"/>
                <w:sz w:val="22"/>
              </w:rPr>
              <w:t>WantedBy=multi-user.target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启用并启动服务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systemctl daemon-reload</w:t>
              <w:br/>
              <w:t>sudo systemctl enable openclaw</w:t>
              <w:br/>
            </w:r>
            <w:r>
              <w:rPr>
                <w:rFonts w:eastAsia="Consolas" w:ascii="Consolas" w:cs="Consolas" w:hAnsi="Consolas"/>
                <w:sz w:val="22"/>
              </w:rPr>
              <w:t>sudo systemctl start openclaw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第二步：密钥全生命周期管理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密钥分级存储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环境变量方案</w:t>
      </w:r>
      <w:r>
        <w:rPr>
          <w:rFonts w:eastAsia="等线" w:ascii="Arial" w:cs="Arial" w:hAnsi="Arial"/>
          <w:sz w:val="22"/>
        </w:rPr>
        <w:t>（适合单机）：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~/.openclaw/.env</w:t>
              <w:br/>
              <w:t># 600 权限</w:t>
              <w:br/>
              <w:t>chmod 600 ~/.openclaw/.env</w:t>
              <w:br/>
              <w:br/>
              <w:t># 内容</w:t>
              <w:br/>
              <w:t>export OPENAI_API_KEY="sk-xxx"</w:t>
              <w:br/>
              <w:t>export ANTHROPIC_API_KEY="sk-ant-xxx"</w:t>
              <w:br/>
            </w:r>
            <w:r>
              <w:rPr>
                <w:rFonts w:eastAsia="Consolas" w:ascii="Consolas" w:cs="Consolas" w:hAnsi="Consolas"/>
                <w:sz w:val="22"/>
              </w:rPr>
              <w:t>export FEISHU_APP_SECRET="xxx"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1Password 集成</w:t>
      </w:r>
      <w:r>
        <w:rPr>
          <w:rFonts w:eastAsia="等线" w:ascii="Arial" w:cs="Arial" w:hAnsi="Arial"/>
          <w:sz w:val="22"/>
        </w:rPr>
        <w:t>（推荐）：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安装 1Password CLI</w:t>
              <w:br/>
              <w:t>brew install 1password-cli</w:t>
              <w:br/>
              <w:br/>
              <w:t># 配置集成</w:t>
              <w:br/>
              <w:t>eval $(op signin)</w:t>
              <w:br/>
              <w:br/>
              <w:t># 启动时注入密钥</w:t>
              <w:br/>
            </w:r>
            <w:r>
              <w:rPr>
                <w:rFonts w:eastAsia="Consolas" w:ascii="Consolas" w:cs="Consolas" w:hAnsi="Consolas"/>
                <w:sz w:val="22"/>
              </w:rPr>
              <w:t>export OPENAI_API_KEY=$(op item get "OpenAI Production" --field api_key)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HashiCorp Vault</w:t>
      </w:r>
      <w:r>
        <w:rPr>
          <w:rFonts w:eastAsia="等线" w:ascii="Arial" w:cs="Arial" w:hAnsi="Arial"/>
          <w:sz w:val="22"/>
        </w:rPr>
        <w:t>（企业级）：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从 Vault 读取</w:t>
              <w:br/>
              <w:t>vault kv get -field=api_key secret/openai/prod</w:t>
              <w:br/>
              <w:br/>
              <w:t># 动态密钥（自动轮换）</w:t>
              <w:br/>
            </w:r>
            <w:r>
              <w:rPr>
                <w:rFonts w:eastAsia="Consolas" w:ascii="Consolas" w:cs="Consolas" w:hAnsi="Consolas"/>
                <w:sz w:val="22"/>
              </w:rPr>
              <w:t>vault write openai/rotate-role/production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：密钥从安全存储读取，不在代码中硬编码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密钥轮换 SOP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轮换频率建议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*高频密钥（如 API Key）：90 天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*中频密钥（如数据库密码）：180 天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*低频密钥（如根证书）：1 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轮换流程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1：生成新密钥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OpenAI</w:t>
              <w:br/>
              <w:t>new_key=$(curl -X POST https://api.openai.com/dashboard/api-keys \</w:t>
              <w:br/>
              <w:t xml:space="preserve">  -H "Authorization: Bearer $OLD_KEY"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-d '{"name": "Production '$(date +%Y%m)'"}')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2：灰度切换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配置新密钥（不删除旧密钥）</w:t>
              <w:br/>
              <w:t>openclaw config set models.providers.openai.apiKey "$NEW_KEY"</w:t>
              <w:br/>
              <w:t>openclaw gateway restart</w:t>
              <w:br/>
              <w:br/>
              <w:t># 观察 10 分钟</w:t>
              <w:br/>
            </w:r>
            <w:r>
              <w:rPr>
                <w:rFonts w:eastAsia="Consolas" w:ascii="Consolas" w:cs="Consolas" w:hAnsi="Consolas"/>
                <w:sz w:val="22"/>
              </w:rPr>
              <w:t>sleep 600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3：验证与清理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测试功能</w:t>
              <w:br/>
              <w:t>openclaw chat "测试消息"</w:t>
              <w:br/>
              <w:br/>
              <w:t># 确认正常后删除旧密钥</w:t>
              <w:br/>
              <w:t>curl -X DELETE https://api.openai.com/dashboard/api-keys/$OLD_KEY_ID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-H "Authorization: Bearer $NEW_KEY"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泄露应急响应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发现泄露后的 5 分钟处置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分钟 1：立即作废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OpenAI</w:t>
              <w:br/>
              <w:t>openai api keys.delete $LEAKED_KEY_ID</w:t>
              <w:br/>
              <w:br/>
              <w:t># Claude</w:t>
              <w:br/>
              <w:t># 登录控制台手动撤销</w:t>
              <w:br/>
              <w:br/>
              <w:t># 飞书</w:t>
              <w:br/>
            </w:r>
            <w:r>
              <w:rPr>
                <w:rFonts w:eastAsia="Consolas" w:ascii="Consolas" w:cs="Consolas" w:hAnsi="Consolas"/>
                <w:sz w:val="22"/>
              </w:rPr>
              <w:t># 重置 App Secret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分钟 2：生成新密钥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按上述轮换流程生成新密钥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分钟 3：更新配置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更新环境变量</w:t>
              <w:br/>
              <w:t>export OPENAI_API_KEY="sk-new-xxx"</w:t>
              <w:br/>
              <w:br/>
              <w:t># 重启服务</w:t>
              <w:br/>
            </w:r>
            <w:r>
              <w:rPr>
                <w:rFonts w:eastAsia="Consolas" w:ascii="Consolas" w:cs="Consolas" w:hAnsi="Consolas"/>
                <w:sz w:val="22"/>
              </w:rPr>
              <w:t>sudo systemctl restart openclaw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分钟 4：验证服务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doctor</w:t>
              <w:br/>
            </w:r>
            <w:r>
              <w:rPr>
                <w:rFonts w:eastAsia="Consolas" w:ascii="Consolas" w:cs="Consolas" w:hAnsi="Consolas"/>
                <w:sz w:val="22"/>
              </w:rPr>
              <w:t>openclaw chat "测试"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分钟 5：检查影响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查看最近 API 调用</w:t>
              <w:br/>
              <w:t># OpenAI Dashboard -&gt; Usage</w:t>
              <w:br/>
            </w:r>
            <w:r>
              <w:rPr>
                <w:rFonts w:eastAsia="Consolas" w:ascii="Consolas" w:cs="Consolas" w:hAnsi="Consolas"/>
                <w:sz w:val="22"/>
              </w:rPr>
              <w:t># 检查是否有异常调用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事后复盘清单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分析泄露原因（Git提交？日志泄露？环境变量？）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更新安全流程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团队安全培训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启用更严格的访问控制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第三步：网络安全加固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防火墙配置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UFW 基础配置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启用防火墙</w:t>
              <w:br/>
              <w:t>sudo ufw enable</w:t>
              <w:br/>
              <w:br/>
              <w:t># 默认拒绝所有入站</w:t>
              <w:br/>
              <w:t>sudo ufw default deny incoming</w:t>
              <w:br/>
              <w:t>sudo ufw default allow outgoing</w:t>
              <w:br/>
              <w:br/>
              <w:t># 允许 SSH（已修改端口）</w:t>
              <w:br/>
              <w:t>sudo ufw allow 2222/tcp</w:t>
              <w:br/>
              <w:br/>
              <w:t># 允许 OpenClaw 端口</w:t>
              <w:br/>
              <w:t>sudo ufw allow 18789/tcp</w:t>
              <w:br/>
              <w:br/>
              <w:t># 允许 HTTP/HTTPS（如有）</w:t>
              <w:br/>
              <w:t>sudo ufw allow 80/tcp</w:t>
              <w:br/>
              <w:t>sudo ufw allow 443/tcp</w:t>
              <w:br/>
              <w:br/>
              <w:t># 查看状态</w:t>
              <w:br/>
            </w:r>
            <w:r>
              <w:rPr>
                <w:rFonts w:eastAsia="Consolas" w:ascii="Consolas" w:cs="Consolas" w:hAnsi="Consolas"/>
                <w:sz w:val="22"/>
              </w:rPr>
              <w:t>sudo ufw status verbose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IP 白名单</w:t>
      </w:r>
      <w:r>
        <w:rPr>
          <w:rFonts w:eastAsia="等线" w:ascii="Arial" w:cs="Arial" w:hAnsi="Arial"/>
          <w:sz w:val="22"/>
        </w:rPr>
        <w:t>（推荐）：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只允许特定 IP 访问管理端口</w:t>
              <w:br/>
              <w:t>sudo ufw allow from 192.168.1.100 to any port 18789</w:t>
              <w:br/>
              <w:br/>
              <w:t># 拒绝其他所有</w:t>
              <w:br/>
            </w:r>
            <w:r>
              <w:rPr>
                <w:rFonts w:eastAsia="Consolas" w:ascii="Consolas" w:cs="Consolas" w:hAnsi="Consolas"/>
                <w:sz w:val="22"/>
              </w:rPr>
              <w:t>sudo ufw deny 18789/tcp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反向代理与 SSL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 Nginx 作为反向代理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/etc/nginx/sites-available/openclaw</w:t>
              <w:br/>
              <w:t>server {</w:t>
              <w:br/>
              <w:t xml:space="preserve">    listen 443 ssl http2;</w:t>
              <w:br/>
              <w:t xml:space="preserve">    server_name openclaw.yourdomain.com;</w:t>
              <w:br/>
              <w:br/>
              <w:t xml:space="preserve">    # SSL 证书</w:t>
              <w:br/>
              <w:t xml:space="preserve">    ssl_certificate /etc/letsencrypt/live/yourdomain.com/fullchain.pem;</w:t>
              <w:br/>
              <w:t xml:space="preserve">    ssl_certificate_key /etc/letsencrypt/live/yourdomain.com/privkey.pem;</w:t>
              <w:br/>
              <w:br/>
              <w:t xml:space="preserve">    # 安全头</w:t>
              <w:br/>
              <w:t xml:space="preserve">    add_header X-Frame-Options "SAMEORIGIN" always;</w:t>
              <w:br/>
              <w:t xml:space="preserve">    add_header X-Content-Type-Options "nosniff" always;</w:t>
              <w:br/>
              <w:t xml:space="preserve">    add_header X-XSS-Protection "1; mode=block" always;</w:t>
              <w:br/>
              <w:br/>
              <w:t xml:space="preserve">    location / {</w:t>
              <w:br/>
              <w:t xml:space="preserve">        proxy_pass http://localhost:18789;</w:t>
              <w:br/>
              <w:t xml:space="preserve">        proxy_http_version 1.1;</w:t>
              <w:br/>
              <w:t xml:space="preserve">        proxy_set_header Upgrade $http_upgrade;</w:t>
              <w:br/>
              <w:t xml:space="preserve">        proxy_set_header Connection 'upgrade';</w:t>
              <w:br/>
              <w:t xml:space="preserve">        proxy_set_header Host $host;</w:t>
              <w:br/>
              <w:t xml:space="preserve">        proxy_cache_bypass $http_upgrade;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Certbot 自动续期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安装 Certbot</w:t>
              <w:br/>
              <w:t>sudo apt install certbot python3-certbot-nginx</w:t>
              <w:br/>
              <w:br/>
              <w:t># 获取证书</w:t>
              <w:br/>
              <w:t>sudo certbot --nginx -d openclaw.yourdomain.com</w:t>
              <w:br/>
              <w:br/>
              <w:t># 自动续期测试</w:t>
              <w:br/>
            </w:r>
            <w:r>
              <w:rPr>
                <w:rFonts w:eastAsia="Consolas" w:ascii="Consolas" w:cs="Consolas" w:hAnsi="Consolas"/>
                <w:sz w:val="22"/>
              </w:rPr>
              <w:t>sudo certbot renew --dry-run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：HTTPS 已启用，SSL Labs 评分 A+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第四步：审计与监控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4.1 日志集中管理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结构化日志输出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openclaw.json 配置</w:t>
              <w:br/>
              <w:t>{</w:t>
              <w:br/>
              <w:t xml:space="preserve">  "logging": {</w:t>
              <w:br/>
              <w:t xml:space="preserve">    "level": "info",</w:t>
              <w:br/>
              <w:t xml:space="preserve">    "format": "json",</w:t>
              <w:br/>
              <w:t xml:space="preserve">    "outputs": [</w:t>
              <w:br/>
              <w:t xml:space="preserve">      { "type": "file", "path": "/var/log/openclaw/app.log" },</w:t>
              <w:br/>
              <w:t xml:space="preserve">      { "type": "syslog", "facility": "local0"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 ELK 栈分析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Filebeat 配置</w:t>
              <w:br/>
              <w:t>filebeat.inputs:</w:t>
              <w:br/>
              <w:t>- type: log</w:t>
              <w:br/>
              <w:t xml:space="preserve">  enabled: true</w:t>
              <w:br/>
              <w:t xml:space="preserve">  paths:</w:t>
              <w:br/>
              <w:t xml:space="preserve">    - /var/log/openclaw/*.log</w:t>
              <w:br/>
              <w:t xml:space="preserve">  fields:</w:t>
              <w:br/>
              <w:t xml:space="preserve">    service: openclaw</w:t>
              <w:br/>
              <w:t xml:space="preserve">  fields_under_root: true</w:t>
              <w:br/>
              <w:br/>
              <w:t># 发送到 Elasticsearch</w:t>
              <w:br/>
              <w:t>output.elasticsearch: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hosts: ["localhost:9200"]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4.2 异常检测规则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关键指标监控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Prometheus 规则</w:t>
              <w:br/>
              <w:t>alerting:</w:t>
              <w:br/>
              <w:t xml:space="preserve">  rules:</w:t>
              <w:br/>
              <w:t xml:space="preserve">    - alert: HighErrorRate</w:t>
              <w:br/>
              <w:t xml:space="preserve">      expr: rate(openclaw_errors_total[5m]) &gt; 0.1</w:t>
              <w:br/>
              <w:t xml:space="preserve">      for: 5m</w:t>
              <w:br/>
              <w:t xml:space="preserve">      labels:</w:t>
              <w:br/>
              <w:t xml:space="preserve">        severity: critical</w:t>
              <w:br/>
              <w:t xml:space="preserve">      annotations:</w:t>
              <w:br/>
              <w:t xml:space="preserve">        summary: "OpenClaw 错误率过高"</w:t>
              <w:br/>
              <w:br/>
              <w:t xml:space="preserve">    - alert: UnusualAPICalls</w:t>
              <w:br/>
              <w:t xml:space="preserve">      expr: rate(openclaw_api_calls_total[1h]) &gt; 1000</w:t>
              <w:br/>
              <w:t xml:space="preserve">      for: 10m</w:t>
              <w:br/>
              <w:t xml:space="preserve">      labels:</w:t>
              <w:br/>
              <w:t xml:space="preserve">        severity: warning</w:t>
              <w:br/>
              <w:t xml:space="preserve">      annotations: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summary: "API 调用量异常"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审计日志记录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记录关键操作</w:t>
              <w:br/>
              <w:t>this.audit.log({</w:t>
              <w:br/>
              <w:t xml:space="preserve">  action: 'config.change',</w:t>
              <w:br/>
              <w:t xml:space="preserve">  user: ctx.user.id,</w:t>
              <w:br/>
              <w:t xml:space="preserve">  resource: 'openclaw.json',</w:t>
              <w:br/>
              <w:t xml:space="preserve">  changes: diff(oldConfig, newConfig),</w:t>
              <w:br/>
              <w:t xml:space="preserve">  timestamp: Date.now(),</w:t>
              <w:br/>
              <w:t xml:space="preserve">  ip: ctx.request.ip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4.3 入侵检测系统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Fail2Ban 配置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/etc/fail2ban/jail.local</w:t>
              <w:br/>
              <w:t>[openclaw]</w:t>
              <w:br/>
              <w:t>enabled = true</w:t>
              <w:br/>
              <w:t>port = 18789</w:t>
              <w:br/>
              <w:t>filter = openclaw</w:t>
              <w:br/>
              <w:t>logpath = /var/log/openclaw/auth.log</w:t>
              <w:br/>
              <w:t>maxretry = 5</w:t>
              <w:br/>
            </w:r>
            <w:r>
              <w:rPr>
                <w:rFonts w:eastAsia="Consolas" w:ascii="Consolas" w:cs="Consolas" w:hAnsi="Consolas"/>
                <w:sz w:val="22"/>
              </w:rPr>
              <w:t>bantime = 3600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自定义 filter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/etc/fail2ban/filter.d/openclaw.conf</w:t>
              <w:br/>
              <w:t>[Definition]</w:t>
              <w:br/>
              <w:t>failregex = ^.*Failed authentication from &lt;HOST&gt;.*$</w:t>
              <w:br/>
            </w:r>
            <w:r>
              <w:rPr>
                <w:rFonts w:eastAsia="Consolas" w:ascii="Consolas" w:cs="Consolas" w:hAnsi="Consolas"/>
                <w:sz w:val="22"/>
              </w:rPr>
              <w:t>ignoreregex = ^.*Successful authentication.*$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安全检查清单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部署前检查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系统层面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SSH 端口已修改，禁止 root 登录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防火墙已启用，只开放必要端口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自动更新已配置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专用运行用户已创建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应用层面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密钥存储在安全位置（非代码库）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日志记录已启用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访问控制已配置（白名单/配对码）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SSL 证书已部署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监控层面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日志收集已配置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告警规则已设置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备份策略已确认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应急响应流程已文档化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定期审计（每月）</w:t>
      </w:r>
      <w:bookmarkEnd w:id="18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检查密钥年龄，轮换过期密钥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审查访问日志，发现异常行为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更新系统补丁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验证备份可用性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审查用户权限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实战：企业级安全部署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场景：金融公司生产环境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安全等级要求</w:t>
      </w:r>
      <w:r>
        <w:rPr>
          <w:rFonts w:eastAsia="等线" w:ascii="Arial" w:cs="Arial" w:hAnsi="Arial"/>
          <w:sz w:val="22"/>
        </w:rPr>
        <w:t>：等保三级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部署架构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Internet → WAF → Nginx (SSL) → OpenClaw</w:t>
              <w:br/>
              <w:t xml:space="preserve">                ↓</w:t>
              <w:br/>
              <w:t xml:space="preserve">           内网隔离区</w:t>
              <w:br/>
              <w:t xml:space="preserve">      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密钥管理服务器 (Vault)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关键配置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所有通信 TLS 1.3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密钥使用 HSM 硬件保护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多因素认证（MFA）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实时入侵检测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自动故障转移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合规要求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日志保留 180 天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敏感操作双因素确认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定期渗透测试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安全事件 4 小时内上报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下一步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掌握安全加固实战后，建议学习：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*《17-🛡️ 沙盒与权限控制》 - 细粒度访问控制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*《16-🔐 密钥管理与泄露应急》 - 密钥全生命周期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*《26-🚀 性能优化与排障》 - 高可用架构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参考资料</w:t>
      </w:r>
      <w:bookmarkEnd w:id="22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OWASP Top 10：https://owasp.org/www-project-top-ten/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Linux 安全加固指南：https://www.cisecurity.org/cis-benchmarks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安全最佳实践：https://docs.openclaw.ai/security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本文基于企业级安全实践和 OpenClaw 社区经验编写。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3189">
    <w:lvl>
      <w:start w:val="1"/>
      <w:numFmt w:val="decimal"/>
      <w:suff w:val="tab"/>
      <w:lvlText w:val="%1."/>
      <w:rPr>
        <w:color w:val="3370ff"/>
      </w:rPr>
    </w:lvl>
  </w:abstractNum>
  <w:abstractNum w:abstractNumId="393190">
    <w:lvl>
      <w:start w:val="2"/>
      <w:numFmt w:val="decimal"/>
      <w:suff w:val="tab"/>
      <w:lvlText w:val="%1."/>
      <w:rPr>
        <w:color w:val="3370ff"/>
      </w:rPr>
    </w:lvl>
  </w:abstractNum>
  <w:abstractNum w:abstractNumId="393191">
    <w:lvl>
      <w:start w:val="3"/>
      <w:numFmt w:val="decimal"/>
      <w:suff w:val="tab"/>
      <w:lvlText w:val="%1."/>
      <w:rPr>
        <w:color w:val="3370ff"/>
      </w:rPr>
    </w:lvl>
  </w:abstractNum>
  <w:abstractNum w:abstractNumId="393192">
    <w:lvl>
      <w:start w:val="4"/>
      <w:numFmt w:val="decimal"/>
      <w:suff w:val="tab"/>
      <w:lvlText w:val="%1."/>
      <w:rPr>
        <w:color w:val="3370ff"/>
      </w:rPr>
    </w:lvl>
  </w:abstractNum>
  <w:abstractNum w:abstractNumId="393193">
    <w:lvl>
      <w:numFmt w:val="bullet"/>
      <w:suff w:val="tab"/>
      <w:lvlText w:val="•"/>
      <w:rPr>
        <w:color w:val="3370ff"/>
      </w:rPr>
    </w:lvl>
  </w:abstractNum>
  <w:abstractNum w:abstractNumId="393194">
    <w:lvl>
      <w:numFmt w:val="bullet"/>
      <w:suff w:val="tab"/>
      <w:lvlText w:val="•"/>
      <w:rPr>
        <w:color w:val="3370ff"/>
      </w:rPr>
    </w:lvl>
  </w:abstractNum>
  <w:abstractNum w:abstractNumId="393195">
    <w:lvl>
      <w:numFmt w:val="bullet"/>
      <w:suff w:val="tab"/>
      <w:lvlText w:val="•"/>
      <w:rPr>
        <w:color w:val="3370ff"/>
      </w:rPr>
    </w:lvl>
  </w:abstractNum>
  <w:abstractNum w:abstractNumId="393196">
    <w:lvl>
      <w:numFmt w:val="bullet"/>
      <w:suff w:val="space"/>
      <w:lvlText w:val="□"/>
    </w:lvl>
  </w:abstractNum>
  <w:abstractNum w:abstractNumId="393197">
    <w:lvl>
      <w:numFmt w:val="bullet"/>
      <w:suff w:val="space"/>
      <w:lvlText w:val="□"/>
    </w:lvl>
  </w:abstractNum>
  <w:abstractNum w:abstractNumId="393198">
    <w:lvl>
      <w:numFmt w:val="bullet"/>
      <w:suff w:val="space"/>
      <w:lvlText w:val="□"/>
    </w:lvl>
  </w:abstractNum>
  <w:abstractNum w:abstractNumId="393199">
    <w:lvl>
      <w:numFmt w:val="bullet"/>
      <w:suff w:val="space"/>
      <w:lvlText w:val="□"/>
    </w:lvl>
  </w:abstractNum>
  <w:abstractNum w:abstractNumId="393200">
    <w:lvl>
      <w:numFmt w:val="bullet"/>
      <w:suff w:val="space"/>
      <w:lvlText w:val="□"/>
    </w:lvl>
  </w:abstractNum>
  <w:abstractNum w:abstractNumId="393201">
    <w:lvl>
      <w:numFmt w:val="bullet"/>
      <w:suff w:val="space"/>
      <w:lvlText w:val="□"/>
    </w:lvl>
  </w:abstractNum>
  <w:abstractNum w:abstractNumId="393202">
    <w:lvl>
      <w:numFmt w:val="bullet"/>
      <w:suff w:val="space"/>
      <w:lvlText w:val="□"/>
    </w:lvl>
  </w:abstractNum>
  <w:abstractNum w:abstractNumId="393203">
    <w:lvl>
      <w:numFmt w:val="bullet"/>
      <w:suff w:val="space"/>
      <w:lvlText w:val="□"/>
    </w:lvl>
  </w:abstractNum>
  <w:abstractNum w:abstractNumId="393204">
    <w:lvl>
      <w:numFmt w:val="bullet"/>
      <w:suff w:val="space"/>
      <w:lvlText w:val="□"/>
    </w:lvl>
  </w:abstractNum>
  <w:abstractNum w:abstractNumId="393205">
    <w:lvl>
      <w:numFmt w:val="bullet"/>
      <w:suff w:val="space"/>
      <w:lvlText w:val="□"/>
    </w:lvl>
  </w:abstractNum>
  <w:abstractNum w:abstractNumId="393206">
    <w:lvl>
      <w:numFmt w:val="bullet"/>
      <w:suff w:val="space"/>
      <w:lvlText w:val="□"/>
    </w:lvl>
  </w:abstractNum>
  <w:abstractNum w:abstractNumId="393207">
    <w:lvl>
      <w:numFmt w:val="bullet"/>
      <w:suff w:val="space"/>
      <w:lvlText w:val="□"/>
    </w:lvl>
  </w:abstractNum>
  <w:abstractNum w:abstractNumId="393208">
    <w:lvl>
      <w:numFmt w:val="bullet"/>
      <w:suff w:val="space"/>
      <w:lvlText w:val="□"/>
    </w:lvl>
  </w:abstractNum>
  <w:abstractNum w:abstractNumId="393209">
    <w:lvl>
      <w:numFmt w:val="bullet"/>
      <w:suff w:val="space"/>
      <w:lvlText w:val="□"/>
    </w:lvl>
  </w:abstractNum>
  <w:abstractNum w:abstractNumId="393210">
    <w:lvl>
      <w:numFmt w:val="bullet"/>
      <w:suff w:val="space"/>
      <w:lvlText w:val="□"/>
    </w:lvl>
  </w:abstractNum>
  <w:abstractNum w:abstractNumId="393211">
    <w:lvl>
      <w:numFmt w:val="bullet"/>
      <w:suff w:val="space"/>
      <w:lvlText w:val="□"/>
    </w:lvl>
  </w:abstractNum>
  <w:abstractNum w:abstractNumId="393212">
    <w:lvl>
      <w:numFmt w:val="bullet"/>
      <w:suff w:val="space"/>
      <w:lvlText w:val="□"/>
    </w:lvl>
  </w:abstractNum>
  <w:abstractNum w:abstractNumId="393213">
    <w:lvl>
      <w:numFmt w:val="bullet"/>
      <w:suff w:val="space"/>
      <w:lvlText w:val="□"/>
    </w:lvl>
  </w:abstractNum>
  <w:abstractNum w:abstractNumId="393214">
    <w:lvl>
      <w:numFmt w:val="bullet"/>
      <w:suff w:val="space"/>
      <w:lvlText w:val="□"/>
    </w:lvl>
  </w:abstractNum>
  <w:abstractNum w:abstractNumId="393215">
    <w:lvl>
      <w:numFmt w:val="bullet"/>
      <w:suff w:val="space"/>
      <w:lvlText w:val="□"/>
    </w:lvl>
  </w:abstractNum>
  <w:abstractNum w:abstractNumId="393216">
    <w:lvl>
      <w:numFmt w:val="bullet"/>
      <w:suff w:val="space"/>
      <w:lvlText w:val="□"/>
    </w:lvl>
  </w:abstractNum>
  <w:abstractNum w:abstractNumId="393217">
    <w:lvl>
      <w:numFmt w:val="bullet"/>
      <w:suff w:val="tab"/>
      <w:lvlText w:val="•"/>
      <w:rPr>
        <w:color w:val="3370ff"/>
      </w:rPr>
    </w:lvl>
  </w:abstractNum>
  <w:abstractNum w:abstractNumId="393218">
    <w:lvl>
      <w:numFmt w:val="bullet"/>
      <w:suff w:val="tab"/>
      <w:lvlText w:val="•"/>
      <w:rPr>
        <w:color w:val="3370ff"/>
      </w:rPr>
    </w:lvl>
  </w:abstractNum>
  <w:abstractNum w:abstractNumId="393219">
    <w:lvl>
      <w:numFmt w:val="bullet"/>
      <w:suff w:val="tab"/>
      <w:lvlText w:val="•"/>
      <w:rPr>
        <w:color w:val="3370ff"/>
      </w:rPr>
    </w:lvl>
  </w:abstractNum>
  <w:abstractNum w:abstractNumId="393220">
    <w:lvl>
      <w:numFmt w:val="bullet"/>
      <w:suff w:val="tab"/>
      <w:lvlText w:val="•"/>
      <w:rPr>
        <w:color w:val="3370ff"/>
      </w:rPr>
    </w:lvl>
  </w:abstractNum>
  <w:abstractNum w:abstractNumId="393221">
    <w:lvl>
      <w:numFmt w:val="bullet"/>
      <w:suff w:val="tab"/>
      <w:lvlText w:val="•"/>
      <w:rPr>
        <w:color w:val="3370ff"/>
      </w:rPr>
    </w:lvl>
  </w:abstractNum>
  <w:abstractNum w:abstractNumId="393222">
    <w:lvl>
      <w:numFmt w:val="bullet"/>
      <w:suff w:val="tab"/>
      <w:lvlText w:val="•"/>
      <w:rPr>
        <w:color w:val="3370ff"/>
      </w:rPr>
    </w:lvl>
  </w:abstractNum>
  <w:abstractNum w:abstractNumId="393223">
    <w:lvl>
      <w:numFmt w:val="bullet"/>
      <w:suff w:val="tab"/>
      <w:lvlText w:val="•"/>
      <w:rPr>
        <w:color w:val="3370ff"/>
      </w:rPr>
    </w:lvl>
  </w:abstractNum>
  <w:abstractNum w:abstractNumId="393224">
    <w:lvl>
      <w:numFmt w:val="bullet"/>
      <w:suff w:val="tab"/>
      <w:lvlText w:val="•"/>
      <w:rPr>
        <w:color w:val="3370ff"/>
      </w:rPr>
    </w:lvl>
  </w:abstractNum>
  <w:abstractNum w:abstractNumId="393225">
    <w:lvl>
      <w:numFmt w:val="bullet"/>
      <w:suff w:val="tab"/>
      <w:lvlText w:val="•"/>
      <w:rPr>
        <w:color w:val="3370ff"/>
      </w:rPr>
    </w:lvl>
  </w:abstractNum>
  <w:abstractNum w:abstractNumId="393226">
    <w:lvl>
      <w:numFmt w:val="bullet"/>
      <w:suff w:val="tab"/>
      <w:lvlText w:val="•"/>
      <w:rPr>
        <w:color w:val="3370ff"/>
      </w:rPr>
    </w:lvl>
  </w:abstractNum>
  <w:abstractNum w:abstractNumId="393227">
    <w:lvl>
      <w:numFmt w:val="bullet"/>
      <w:suff w:val="tab"/>
      <w:lvlText w:val="•"/>
      <w:rPr>
        <w:color w:val="3370ff"/>
      </w:rPr>
    </w:lvl>
  </w:abstractNum>
  <w:abstractNum w:abstractNumId="393228">
    <w:lvl>
      <w:numFmt w:val="bullet"/>
      <w:suff w:val="tab"/>
      <w:lvlText w:val="•"/>
      <w:rPr>
        <w:color w:val="3370ff"/>
      </w:rPr>
    </w:lvl>
  </w:abstractNum>
  <w:abstractNum w:abstractNumId="393229">
    <w:lvl>
      <w:numFmt w:val="bullet"/>
      <w:suff w:val="tab"/>
      <w:lvlText w:val="•"/>
      <w:rPr>
        <w:color w:val="3370ff"/>
      </w:rPr>
    </w:lvl>
  </w:abstractNum>
  <w:abstractNum w:abstractNumId="393230">
    <w:lvl>
      <w:numFmt w:val="bullet"/>
      <w:suff w:val="tab"/>
      <w:lvlText w:val="•"/>
      <w:rPr>
        <w:color w:val="3370ff"/>
      </w:rPr>
    </w:lvl>
  </w:abstractNum>
  <w:abstractNum w:abstractNumId="393231">
    <w:lvl>
      <w:numFmt w:val="bullet"/>
      <w:suff w:val="tab"/>
      <w:lvlText w:val="•"/>
      <w:rPr>
        <w:color w:val="3370ff"/>
      </w:rPr>
    </w:lvl>
  </w:abstractNum>
  <w:num w:numId="1">
    <w:abstractNumId w:val="393189"/>
  </w:num>
  <w:num w:numId="2">
    <w:abstractNumId w:val="393190"/>
  </w:num>
  <w:num w:numId="3">
    <w:abstractNumId w:val="393191"/>
  </w:num>
  <w:num w:numId="4">
    <w:abstractNumId w:val="393192"/>
  </w:num>
  <w:num w:numId="5">
    <w:abstractNumId w:val="393193"/>
  </w:num>
  <w:num w:numId="6">
    <w:abstractNumId w:val="393194"/>
  </w:num>
  <w:num w:numId="7">
    <w:abstractNumId w:val="393195"/>
  </w:num>
  <w:num w:numId="8">
    <w:abstractNumId w:val="393196"/>
  </w:num>
  <w:num w:numId="9">
    <w:abstractNumId w:val="393197"/>
  </w:num>
  <w:num w:numId="10">
    <w:abstractNumId w:val="393198"/>
  </w:num>
  <w:num w:numId="11">
    <w:abstractNumId w:val="393199"/>
  </w:num>
  <w:num w:numId="12">
    <w:abstractNumId w:val="393200"/>
  </w:num>
  <w:num w:numId="13">
    <w:abstractNumId w:val="393201"/>
  </w:num>
  <w:num w:numId="14">
    <w:abstractNumId w:val="393202"/>
  </w:num>
  <w:num w:numId="15">
    <w:abstractNumId w:val="393203"/>
  </w:num>
  <w:num w:numId="16">
    <w:abstractNumId w:val="393204"/>
  </w:num>
  <w:num w:numId="17">
    <w:abstractNumId w:val="393205"/>
  </w:num>
  <w:num w:numId="18">
    <w:abstractNumId w:val="393206"/>
  </w:num>
  <w:num w:numId="19">
    <w:abstractNumId w:val="393207"/>
  </w:num>
  <w:num w:numId="20">
    <w:abstractNumId w:val="393208"/>
  </w:num>
  <w:num w:numId="21">
    <w:abstractNumId w:val="393209"/>
  </w:num>
  <w:num w:numId="22">
    <w:abstractNumId w:val="393210"/>
  </w:num>
  <w:num w:numId="23">
    <w:abstractNumId w:val="393211"/>
  </w:num>
  <w:num w:numId="24">
    <w:abstractNumId w:val="393212"/>
  </w:num>
  <w:num w:numId="25">
    <w:abstractNumId w:val="393213"/>
  </w:num>
  <w:num w:numId="26">
    <w:abstractNumId w:val="393214"/>
  </w:num>
  <w:num w:numId="27">
    <w:abstractNumId w:val="393215"/>
  </w:num>
  <w:num w:numId="28">
    <w:abstractNumId w:val="393216"/>
  </w:num>
  <w:num w:numId="29">
    <w:abstractNumId w:val="393217"/>
  </w:num>
  <w:num w:numId="30">
    <w:abstractNumId w:val="393218"/>
  </w:num>
  <w:num w:numId="31">
    <w:abstractNumId w:val="393219"/>
  </w:num>
  <w:num w:numId="32">
    <w:abstractNumId w:val="393220"/>
  </w:num>
  <w:num w:numId="33">
    <w:abstractNumId w:val="393221"/>
  </w:num>
  <w:num w:numId="34">
    <w:abstractNumId w:val="393222"/>
  </w:num>
  <w:num w:numId="35">
    <w:abstractNumId w:val="393223"/>
  </w:num>
  <w:num w:numId="36">
    <w:abstractNumId w:val="393224"/>
  </w:num>
  <w:num w:numId="37">
    <w:abstractNumId w:val="393225"/>
  </w:num>
  <w:num w:numId="38">
    <w:abstractNumId w:val="393226"/>
  </w:num>
  <w:num w:numId="39">
    <w:abstractNumId w:val="393227"/>
  </w:num>
  <w:num w:numId="40">
    <w:abstractNumId w:val="393228"/>
  </w:num>
  <w:num w:numId="41">
    <w:abstractNumId w:val="393229"/>
  </w:num>
  <w:num w:numId="42">
    <w:abstractNumId w:val="393230"/>
  </w:num>
  <w:num w:numId="43">
    <w:abstractNumId w:val="39323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2026-03-04T01:29:16Z</dcterms:created>
  <dc:creator>Apache POI</dc:creator>
</cp:coreProperties>
</file>