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№3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Информационные системы”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5135614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Р3413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Мартин Райла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2025 г</w:t>
      </w:r>
    </w:p>
    <w:p>
      <w:pPr>
        <w:pStyle w:val="Heading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t>Текст задания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Доработать ИС из ЛР2 следующим образом:</w:t>
      </w:r>
    </w:p>
    <w:p>
      <w:pPr>
        <w:pStyle w:val="Normal"/>
        <w:numPr>
          <w:ilvl w:val="0"/>
          <w:numId w:val="2"/>
        </w:numPr>
        <w:rPr/>
      </w:pPr>
      <w:r>
        <w:rPr/>
        <w:t>Осуществить подключение к базе данных через Connection Pool:</w:t>
      </w:r>
    </w:p>
    <w:p>
      <w:pPr>
        <w:pStyle w:val="Normal"/>
        <w:numPr>
          <w:ilvl w:val="1"/>
          <w:numId w:val="2"/>
        </w:numPr>
        <w:rPr/>
      </w:pPr>
      <w:r>
        <w:rPr/>
        <w:t>использовать HikariCP</w:t>
      </w:r>
    </w:p>
    <w:p>
      <w:pPr>
        <w:pStyle w:val="Normal"/>
        <w:numPr>
          <w:ilvl w:val="1"/>
          <w:numId w:val="2"/>
        </w:numPr>
        <w:rPr/>
      </w:pPr>
      <w:r>
        <w:rPr/>
        <w:t>в отчете к лабораторной работе описать параметры конфигурации, которые использовались для настройки пула соединений</w:t>
      </w:r>
    </w:p>
    <w:p>
      <w:pPr>
        <w:pStyle w:val="Normal"/>
        <w:numPr>
          <w:ilvl w:val="0"/>
          <w:numId w:val="2"/>
        </w:numPr>
        <w:rPr/>
      </w:pPr>
      <w:r>
        <w:rPr/>
        <w:t>Добавить L2 JPA Cache:</w:t>
      </w:r>
    </w:p>
    <w:p>
      <w:pPr>
        <w:pStyle w:val="Normal"/>
        <w:numPr>
          <w:ilvl w:val="1"/>
          <w:numId w:val="2"/>
        </w:numPr>
        <w:rPr/>
      </w:pPr>
      <w:r>
        <w:rPr/>
        <w:t>в качестве реализации использовать Infinispan</w:t>
      </w:r>
    </w:p>
    <w:p>
      <w:pPr>
        <w:pStyle w:val="Normal"/>
        <w:numPr>
          <w:ilvl w:val="1"/>
          <w:numId w:val="2"/>
        </w:numPr>
        <w:rPr/>
      </w:pPr>
      <w:r>
        <w:rPr/>
        <w:t>реализовать в приложении возможность включения/отключения логирования статистики об использовании L2 JPA Cache (cache hits, cache misses)Если ваша лабораторная работа основана на Spring - для осуществления данной возможности использовать AOP; если приложение на Jakarta EE - использовать CDI Interceptors</w:t>
      </w:r>
    </w:p>
    <w:p>
      <w:pPr>
        <w:pStyle w:val="Normal"/>
        <w:numPr>
          <w:ilvl w:val="1"/>
          <w:numId w:val="2"/>
        </w:numPr>
        <w:rPr/>
      </w:pPr>
      <w:r>
        <w:rPr/>
        <w:t>в отчете к лабораторной работе описать параметры конфигурации, которые вы использовали для настройки L2-кэша и как они влияют на уровень хранения</w:t>
      </w:r>
    </w:p>
    <w:p>
      <w:pPr>
        <w:pStyle w:val="Normal"/>
        <w:numPr>
          <w:ilvl w:val="0"/>
          <w:numId w:val="2"/>
        </w:numPr>
        <w:rPr/>
      </w:pPr>
      <w:r>
        <w:rPr/>
        <w:t>Реализовать сохранение загруженных на сервер файлов, используемых для импорта данных, в файловом хранилище MinIO (можно взять любое другое S3-совместимое хранилище). Поднять и настроить MinIO требуется самостоятельно. Загруженные файлы должны быть доступны для скачивания из таблицы с логом импорта.</w:t>
      </w:r>
    </w:p>
    <w:p>
      <w:pPr>
        <w:pStyle w:val="Normal"/>
        <w:numPr>
          <w:ilvl w:val="0"/>
          <w:numId w:val="2"/>
        </w:numPr>
        <w:rPr/>
      </w:pPr>
      <w:r>
        <w:rPr/>
        <w:t>Сохранение загруженных файлов в файловом хранилище должно быть реализовано транзакционно по отношению к операциям, реализующим непосредственную вставку объектов в БД при импорте.</w:t>
      </w:r>
    </w:p>
    <w:p>
      <w:pPr>
        <w:pStyle w:val="Normal"/>
        <w:numPr>
          <w:ilvl w:val="0"/>
          <w:numId w:val="2"/>
        </w:numPr>
        <w:rPr/>
      </w:pPr>
      <w:r>
        <w:rPr/>
        <w:t>Для реализации распределенной транзакции из пункта 2 разрешается использовать любые инструменты. Рекомендуется решать задачу при помощи собственной реализации двухфазного коммита на уровне бизнес-логики приложения.</w:t>
      </w:r>
    </w:p>
    <w:p>
      <w:pPr>
        <w:pStyle w:val="Normal"/>
        <w:numPr>
          <w:ilvl w:val="0"/>
          <w:numId w:val="2"/>
        </w:numPr>
        <w:rPr/>
      </w:pPr>
      <w:r>
        <w:rPr/>
        <w:t>Необходимо на защите быть готовым продемонстрировать корректность реализованной распределенной транзакции в следующих условиях:</w:t>
      </w:r>
    </w:p>
    <w:p>
      <w:pPr>
        <w:pStyle w:val="Normal"/>
        <w:numPr>
          <w:ilvl w:val="1"/>
          <w:numId w:val="2"/>
        </w:numPr>
        <w:rPr/>
      </w:pPr>
      <w:r>
        <w:rPr/>
        <w:t>отказ файлового хранилища (БД продолжает работать)</w:t>
      </w:r>
    </w:p>
    <w:p>
      <w:pPr>
        <w:pStyle w:val="Normal"/>
        <w:numPr>
          <w:ilvl w:val="1"/>
          <w:numId w:val="2"/>
        </w:numPr>
        <w:rPr/>
      </w:pPr>
      <w:r>
        <w:rPr/>
        <w:t>отказ БД (файловое хранилище продолжает работать)</w:t>
      </w:r>
    </w:p>
    <w:p>
      <w:pPr>
        <w:pStyle w:val="Normal"/>
        <w:numPr>
          <w:ilvl w:val="1"/>
          <w:numId w:val="2"/>
        </w:numPr>
        <w:rPr/>
      </w:pPr>
      <w:r>
        <w:rPr/>
        <w:t>ошибка в бизнес-логике сервера (работают и БД, и файловое хранилище, однако в коде сервера вылетает RuntimeException между запросами в разные источники данных)</w:t>
      </w:r>
    </w:p>
    <w:p>
      <w:pPr>
        <w:pStyle w:val="Normal"/>
        <w:numPr>
          <w:ilvl w:val="0"/>
          <w:numId w:val="2"/>
        </w:numPr>
        <w:rPr/>
      </w:pPr>
      <w:r>
        <w:rPr/>
        <w:t>Необходимо:</w:t>
      </w:r>
    </w:p>
    <w:p>
      <w:pPr>
        <w:pStyle w:val="Normal"/>
        <w:numPr>
          <w:ilvl w:val="1"/>
          <w:numId w:val="2"/>
        </w:numPr>
        <w:rPr/>
      </w:pPr>
      <w:r>
        <w:rPr/>
        <w:t>на защите быть готовым продемонстрировать корректность работы распределенной транзакции в условиях параллельных запросов от нескольких пользователей (реализованный в ЛР 2 сценарий для Apache JMeter, тестирующий функцию импорта, должен продолжать корректно отрабатывать)</w:t>
      </w:r>
    </w:p>
    <w:p>
      <w:pPr>
        <w:pStyle w:val="Normal"/>
        <w:numPr>
          <w:ilvl w:val="1"/>
          <w:numId w:val="2"/>
        </w:numPr>
        <w:rPr/>
      </w:pPr>
      <w:r>
        <w:rPr/>
        <w:t>в отчете привести примеры ситуаций, которые могут возникать при осуществлении параллельных запросов от нескольких пользователей в вашем приложении, и описать, как ваша реализация обрабатывает такие ситуации</w:t>
      </w:r>
    </w:p>
    <w:p>
      <w:pPr>
        <w:pStyle w:val="Normal"/>
        <w:numPr>
          <w:ilvl w:val="0"/>
          <w:numId w:val="2"/>
        </w:numPr>
        <w:rPr/>
      </w:pPr>
      <w:r>
        <w:rPr/>
        <w:t>После окончания демонстрации лабораторной работы ваше приложение и все запущенные элементы окружения, необходимые для работы приложения, должны быть остановлены.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Содержание отчёта:</w:t>
      </w:r>
    </w:p>
    <w:p>
      <w:pPr>
        <w:pStyle w:val="Normal"/>
        <w:numPr>
          <w:ilvl w:val="0"/>
          <w:numId w:val="1"/>
        </w:numPr>
        <w:rPr/>
      </w:pPr>
      <w:r>
        <w:rPr/>
        <w:t>Текст задания.</w:t>
      </w:r>
    </w:p>
    <w:p>
      <w:pPr>
        <w:pStyle w:val="Normal"/>
        <w:numPr>
          <w:ilvl w:val="0"/>
          <w:numId w:val="1"/>
        </w:numPr>
        <w:rPr/>
      </w:pPr>
      <w:r>
        <w:rPr/>
        <w:t>UML-диаграммы классов и пакетов разработанного приложения.</w:t>
      </w:r>
    </w:p>
    <w:p>
      <w:pPr>
        <w:pStyle w:val="Normal"/>
        <w:numPr>
          <w:ilvl w:val="0"/>
          <w:numId w:val="1"/>
        </w:numPr>
        <w:rPr/>
      </w:pPr>
      <w:r>
        <w:rPr/>
        <w:t>Исходный код системы или ссылка на репозиторий с исходным кодом.</w:t>
      </w:r>
    </w:p>
    <w:p>
      <w:pPr>
        <w:pStyle w:val="Normal"/>
        <w:numPr>
          <w:ilvl w:val="0"/>
          <w:numId w:val="1"/>
        </w:numPr>
        <w:rPr/>
      </w:pPr>
      <w:r>
        <w:rPr/>
        <w:t>Выводы по работе.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3"/>
        <w:rPr>
          <w:sz w:val="28"/>
          <w:szCs w:val="28"/>
        </w:rPr>
      </w:pPr>
      <w:bookmarkStart w:id="2" w:name="__RefHeading___Toc433_35965419523"/>
      <w:bookmarkStart w:id="3" w:name="_Toc1353017143"/>
      <w:bookmarkEnd w:id="2"/>
      <w:r>
        <w:rPr>
          <w:i w:val="false"/>
          <w:iCs w:val="false"/>
          <w:sz w:val="28"/>
          <w:szCs w:val="28"/>
        </w:rPr>
        <w:t>UML-диаграммы</w:t>
      </w:r>
      <w:bookmarkEnd w:id="3"/>
    </w:p>
    <w:p>
      <w:pPr>
        <w:pStyle w:val="Normal"/>
        <w:rPr>
          <w:rStyle w:val="InternetLink"/>
        </w:rPr>
      </w:pPr>
      <w:r>
        <w:rPr/>
      </w:r>
    </w:p>
    <w:p>
      <w:pPr>
        <w:pStyle w:val="Normal"/>
        <w:rPr/>
      </w:pPr>
      <w:r>
        <w:rPr/>
        <w:t xml:space="preserve">Ссылка на UML-диаграмму в github репозитории — </w:t>
      </w:r>
      <w:hyperlink r:id="rId2">
        <w:r>
          <w:rPr>
            <w:rStyle w:val="InternetLink"/>
          </w:rPr>
          <w:t>https://github.com/stoneshik/</w:t>
        </w:r>
        <w:r>
          <w:rPr>
            <w:rStyle w:val="InternetLink"/>
          </w:rPr>
          <w:t>third</w:t>
        </w:r>
        <w:r>
          <w:rPr>
            <w:rStyle w:val="InternetLink"/>
          </w:rPr>
          <w:t>-lab-is/blob/main/diagram.png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>
          <w:sz w:val="28"/>
          <w:szCs w:val="28"/>
        </w:rPr>
      </w:pPr>
      <w:bookmarkStart w:id="4" w:name="__RefHeading___Toc433_359654195223"/>
      <w:bookmarkStart w:id="5" w:name="_Toc13530171423"/>
      <w:bookmarkEnd w:id="4"/>
      <w:r>
        <w:rPr>
          <w:sz w:val="28"/>
          <w:szCs w:val="28"/>
        </w:rPr>
        <w:t>Исходный код системы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Ссылка на github бэкенда - </w:t>
      </w:r>
      <w:hyperlink r:id="rId3">
        <w:r>
          <w:rPr>
            <w:rStyle w:val="InternetLink"/>
          </w:rPr>
          <w:t>https://github.com/stoneshik/</w:t>
        </w:r>
        <w:r>
          <w:rPr>
            <w:rStyle w:val="InternetLink"/>
          </w:rPr>
          <w:t>third</w:t>
        </w:r>
        <w:r>
          <w:rPr>
            <w:rStyle w:val="InternetLink"/>
          </w:rPr>
          <w:t>-lab-is</w:t>
        </w:r>
      </w:hyperlink>
    </w:p>
    <w:p>
      <w:pPr>
        <w:pStyle w:val="Normal"/>
        <w:rPr/>
      </w:pPr>
      <w:r>
        <w:rPr/>
        <w:t xml:space="preserve">Ссылка на github фронтенда - </w:t>
      </w:r>
      <w:hyperlink r:id="rId4">
        <w:r>
          <w:rPr>
            <w:rStyle w:val="InternetLink"/>
          </w:rPr>
          <w:t>https://github.com/stoneshik/</w:t>
        </w:r>
        <w:r>
          <w:rPr>
            <w:rStyle w:val="InternetLink"/>
          </w:rPr>
          <w:t>third</w:t>
        </w:r>
        <w:r>
          <w:rPr>
            <w:rStyle w:val="InternetLink"/>
          </w:rPr>
          <w:t>-lab-is-frontend</w:t>
        </w:r>
      </w:hyperlink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Подключение к базе данных через Connection Pool</w:t>
      </w:r>
    </w:p>
    <w:p>
      <w:pPr>
        <w:pStyle w:val="Normal"/>
        <w:rPr/>
      </w:pPr>
      <w:r>
        <w:rPr/>
        <w:t>Для подключения к базе данных использовался HikariCP — высокопроизводительный пул соединений JDBC, интегрированный со Spring Boot.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Параметры конфигурации пула:</w:t>
      </w:r>
    </w:p>
    <w:tbl>
      <w:tblPr>
        <w:tblW w:w="963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550"/>
        <w:gridCol w:w="1707"/>
        <w:gridCol w:w="5378"/>
      </w:tblGrid>
      <w:tr>
        <w:trPr/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Параметр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Значение</w:t>
            </w:r>
          </w:p>
        </w:tc>
        <w:tc>
          <w:tcPr>
            <w:tcW w:w="5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Описание</w:t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connection-timeout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30000 мс</w:t>
            </w:r>
          </w:p>
        </w:tc>
        <w:tc>
          <w:tcPr>
            <w:tcW w:w="53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Максимальное время ожидания соединения из пула.</w:t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maximum-pool-size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20</w:t>
            </w:r>
          </w:p>
        </w:tc>
        <w:tc>
          <w:tcPr>
            <w:tcW w:w="53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Максимальное количество соединений в пуле.</w:t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minimum-idle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5</w:t>
            </w:r>
          </w:p>
        </w:tc>
        <w:tc>
          <w:tcPr>
            <w:tcW w:w="53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Минимальное количество простаивающих соединений.</w:t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idle-timeout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600000 мс</w:t>
            </w:r>
          </w:p>
        </w:tc>
        <w:tc>
          <w:tcPr>
            <w:tcW w:w="53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Время простоя соединения до закрытия.</w:t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max-lifetime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1800000 мс</w:t>
            </w:r>
          </w:p>
        </w:tc>
        <w:tc>
          <w:tcPr>
            <w:tcW w:w="53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Максимальное время жизни соединения.</w:t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connection-test-query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SELECT 1</w:t>
            </w:r>
          </w:p>
        </w:tc>
        <w:tc>
          <w:tcPr>
            <w:tcW w:w="53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Запрос для проверки работоспособности соединения.</w:t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pool-name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MyHikariPool</w:t>
            </w:r>
          </w:p>
        </w:tc>
        <w:tc>
          <w:tcPr>
            <w:tcW w:w="53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Имя пула для мониторинга.</w:t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leak-detection-threshold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60000 мс</w:t>
            </w:r>
          </w:p>
        </w:tc>
        <w:tc>
          <w:tcPr>
            <w:tcW w:w="53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Порог для обнаружения утечек соединений.</w:t>
            </w:r>
          </w:p>
        </w:tc>
      </w:tr>
    </w:tbl>
    <w:p>
      <w:pPr>
        <w:pStyle w:val="Normal"/>
        <w:rPr/>
      </w:pPr>
      <w:r>
        <w:rPr/>
        <w:t>Эта конфигурация позволяет поддерживать стабильное количество активных соединений, предотвращает блокировки и утечки, а также ускоряет работу с базой данных за счёт повторного использования соединений.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Настройка L2 JPA Cache через Infinispan</w:t>
      </w:r>
    </w:p>
    <w:p>
      <w:pPr>
        <w:pStyle w:val="TextBody"/>
        <w:rPr/>
      </w:pPr>
      <w:r>
        <w:rPr/>
        <w:t xml:space="preserve">В приложении используется </w:t>
      </w:r>
      <w:r>
        <w:rPr>
          <w:rStyle w:val="StrongEmphasis"/>
        </w:rPr>
        <w:t>L2-кэш JPA</w:t>
      </w:r>
      <w:r>
        <w:rPr/>
        <w:t xml:space="preserve"> на базе </w:t>
      </w:r>
      <w:r>
        <w:rPr>
          <w:rStyle w:val="StrongEmphasis"/>
        </w:rPr>
        <w:t>Infinispan</w:t>
      </w:r>
      <w:r>
        <w:rPr/>
        <w:t>, что позволяет кешировать сущности и коллекции между сессиями Hibernate.</w:t>
      </w:r>
    </w:p>
    <w:p>
      <w:pPr>
        <w:pStyle w:val="TextBody"/>
        <w:rPr/>
      </w:pPr>
      <w:r>
        <w:rPr>
          <w:rStyle w:val="StrongEmphasis"/>
        </w:rPr>
        <w:t>Параметры конфигурации:</w:t>
      </w:r>
    </w:p>
    <w:p>
      <w:pPr>
        <w:pStyle w:val="Normal"/>
        <w:numPr>
          <w:ilvl w:val="0"/>
          <w:numId w:val="3"/>
        </w:numPr>
        <w:rPr>
          <w:b/>
          <w:b/>
          <w:bCs/>
        </w:rPr>
      </w:pPr>
      <w:r>
        <w:rPr>
          <w:b/>
          <w:bCs/>
        </w:rPr>
        <w:t>Включение кэша: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hibernate.cache.use_second_level_cache: true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hibernate.cache.use_query_cache: true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hibernate.cache.region.factory_class: org.infinispan.hibernate.cache.v62.InfinispanRegionFactory</w:t>
      </w:r>
    </w:p>
    <w:p>
      <w:pPr>
        <w:pStyle w:val="Normal"/>
        <w:numPr>
          <w:ilvl w:val="1"/>
          <w:numId w:val="3"/>
        </w:numPr>
        <w:rPr/>
      </w:pPr>
      <w:r>
        <w:rPr/>
        <w:t>use_second_level_cache = true — включает кеширование сущностей.</w:t>
      </w:r>
    </w:p>
    <w:p>
      <w:pPr>
        <w:pStyle w:val="Normal"/>
        <w:numPr>
          <w:ilvl w:val="1"/>
          <w:numId w:val="3"/>
        </w:numPr>
        <w:rPr/>
      </w:pPr>
      <w:r>
        <w:rPr/>
        <w:t>use_query_cache = true — включает кеширование результатов JPQL/HQL-запросов.</w:t>
      </w:r>
    </w:p>
    <w:p>
      <w:pPr>
        <w:pStyle w:val="Normal"/>
        <w:numPr>
          <w:ilvl w:val="1"/>
          <w:numId w:val="3"/>
        </w:numPr>
        <w:rPr/>
      </w:pPr>
      <w:r>
        <w:rPr/>
        <w:t>factory_class — определяет, что реализация L2-кэша через Infinispan.</w:t>
      </w:r>
    </w:p>
    <w:p>
      <w:pPr>
        <w:pStyle w:val="Normal"/>
        <w:numPr>
          <w:ilvl w:val="0"/>
          <w:numId w:val="3"/>
        </w:numPr>
        <w:rPr>
          <w:b/>
          <w:b/>
          <w:bCs/>
        </w:rPr>
      </w:pPr>
      <w:r>
        <w:rPr>
          <w:b/>
          <w:bCs/>
        </w:rPr>
        <w:t>Выбор уровня хранения: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jakarta.persistence.sharedCache.mode: ENABLE_SELECTIVE</w:t>
      </w:r>
    </w:p>
    <w:p>
      <w:pPr>
        <w:pStyle w:val="Normal"/>
        <w:numPr>
          <w:ilvl w:val="1"/>
          <w:numId w:val="3"/>
        </w:numPr>
        <w:rPr/>
      </w:pPr>
      <w:r>
        <w:rPr/>
        <w:t>Кэшируются только сущности с аннотацией @Cacheable, что предотвращает ненужное расходование памяти.</w:t>
      </w:r>
    </w:p>
    <w:p>
      <w:pPr>
        <w:pStyle w:val="Normal"/>
        <w:numPr>
          <w:ilvl w:val="0"/>
          <w:numId w:val="3"/>
        </w:numPr>
        <w:rPr>
          <w:b/>
          <w:b/>
          <w:bCs/>
        </w:rPr>
      </w:pPr>
      <w:r>
        <w:rPr>
          <w:b/>
          <w:bCs/>
        </w:rPr>
        <w:t>Файлы Infinispan (infinispan.xml):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Для каждой сущности (album, music_band, studio, nomination, coordinates) настроен отдельный local-cache с параметрами:</w:t>
      </w:r>
    </w:p>
    <w:p>
      <w:pPr>
        <w:pStyle w:val="Normal"/>
        <w:numPr>
          <w:ilvl w:val="1"/>
          <w:numId w:val="3"/>
        </w:numPr>
        <w:rPr/>
      </w:pPr>
      <w:r>
        <w:rPr/>
        <w:t>max-count — максимальное количество объектов в кэше, что ограничивает память.</w:t>
      </w:r>
    </w:p>
    <w:p>
      <w:pPr>
        <w:pStyle w:val="Normal"/>
        <w:numPr>
          <w:ilvl w:val="1"/>
          <w:numId w:val="3"/>
        </w:numPr>
        <w:rPr/>
      </w:pPr>
      <w:r>
        <w:rPr/>
        <w:t>lifespan — время жизни объекта в кэше, после которого он удаляется.</w:t>
      </w:r>
    </w:p>
    <w:p>
      <w:pPr>
        <w:pStyle w:val="Normal"/>
        <w:numPr>
          <w:ilvl w:val="1"/>
          <w:numId w:val="3"/>
        </w:numPr>
        <w:rPr/>
      </w:pPr>
      <w:r>
        <w:rPr/>
        <w:t>statistics enabled — включена статистика кэша (hits/misses/puts).</w:t>
      </w:r>
    </w:p>
    <w:p>
      <w:pPr>
        <w:pStyle w:val="Normal"/>
        <w:numPr>
          <w:ilvl w:val="0"/>
          <w:numId w:val="3"/>
        </w:numPr>
        <w:rPr>
          <w:b/>
          <w:b/>
          <w:bCs/>
        </w:rPr>
      </w:pPr>
      <w:r>
        <w:rPr>
          <w:b/>
          <w:bCs/>
        </w:rPr>
        <w:t>Включение логирования статистики через AOP:</w:t>
      </w:r>
    </w:p>
    <w:p>
      <w:pPr>
        <w:pStyle w:val="Normal"/>
        <w:numPr>
          <w:ilvl w:val="1"/>
          <w:numId w:val="3"/>
        </w:numPr>
        <w:rPr/>
      </w:pPr>
      <w:r>
        <w:rPr/>
        <w:t>Для перехвата всех вызовов методов репозиториев реализован аспект L2CacheStatisticsAspect</w:t>
      </w:r>
    </w:p>
    <w:p>
      <w:pPr>
        <w:pStyle w:val="Normal"/>
        <w:numPr>
          <w:ilvl w:val="1"/>
          <w:numId w:val="3"/>
        </w:numPr>
        <w:rPr/>
      </w:pPr>
      <w:r>
        <w:rPr/>
        <w:t>Он фиксирует количество попаданий (hits), промахов (misses) и записей (puts) в L2-кэш и в Query Cache.</w:t>
      </w:r>
    </w:p>
    <w:p>
      <w:pPr>
        <w:pStyle w:val="Normal"/>
        <w:numPr>
          <w:ilvl w:val="1"/>
          <w:numId w:val="3"/>
        </w:numPr>
        <w:rPr/>
      </w:pPr>
      <w:r>
        <w:rPr/>
        <w:t>Логирование можно включить/отключить через application-dev.yml</w:t>
      </w:r>
    </w:p>
    <w:p>
      <w:pPr>
        <w:pStyle w:val="Normal"/>
        <w:numPr>
          <w:ilvl w:val="0"/>
          <w:numId w:val="0"/>
        </w:numPr>
        <w:ind w:left="1080" w:hanging="0"/>
        <w:rPr/>
      </w:pPr>
      <w:r>
        <w:rPr/>
        <w:t>cache.statistics.enabled: true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Как это влияет на уровень хранения:</w:t>
      </w:r>
    </w:p>
    <w:p>
      <w:pPr>
        <w:pStyle w:val="Normal"/>
        <w:numPr>
          <w:ilvl w:val="0"/>
          <w:numId w:val="4"/>
        </w:numPr>
        <w:rPr/>
      </w:pPr>
      <w:r>
        <w:rPr/>
        <w:t>Отдельный кэш для каждой сущности и коллекции позволяет тонко настраивать объём памяти и время жизни объектов.</w:t>
      </w:r>
    </w:p>
    <w:p>
      <w:pPr>
        <w:pStyle w:val="Normal"/>
        <w:numPr>
          <w:ilvl w:val="0"/>
          <w:numId w:val="4"/>
        </w:numPr>
        <w:rPr/>
      </w:pPr>
      <w:r>
        <w:rPr/>
        <w:t>Статистика помогает выявлять «горячие» объекты и оптимизировать производительность приложения.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>
          <w:sz w:val="28"/>
          <w:szCs w:val="28"/>
        </w:rPr>
      </w:pPr>
      <w:bookmarkStart w:id="6" w:name="__RefHeading___Toc433_359654195224"/>
      <w:bookmarkStart w:id="7" w:name="_Toc13530171424"/>
      <w:bookmarkEnd w:id="6"/>
      <w:r>
        <w:rPr>
          <w:sz w:val="28"/>
          <w:szCs w:val="28"/>
        </w:rPr>
        <w:t>Выводы по работе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ходе выполнения данной лабораторной работы была успешно усовершенствована информационная система. Реализовано подключение к базе данных через высокопроизводительный пул соединений HikariCP с оптимизированной конфигурацией. Добавлен L2 JPA Cache на базе Infinispan с возможностью мониторинга статистики использования через AOP. Интегрировано распределённое файловое хранилище MinIO для сохранения загружаемых файлов. Реализован механизм распределённых транзакций с использованием двухфазного коммита, обеспечивающий согласованность данных между СУБД и объектным хранилищем. Продемонстрирована корректная обработка сбоев в различных сценариях и устойчивость системы к конкурентным запросам при нагрузочном тестировании.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qFormat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1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Style16">
    <w:name w:val="Символ нумерации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8" w:customStyle="1">
    <w:name w:val="Заголовок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9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1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IndexHeading">
    <w:name w:val="Index Heading"/>
    <w:basedOn w:val="Style18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Contents1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Title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Contents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Contents3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ubtitle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toneshik/third-lab-is/blob/main/diagram.png" TargetMode="External"/><Relationship Id="rId3" Type="http://schemas.openxmlformats.org/officeDocument/2006/relationships/hyperlink" Target="https://github.com/stoneshik/third-lab-is" TargetMode="External"/><Relationship Id="rId4" Type="http://schemas.openxmlformats.org/officeDocument/2006/relationships/hyperlink" Target="https://github.com/stoneshik/third-lab-is-frontend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3875</TotalTime>
  <Application>LibreOffice/7.3.7.2$Linux_X86_64 LibreOffice_project/30$Build-2</Application>
  <AppVersion>15.0000</AppVersion>
  <Pages>4</Pages>
  <Words>801</Words>
  <Characters>6043</Characters>
  <CharactersWithSpaces>6715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2026-02-09T16:48:07Z</dcterms:modified>
  <cp:revision>645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